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3DF2E">
      <w:pPr>
        <w:rPr>
          <w:rFonts w:hint="eastAsia" w:eastAsia="仿宋_GB2312"/>
          <w:b/>
          <w:bCs/>
          <w:sz w:val="28"/>
        </w:rPr>
      </w:pPr>
    </w:p>
    <w:p w14:paraId="2B387E5C">
      <w:pPr>
        <w:rPr>
          <w:rFonts w:hint="eastAsia" w:eastAsia="仿宋_GB2312"/>
          <w:b/>
          <w:bCs/>
          <w:sz w:val="28"/>
        </w:rPr>
      </w:pPr>
    </w:p>
    <w:p w14:paraId="118B726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江苏联合职业技术学院相城中专办学点</w:t>
      </w:r>
    </w:p>
    <w:p w14:paraId="6BED630F">
      <w:pPr>
        <w:jc w:val="center"/>
        <w:rPr>
          <w:rFonts w:hint="eastAsia" w:eastAsia="仿宋_GB2312"/>
          <w:b/>
          <w:bCs/>
          <w:spacing w:val="30"/>
          <w:sz w:val="36"/>
        </w:rPr>
      </w:pPr>
    </w:p>
    <w:p w14:paraId="3A190DE0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  <w:t>教 师 教 案 本</w:t>
      </w:r>
    </w:p>
    <w:p w14:paraId="16B76C8F">
      <w:pPr>
        <w:jc w:val="center"/>
        <w:rPr>
          <w:rFonts w:hint="eastAsia" w:eastAsia="仿宋_GB2312"/>
          <w:b/>
          <w:bCs/>
          <w:sz w:val="52"/>
        </w:rPr>
      </w:pPr>
    </w:p>
    <w:p w14:paraId="15DAE808">
      <w:pPr>
        <w:spacing w:line="360" w:lineRule="auto"/>
        <w:jc w:val="center"/>
        <w:rPr>
          <w:rFonts w:hint="eastAsia"/>
          <w:sz w:val="28"/>
        </w:rPr>
      </w:pPr>
    </w:p>
    <w:p w14:paraId="64390D01">
      <w:pPr>
        <w:rPr>
          <w:rFonts w:hint="eastAsia" w:ascii="宋体" w:hAnsi="宋体"/>
          <w:sz w:val="28"/>
        </w:rPr>
      </w:pPr>
    </w:p>
    <w:p w14:paraId="5878C7BD">
      <w:pPr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（20  — 20  学年   第</w:t>
      </w:r>
      <w:r>
        <w:rPr>
          <w:rFonts w:hint="eastAsia" w:ascii="宋体" w:hAnsi="宋体"/>
          <w:b/>
          <w:sz w:val="32"/>
          <w:u w:val="single"/>
        </w:rPr>
        <w:t xml:space="preserve">    </w:t>
      </w:r>
      <w:r>
        <w:rPr>
          <w:rFonts w:hint="eastAsia" w:ascii="宋体" w:hAnsi="宋体"/>
          <w:b/>
          <w:sz w:val="32"/>
        </w:rPr>
        <w:t>学期）</w:t>
      </w:r>
    </w:p>
    <w:p w14:paraId="39E91017">
      <w:pPr>
        <w:jc w:val="center"/>
        <w:rPr>
          <w:rFonts w:hint="eastAsia" w:ascii="宋体" w:hAnsi="宋体"/>
          <w:b/>
          <w:sz w:val="32"/>
        </w:rPr>
      </w:pPr>
    </w:p>
    <w:p w14:paraId="505C9F7E">
      <w:pPr>
        <w:jc w:val="center"/>
        <w:rPr>
          <w:rFonts w:hint="eastAsia" w:ascii="宋体" w:hAnsi="宋体"/>
          <w:sz w:val="32"/>
        </w:rPr>
      </w:pPr>
    </w:p>
    <w:p w14:paraId="5518E3F8">
      <w:pPr>
        <w:jc w:val="center"/>
        <w:rPr>
          <w:rFonts w:hint="eastAsia" w:ascii="宋体" w:hAnsi="宋体"/>
          <w:sz w:val="32"/>
        </w:rPr>
      </w:pP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  <w:gridCol w:w="5835"/>
      </w:tblGrid>
      <w:tr w14:paraId="2FC7F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F1846C8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    系</w:t>
            </w:r>
          </w:p>
        </w:tc>
        <w:tc>
          <w:tcPr>
            <w:tcW w:w="5835" w:type="dxa"/>
            <w:noWrap w:val="0"/>
            <w:vAlign w:val="center"/>
          </w:tcPr>
          <w:p w14:paraId="68156924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3DDE0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30DBA8A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授课班级</w:t>
            </w:r>
          </w:p>
        </w:tc>
        <w:tc>
          <w:tcPr>
            <w:tcW w:w="5835" w:type="dxa"/>
            <w:noWrap w:val="0"/>
            <w:vAlign w:val="center"/>
          </w:tcPr>
          <w:p w14:paraId="4FD52CD6">
            <w:pPr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 </w:t>
            </w:r>
          </w:p>
        </w:tc>
      </w:tr>
      <w:tr w14:paraId="28BFE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CD41525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专业名称</w:t>
            </w:r>
          </w:p>
        </w:tc>
        <w:tc>
          <w:tcPr>
            <w:tcW w:w="5835" w:type="dxa"/>
            <w:noWrap w:val="0"/>
            <w:vAlign w:val="center"/>
          </w:tcPr>
          <w:p w14:paraId="608D2679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4134C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02647AE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课程名称</w:t>
            </w:r>
          </w:p>
        </w:tc>
        <w:tc>
          <w:tcPr>
            <w:tcW w:w="5835" w:type="dxa"/>
            <w:noWrap w:val="0"/>
            <w:vAlign w:val="center"/>
          </w:tcPr>
          <w:p w14:paraId="141BC3F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0715E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8922B21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授课教师</w:t>
            </w:r>
          </w:p>
        </w:tc>
        <w:tc>
          <w:tcPr>
            <w:tcW w:w="5835" w:type="dxa"/>
            <w:noWrap w:val="0"/>
            <w:vAlign w:val="center"/>
          </w:tcPr>
          <w:p w14:paraId="217D5898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</w:tbl>
    <w:p w14:paraId="6B31C098">
      <w:pPr>
        <w:jc w:val="center"/>
        <w:rPr>
          <w:sz w:val="32"/>
          <w:szCs w:val="32"/>
        </w:rPr>
      </w:pPr>
    </w:p>
    <w:p w14:paraId="06319883">
      <w:pPr>
        <w:jc w:val="center"/>
        <w:rPr>
          <w:rFonts w:hint="eastAsia" w:ascii="宋体" w:hAnsi="宋体"/>
          <w:sz w:val="32"/>
        </w:rPr>
      </w:pPr>
    </w:p>
    <w:p w14:paraId="39FCA139">
      <w:pPr>
        <w:jc w:val="center"/>
        <w:rPr>
          <w:rFonts w:hint="eastAsia" w:ascii="宋体" w:hAnsi="宋体"/>
          <w:sz w:val="32"/>
        </w:rPr>
      </w:pPr>
    </w:p>
    <w:p w14:paraId="327F7D7D">
      <w:pPr>
        <w:jc w:val="center"/>
        <w:rPr>
          <w:rFonts w:hint="eastAsia" w:ascii="宋体" w:hAnsi="宋体"/>
          <w:sz w:val="32"/>
        </w:rPr>
      </w:pPr>
    </w:p>
    <w:p w14:paraId="50627E9F">
      <w:pPr>
        <w:rPr>
          <w:rFonts w:hint="eastAsia"/>
          <w:sz w:val="10"/>
        </w:rPr>
      </w:pPr>
    </w:p>
    <w:tbl>
      <w:tblPr>
        <w:tblStyle w:val="4"/>
        <w:tblW w:w="475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147"/>
        <w:gridCol w:w="1276"/>
        <w:gridCol w:w="1341"/>
        <w:gridCol w:w="1306"/>
        <w:gridCol w:w="2291"/>
      </w:tblGrid>
      <w:tr w14:paraId="23E3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34" w:type="pct"/>
            <w:noWrap w:val="0"/>
            <w:vAlign w:val="center"/>
          </w:tcPr>
          <w:p w14:paraId="1E35969B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焊接5步法</w:t>
            </w:r>
          </w:p>
        </w:tc>
      </w:tr>
      <w:tr w14:paraId="146A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34" w:type="pct"/>
            <w:noWrap w:val="0"/>
            <w:vAlign w:val="center"/>
          </w:tcPr>
          <w:p w14:paraId="134B192F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授课班级</w:t>
            </w:r>
          </w:p>
        </w:tc>
        <w:tc>
          <w:tcPr>
            <w:tcW w:w="2130" w:type="pct"/>
            <w:gridSpan w:val="3"/>
            <w:noWrap w:val="0"/>
            <w:vAlign w:val="center"/>
          </w:tcPr>
          <w:p>
            <w:pPr>
              <w:jc w:val="left"/>
            </w:pPr>
            <w:r>
              <w:t>电气自动化（2）班</w:t>
            </w:r>
          </w:p>
        </w:tc>
        <w:tc>
          <w:tcPr>
            <w:tcW w:w="739" w:type="pct"/>
            <w:noWrap w:val="0"/>
            <w:vAlign w:val="center"/>
          </w:tcPr>
          <w:p w14:paraId="3EC8CD94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授课地点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t>焊接实训室</w:t>
            </w:r>
          </w:p>
        </w:tc>
      </w:tr>
      <w:tr w14:paraId="5BDDF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834" w:type="pct"/>
            <w:noWrap w:val="0"/>
            <w:vAlign w:val="center"/>
          </w:tcPr>
          <w:p w14:paraId="05FF524D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授课时间</w:t>
            </w:r>
          </w:p>
        </w:tc>
        <w:tc>
          <w:tcPr>
            <w:tcW w:w="649" w:type="pct"/>
            <w:noWrap w:val="0"/>
            <w:vAlign w:val="center"/>
          </w:tcPr>
          <w:p>
            <w:pPr>
              <w:jc w:val="left"/>
            </w:pPr>
            <w:r>
              <w:t>2026年2月16日</w:t>
            </w:r>
          </w:p>
        </w:tc>
        <w:tc>
          <w:tcPr>
            <w:tcW w:w="722" w:type="pct"/>
            <w:noWrap w:val="0"/>
            <w:vAlign w:val="center"/>
          </w:tcPr>
          <w:p w14:paraId="3CB75E9A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授课学时</w:t>
            </w:r>
          </w:p>
        </w:tc>
        <w:tc>
          <w:tcPr>
            <w:tcW w:w="758" w:type="pct"/>
            <w:noWrap w:val="0"/>
            <w:vAlign w:val="center"/>
          </w:tcPr>
          <w:p>
            <w:pPr>
              <w:jc w:val="left"/>
            </w:pPr>
            <w:r>
              <w:t>3学时</w:t>
            </w:r>
          </w:p>
        </w:tc>
        <w:tc>
          <w:tcPr>
            <w:tcW w:w="739" w:type="pct"/>
            <w:noWrap w:val="0"/>
            <w:vAlign w:val="center"/>
          </w:tcPr>
          <w:p w14:paraId="3D7902E7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8"/>
              </w:rPr>
              <w:t>授</w:t>
            </w:r>
            <w:r>
              <w:rPr>
                <w:rFonts w:hint="eastAsia" w:ascii="宋体" w:hAnsi="宋体" w:cs="宋体"/>
                <w:spacing w:val="6"/>
              </w:rPr>
              <w:t>课类型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rPr>
                <w:rFonts w:ascii="宋体" w:hAnsi="宋体"/>
              </w:rPr>
              <w:t>理实一体化</w:t>
            </w:r>
          </w:p>
        </w:tc>
      </w:tr>
      <w:tr w14:paraId="076EB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</w:trPr>
        <w:tc>
          <w:tcPr>
            <w:tcW w:w="834" w:type="pct"/>
            <w:noWrap w:val="0"/>
            <w:vAlign w:val="center"/>
          </w:tcPr>
          <w:p w14:paraId="0BC5AD97">
            <w:pPr>
              <w:spacing w:before="156" w:beforeLines="50" w:after="156" w:afterLines="50"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4"/>
              </w:rPr>
              <w:t>教学内容及学情分析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【教学内容】</w:t>
              <w:br/>
              <w:t>本节课主要讲授电子焊接的核心基础技能——焊接五步法。教学内容包括：第一步准备，即清洁烙铁头、元件引脚和焊盘；第二步加热，将烙铁头同时接触焊盘和元件引脚；第三步送丝，将焊锡丝送至烙铁头与焊盘/引脚接触点；第四步移丝，待适量焊锡熔化后移开焊锡丝；第五步移烙铁，待焊点形成良好形状后沿引脚方向迅速移开烙铁。课程将详细解析每个步骤的操作要领、温度控制、时间把握及质量标准，并通过典型直插式电阻的焊接任务进行实践。同时，强调焊接过程中的安全操作规程，如防止烫伤、避免虚焊、假焊等常见缺陷。</w:t>
              <w:br/>
              <w:t>【学情分析】</w:t>
              <w:br/>
              <w:t>授课对象为电气自动化专业二年级学生，已具备一定的电路基础知识和元器件识别能力，对焊接工具（电烙铁）有初步接触，但大部分学生缺乏系统、规范的焊接操作训练。学生学习积极性较高，动手意愿强，但可能存在操作粗心、急于求成的问题。预计学生在加热与送丝的时机配合、焊点质量（光泽、形状）的把握上会遇到困难，对焊接温度和时间的感觉需要反复练习才能建立。部分学生可能对操作安全规范不够重视，需要重点引导。</w:t>
            </w:r>
          </w:p>
        </w:tc>
      </w:tr>
      <w:tr w14:paraId="7AA8C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474" w:type="dxa"/>
            <w:noWrap w:val="0"/>
            <w:vAlign w:val="center"/>
          </w:tcPr>
          <w:p w14:paraId="09F71C7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教学目</w:t>
            </w:r>
            <w:r>
              <w:rPr>
                <w:rFonts w:hint="eastAsia" w:ascii="宋体" w:hAnsi="宋体" w:cs="宋体"/>
                <w:spacing w:val="6"/>
              </w:rPr>
              <w:t>标</w:t>
            </w:r>
          </w:p>
        </w:tc>
        <w:tc>
          <w:tcPr>
            <w:tcW w:w="7361" w:type="dxa"/>
            <w:gridSpan w:val="5"/>
            <w:noWrap w:val="0"/>
            <w:vAlign w:val="center"/>
          </w:tcPr>
          <w:p>
            <w:pPr>
              <w:jc w:val="left"/>
            </w:pPr>
            <w:r>
              <w:t>1. 知识目标：掌握焊接五步法的具体步骤和操作要点；理解良好焊点的质量标准（光滑、明亮、呈圆锥形）；了解焊接过程中的安全注意事项和常见缺陷（虚焊、假焊、桥连）的产生原因。</w:t>
              <w:br/>
              <w:t>2. 能力目标：能按照焊接五步法，独立、规范地完成一个直插式元器件的合格焊接；具备初步判断焊点质量好坏的能力；能安全、正确地使用和维护电烙铁等焊接工具。</w:t>
              <w:br/>
              <w:t>3. 素质目标：培养严谨细致、精益求精的工匠精神；树立规范操作、安全第一的职业意识；增强在实践操作中发现问题、解决问题的探索精神。</w:t>
            </w:r>
          </w:p>
        </w:tc>
      </w:tr>
      <w:tr w14:paraId="161B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74" w:type="dxa"/>
            <w:noWrap w:val="0"/>
            <w:vAlign w:val="center"/>
          </w:tcPr>
          <w:p w14:paraId="56A85BD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教学重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重点1：焊接五步法的完整操作流程和顺序</w:t>
              <w:br/>
              <w:t>2. 重点2：加热、送丝、移烙铁三个关键步骤的时机与配合</w:t>
              <w:br/>
              <w:t>3. 重点3：焊接安全规范与焊点质量验收标准</w:t>
            </w:r>
          </w:p>
        </w:tc>
      </w:tr>
      <w:tr w14:paraId="3825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74" w:type="dxa"/>
            <w:noWrap w:val="0"/>
            <w:vAlign w:val="center"/>
          </w:tcPr>
          <w:p w14:paraId="5A73D64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教学难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难点1：加热时间与送丝时机的精准配合，避免加热不足或过度</w:t>
              <w:br/>
              <w:t>2. 难点2：形成合格焊点（形状、光泽）的手感控制，避免虚焊、拉尖</w:t>
            </w:r>
          </w:p>
        </w:tc>
      </w:tr>
      <w:tr w14:paraId="7494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4" w:hRule="atLeast"/>
        </w:trPr>
        <w:tc>
          <w:tcPr>
            <w:tcW w:w="1474" w:type="dxa"/>
            <w:noWrap w:val="0"/>
            <w:vAlign w:val="center"/>
          </w:tcPr>
          <w:p w14:paraId="0687A3ED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教学方法与教学资源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【教学方法】</w:t>
              <w:br/>
              <w:t>任务驱动法、示范教学法、讲练结合法、小组讨论法</w:t>
              <w:br/>
              <w:t>【教学资源】</w:t>
              <w:br/>
              <w:t>多媒体课件（含操作视频）、焊接实训台（含电烙铁、焊锡丝、海绵）、直插式电阻与万能板、焊接质量对比样品、操作步骤挂图、安全操作规程手册</w:t>
            </w:r>
          </w:p>
        </w:tc>
      </w:tr>
      <w:tr w14:paraId="58D9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1474" w:type="dxa"/>
            <w:noWrap w:val="0"/>
            <w:vAlign w:val="center"/>
          </w:tcPr>
          <w:p w14:paraId="01DC87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思政元素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思政点1：结合我国在高端电子制造、航天航空等领域焊接技术的突破，阐述扎实基本功对国家制造业高质量发展的重要性，激发学习动力。</w:t>
              <w:br/>
              <w:t>2. 思政点2：强调焊接五步法是行业规范，引导学生树立严谨规范、一丝不苟的工匠精神，追求零缺陷的工程质量。</w:t>
              <w:br/>
              <w:t>3. 思政点3：在实操练习中强调安全互查、经验分享，培养团队协作意识和安全责任意识。</w:t>
              <w:br/>
              <w:t>4. 思政点4：通过展示国产优质焊接材料和设备，增强学生对民族工业的自豪感和未来投身技术创新的使命感。</w:t>
            </w:r>
          </w:p>
        </w:tc>
      </w:tr>
    </w:tbl>
    <w:p w14:paraId="7BD3B59A">
      <w:pPr>
        <w:rPr>
          <w:rFonts w:hint="eastAsia"/>
          <w:sz w:val="10"/>
        </w:rPr>
      </w:pPr>
    </w:p>
    <w:p w14:paraId="62EA29CF">
      <w:pPr>
        <w:rPr>
          <w:rFonts w:hint="eastAsia"/>
          <w:sz w:val="10"/>
        </w:rPr>
      </w:pPr>
    </w:p>
    <w:p w14:paraId="46A890A1">
      <w:pPr>
        <w:rPr>
          <w:rFonts w:hint="eastAsia"/>
          <w:sz w:val="10"/>
        </w:rPr>
      </w:pPr>
    </w:p>
    <w:p w14:paraId="33FF7DAE">
      <w:pPr>
        <w:rPr>
          <w:rFonts w:hint="eastAsia"/>
          <w:sz w:val="10"/>
        </w:rPr>
      </w:pPr>
    </w:p>
    <w:p w14:paraId="0B813D31">
      <w:pPr>
        <w:rPr>
          <w:rFonts w:hint="eastAsia"/>
          <w:sz w:val="10"/>
        </w:rPr>
      </w:pPr>
    </w:p>
    <w:tbl>
      <w:tblPr>
        <w:tblStyle w:val="4"/>
        <w:tblpPr w:leftFromText="181" w:rightFromText="181" w:vertAnchor="text" w:horzAnchor="page" w:tblpXSpec="center" w:tblpY="120"/>
        <w:tblOverlap w:val="never"/>
        <w:tblW w:w="891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4832"/>
        <w:gridCol w:w="1555"/>
        <w:gridCol w:w="1217"/>
      </w:tblGrid>
      <w:tr w14:paraId="78924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jc w:val="center"/>
        </w:trPr>
        <w:tc>
          <w:tcPr>
            <w:tcW w:w="8918" w:type="dxa"/>
            <w:gridSpan w:val="4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73C77B7">
            <w:pPr>
              <w:jc w:val="center"/>
              <w:rPr>
                <w:rFonts w:ascii="黑体" w:hAnsi="黑体" w:eastAsia="黑体" w:cs="黑体"/>
                <w:spacing w:val="14"/>
                <w:sz w:val="28"/>
                <w:szCs w:val="28"/>
              </w:rPr>
            </w:pPr>
            <w:bookmarkStart w:id="0" w:name="_GoBack"/>
            <w:r>
              <w:rPr>
                <w:rFonts w:ascii="黑体" w:hAnsi="黑体" w:eastAsia="黑体" w:cs="黑体"/>
                <w:spacing w:val="14"/>
                <w:sz w:val="28"/>
                <w:szCs w:val="28"/>
              </w:rPr>
              <w:t>教</w:t>
            </w:r>
            <w:r>
              <w:rPr>
                <w:rFonts w:ascii="黑体" w:hAnsi="黑体" w:eastAsia="黑体" w:cs="黑体"/>
                <w:spacing w:val="7"/>
                <w:sz w:val="28"/>
                <w:szCs w:val="28"/>
              </w:rPr>
              <w:t xml:space="preserve"> 学 实 施 过 程</w:t>
            </w:r>
            <w:bookmarkEnd w:id="0"/>
          </w:p>
        </w:tc>
      </w:tr>
      <w:tr w14:paraId="05045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03289E6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学环节</w:t>
            </w:r>
            <w:r>
              <w:rPr>
                <w:rFonts w:hint="eastAsia" w:ascii="宋体" w:hAnsi="宋体" w:cs="宋体"/>
                <w:spacing w:val="7"/>
              </w:rPr>
              <w:t>及时间分配</w:t>
            </w:r>
          </w:p>
        </w:tc>
        <w:tc>
          <w:tcPr>
            <w:tcW w:w="4832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6DE1A651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学内容</w:t>
            </w:r>
          </w:p>
        </w:tc>
        <w:tc>
          <w:tcPr>
            <w:tcW w:w="155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25E7336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师活动</w:t>
            </w:r>
          </w:p>
        </w:tc>
        <w:tc>
          <w:tcPr>
            <w:tcW w:w="121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4D6E46D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7"/>
              </w:rPr>
              <w:t>学生活动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任务导入与目标明确（10min）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展示一个焊接精良的电路板和一个存在虚焊、桥连等问题的电路板，对比引出焊接质量的重要性。播放一段简短的高科技电子产品制造中精密焊接的视频，激发兴趣。明确提出本节课核心任务：学会焊接五步法，焊出一个合格焊点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展示实物、播放视频、提出问题、阐述任务目标与价值。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观察对比、思考回答、明确学习任务和目标。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知识讲解与示范演示（25min）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系统讲解焊接五步法的每一步骤名称、操作要领、注意事项。结合PPT动画分解动作。教师进行现场慢速操作示范，重点演示加热位置、送丝角度、移开时机。强调安全规范（烙铁摆放、烫伤预防、通风）。分析良好焊点与不良焊点的特征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理论讲解、播放动画、现场分步示范、强调安全与质量标准。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聆听、观察、记录要点、识别焊点好坏。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分组练习与巡回指导（50min）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学生以2-3人为一组，领取工具和材料（电阻、万能板）。按照五步法进行反复练习。教师巡视全场，进行一对一或小组指导，纠正错误姿势和操作顺序，解答疑问。引导学生互相观察、讨论焊点质量。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分发材料、巡视指导、个别纠正、记录共性问题。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分组实操、反复练习、互帮互学、对照标准自检焊点。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难点突破与集中点评（15min）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针对巡视中发现的共性问题（如送丝过早、移烙铁太慢导致拉尖等）进行集中讲解和错误操作演示。再次进行正确操作示范。展示学生中的优秀焊点和典型问题焊点，进行对比分析。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集中讲解共性问题、正误对比演示、展示并点评学生作品。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聆听、对照自查、观察优秀案例、加深理解。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巩固练习与成果检验（20min）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学生在教师点评后，进行针对性巩固练习，力求焊出2-3个自评合格的焊点。教师进行最终成果抽查，依据焊点质量标准给予简短评价。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继续巡视、抽查评价学生最终练习成果。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针对性巩固练习、自评焊点、接受教师抽查。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课堂总结与布置作业（5min）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师生共同回顾焊接五步法的步骤口诀。总结安全操作规范和焊点质量标准。布置课外作业，并预告下节课内容（拆焊技术）。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引导学生总结、强调核心要点、布置作业。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参与总结、记录作业。</w:t>
            </w:r>
          </w:p>
        </w:tc>
      </w:tr>
      <w:tr w14:paraId="665CA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5C3D50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课外作业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>
              <w:t>1. 基础题：默写焊接五步法的名称，并简述每一步的操作要点。</w:t>
              <w:br/>
              <w:t>2. 提升题：在万能板上焊接一个由5个电阻组成的简单串联电路，要求焊点全部符合质量标准，并拍照记录。</w:t>
              <w:br/>
              <w:t>3. 预习：预习拆焊技术的常用方法（吸锡器、吸锡带），思考拆焊时应注意哪些问题。</w:t>
            </w:r>
          </w:p>
        </w:tc>
      </w:tr>
      <w:tr w14:paraId="010FD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745109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教学反思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/>
          </w:p>
        </w:tc>
      </w:tr>
    </w:tbl>
    <w:p w14:paraId="353579FE">
      <w:pPr>
        <w:jc w:val="left"/>
        <w:rPr>
          <w:rFonts w:hint="eastAsia"/>
          <w:sz w:val="10"/>
        </w:rPr>
      </w:pPr>
    </w:p>
    <w:sectPr>
      <w:pgSz w:w="11907" w:h="16840"/>
      <w:pgMar w:top="1304" w:right="1134" w:bottom="124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1MTM5OWNkZTVjMjY2ZGEyNjhjMmNmNDA4NDBhZjQifQ=="/>
  </w:docVars>
  <w:rsids>
    <w:rsidRoot w:val="00E72E06"/>
    <w:rsid w:val="00074944"/>
    <w:rsid w:val="000A0417"/>
    <w:rsid w:val="000C01FE"/>
    <w:rsid w:val="000D300E"/>
    <w:rsid w:val="000E32B8"/>
    <w:rsid w:val="0011732B"/>
    <w:rsid w:val="001E2870"/>
    <w:rsid w:val="0021194F"/>
    <w:rsid w:val="00211D8D"/>
    <w:rsid w:val="00216FA2"/>
    <w:rsid w:val="002733F5"/>
    <w:rsid w:val="00290225"/>
    <w:rsid w:val="002A474E"/>
    <w:rsid w:val="002E24E0"/>
    <w:rsid w:val="00345C68"/>
    <w:rsid w:val="0034739E"/>
    <w:rsid w:val="0036799A"/>
    <w:rsid w:val="00403D23"/>
    <w:rsid w:val="004041F9"/>
    <w:rsid w:val="004300FA"/>
    <w:rsid w:val="00437223"/>
    <w:rsid w:val="00452746"/>
    <w:rsid w:val="0046593D"/>
    <w:rsid w:val="004667BD"/>
    <w:rsid w:val="004770BF"/>
    <w:rsid w:val="004B4670"/>
    <w:rsid w:val="004C2778"/>
    <w:rsid w:val="0052105E"/>
    <w:rsid w:val="0053081C"/>
    <w:rsid w:val="005A4016"/>
    <w:rsid w:val="005D4583"/>
    <w:rsid w:val="00620F36"/>
    <w:rsid w:val="006264AA"/>
    <w:rsid w:val="00691C48"/>
    <w:rsid w:val="006A4F73"/>
    <w:rsid w:val="006C2A23"/>
    <w:rsid w:val="006D103F"/>
    <w:rsid w:val="006E6C24"/>
    <w:rsid w:val="006E6CC9"/>
    <w:rsid w:val="00736D03"/>
    <w:rsid w:val="00765D99"/>
    <w:rsid w:val="00773524"/>
    <w:rsid w:val="0079385E"/>
    <w:rsid w:val="007A434B"/>
    <w:rsid w:val="007A7E07"/>
    <w:rsid w:val="007C0AB8"/>
    <w:rsid w:val="007C5152"/>
    <w:rsid w:val="007D4165"/>
    <w:rsid w:val="007D4EAF"/>
    <w:rsid w:val="00826708"/>
    <w:rsid w:val="00836708"/>
    <w:rsid w:val="008517D3"/>
    <w:rsid w:val="009002FF"/>
    <w:rsid w:val="00906531"/>
    <w:rsid w:val="00923115"/>
    <w:rsid w:val="00925998"/>
    <w:rsid w:val="00992A1A"/>
    <w:rsid w:val="009C24E8"/>
    <w:rsid w:val="009D6571"/>
    <w:rsid w:val="009E1985"/>
    <w:rsid w:val="00AD7F22"/>
    <w:rsid w:val="00B03980"/>
    <w:rsid w:val="00B26B28"/>
    <w:rsid w:val="00B3110D"/>
    <w:rsid w:val="00B4102A"/>
    <w:rsid w:val="00B654FA"/>
    <w:rsid w:val="00B67989"/>
    <w:rsid w:val="00B7380A"/>
    <w:rsid w:val="00BA13B6"/>
    <w:rsid w:val="00BB320E"/>
    <w:rsid w:val="00BF2593"/>
    <w:rsid w:val="00BF6032"/>
    <w:rsid w:val="00C01AE8"/>
    <w:rsid w:val="00C10250"/>
    <w:rsid w:val="00C14611"/>
    <w:rsid w:val="00C30851"/>
    <w:rsid w:val="00C379CB"/>
    <w:rsid w:val="00C41FF5"/>
    <w:rsid w:val="00C60D77"/>
    <w:rsid w:val="00CE3AA2"/>
    <w:rsid w:val="00CE744B"/>
    <w:rsid w:val="00CF42A8"/>
    <w:rsid w:val="00D5791B"/>
    <w:rsid w:val="00D96390"/>
    <w:rsid w:val="00DF6BD8"/>
    <w:rsid w:val="00E00565"/>
    <w:rsid w:val="00E408DE"/>
    <w:rsid w:val="00E72E06"/>
    <w:rsid w:val="00E73AD6"/>
    <w:rsid w:val="00EA3267"/>
    <w:rsid w:val="00EA66B0"/>
    <w:rsid w:val="00ED45FC"/>
    <w:rsid w:val="00ED7E40"/>
    <w:rsid w:val="00F4521A"/>
    <w:rsid w:val="00FC2260"/>
    <w:rsid w:val="00FE58EE"/>
    <w:rsid w:val="00FF4058"/>
    <w:rsid w:val="10776A03"/>
    <w:rsid w:val="167354E7"/>
    <w:rsid w:val="1F6941A8"/>
    <w:rsid w:val="3B6505B6"/>
    <w:rsid w:val="51EB286F"/>
    <w:rsid w:val="6762319D"/>
    <w:rsid w:val="761A7D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  <w:style w:type="table" w:customStyle="1" w:styleId="9">
    <w:name w:val="Table Normal"/>
    <w:unhideWhenUsed/>
    <w:qFormat/>
    <w:uiPriority w:val="0"/>
    <w:rPr>
      <w:lang w:val="en-US" w:eastAsia="zh-CN" w:bidi="ar-SA"/>
    </w:rPr>
    <w:tblPr>
      <w:tblStyle w:val="4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3</Pages>
  <Words>193</Words>
  <Characters>199</Characters>
  <Lines>7</Lines>
  <Paragraphs>1</Paragraphs>
  <TotalTime>21</TotalTime>
  <ScaleCrop>false</ScaleCrop>
  <LinksUpToDate>false</LinksUpToDate>
  <CharactersWithSpaces>400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2025-09-20T04:26:00Z</dcterms:created>
  <dc:creator>Image</dc:creator>
  <cp:lastModifiedBy>徐洁</cp:lastModifiedBy>
  <cp:lastPrinted>2005-06-05T04:53:00Z</cp:lastPrinted>
  <dcterms:modified xsi:type="dcterms:W3CDTF">2026-02-11T16:10:55Z</dcterms:modified>
  <dc:title>附表八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BF15433B81A6410B8FC440CA569579A8_13</vt:lpwstr>
  </property>
  <property fmtid="{D5CDD505-2E9C-101B-9397-08002B2CF9AE}" pid="4" name="KSOTemplateDocerSaveRecord">
    <vt:lpwstr>eyJoZGlkIjoiOTc3M2Y5NzIzMDFlZjAyY2Q4Njk5ODkyYjFjNzBiNTQiLCJ1c2VySWQiOiIxNjYxNTQwNjczIn0=</vt:lpwstr>
  </property>
</Properties>
</file>