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E4C5">
      <w:pPr>
        <w:rPr>
          <w:rFonts w:hint="eastAsia" w:eastAsia="仿宋_GB2312"/>
          <w:b/>
          <w:bCs/>
          <w:sz w:val="28"/>
        </w:rPr>
      </w:pPr>
      <w:bookmarkStart w:id="0" w:name="_GoBack"/>
      <w:bookmarkEnd w:id="0"/>
    </w:p>
    <w:p w14:paraId="1747384F">
      <w:pPr>
        <w:rPr>
          <w:rFonts w:hint="eastAsia" w:eastAsia="仿宋_GB2312"/>
          <w:b/>
          <w:bCs/>
          <w:sz w:val="28"/>
        </w:rPr>
      </w:pPr>
    </w:p>
    <w:p w14:paraId="45A1BF4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045BEAEE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2F56E9C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64EC6070">
      <w:pPr>
        <w:jc w:val="center"/>
        <w:rPr>
          <w:rFonts w:hint="eastAsia" w:eastAsia="仿宋_GB2312"/>
          <w:b/>
          <w:bCs/>
          <w:sz w:val="52"/>
        </w:rPr>
      </w:pPr>
    </w:p>
    <w:p w14:paraId="68B8A6FF">
      <w:pPr>
        <w:spacing w:line="360" w:lineRule="auto"/>
        <w:jc w:val="center"/>
        <w:rPr>
          <w:rFonts w:hint="eastAsia"/>
          <w:sz w:val="28"/>
        </w:rPr>
      </w:pPr>
    </w:p>
    <w:p w14:paraId="4232BBD9">
      <w:pPr>
        <w:rPr>
          <w:rFonts w:hint="eastAsia" w:ascii="宋体" w:hAnsi="宋体"/>
          <w:sz w:val="28"/>
        </w:rPr>
      </w:pPr>
    </w:p>
    <w:p w14:paraId="7EDC9457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</w:t>
      </w:r>
      <w:r>
        <w:rPr>
          <w:rFonts w:ascii="宋体" w:hAnsi="宋体"/>
          <w:b/>
          <w:sz w:val="32"/>
        </w:rPr>
        <w:t>25</w:t>
      </w:r>
      <w:r>
        <w:rPr>
          <w:rFonts w:hint="eastAsia" w:ascii="宋体" w:hAnsi="宋体"/>
          <w:b/>
          <w:sz w:val="32"/>
        </w:rPr>
        <w:t>—20</w:t>
      </w:r>
      <w:r>
        <w:rPr>
          <w:rFonts w:ascii="宋体" w:hAnsi="宋体"/>
          <w:b/>
          <w:sz w:val="32"/>
        </w:rPr>
        <w:t xml:space="preserve">26 </w:t>
      </w:r>
      <w:r>
        <w:rPr>
          <w:rFonts w:hint="eastAsia" w:ascii="宋体" w:hAnsi="宋体"/>
          <w:b/>
          <w:sz w:val="32"/>
        </w:rPr>
        <w:t>学年   第</w:t>
      </w:r>
      <w:r>
        <w:rPr>
          <w:rFonts w:hint="eastAsia" w:ascii="宋体" w:hAnsi="宋体"/>
          <w:b/>
          <w:sz w:val="32"/>
          <w:u w:val="single"/>
        </w:rPr>
        <w:t xml:space="preserve"> 一 </w:t>
      </w:r>
      <w:r>
        <w:rPr>
          <w:rFonts w:hint="eastAsia" w:ascii="宋体" w:hAnsi="宋体"/>
          <w:b/>
          <w:sz w:val="32"/>
        </w:rPr>
        <w:t>学期）</w:t>
      </w:r>
    </w:p>
    <w:p w14:paraId="7C0B77E9">
      <w:pPr>
        <w:jc w:val="center"/>
        <w:rPr>
          <w:rFonts w:hint="eastAsia" w:ascii="宋体" w:hAnsi="宋体"/>
          <w:b/>
          <w:sz w:val="32"/>
        </w:rPr>
      </w:pPr>
    </w:p>
    <w:p w14:paraId="387D5525">
      <w:pPr>
        <w:jc w:val="center"/>
        <w:rPr>
          <w:rFonts w:hint="eastAsia" w:ascii="宋体" w:hAnsi="宋体"/>
          <w:sz w:val="32"/>
        </w:rPr>
      </w:pPr>
    </w:p>
    <w:p w14:paraId="7E05F2A5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05F1E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shd w:val="clear" w:color="auto" w:fill="auto"/>
            <w:noWrap w:val="0"/>
            <w:vAlign w:val="center"/>
          </w:tcPr>
          <w:p w14:paraId="3B6572D3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shd w:val="clear" w:color="auto" w:fill="auto"/>
            <w:noWrap w:val="0"/>
            <w:vAlign w:val="center"/>
          </w:tcPr>
          <w:p w14:paraId="2D12DBF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</w:t>
            </w:r>
            <w:r>
              <w:rPr>
                <w:sz w:val="32"/>
                <w:szCs w:val="32"/>
                <w:u w:val="single"/>
              </w:rPr>
              <w:t xml:space="preserve"> 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智能装备学院                       </w:t>
            </w:r>
          </w:p>
        </w:tc>
      </w:tr>
      <w:tr w14:paraId="7DEE8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shd w:val="clear" w:color="auto" w:fill="auto"/>
            <w:noWrap w:val="0"/>
            <w:vAlign w:val="center"/>
          </w:tcPr>
          <w:p w14:paraId="36BEDA3B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shd w:val="clear" w:color="auto" w:fill="auto"/>
            <w:noWrap w:val="0"/>
            <w:vAlign w:val="center"/>
          </w:tcPr>
          <w:p w14:paraId="35F3623A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</w:t>
            </w:r>
            <w:r>
              <w:rPr>
                <w:sz w:val="32"/>
                <w:szCs w:val="32"/>
                <w:u w:val="single"/>
              </w:rPr>
              <w:t>22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电气1                     </w:t>
            </w:r>
          </w:p>
        </w:tc>
      </w:tr>
      <w:tr w14:paraId="09D6B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shd w:val="clear" w:color="auto" w:fill="auto"/>
            <w:noWrap w:val="0"/>
            <w:vAlign w:val="center"/>
          </w:tcPr>
          <w:p w14:paraId="1D4DFCA3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shd w:val="clear" w:color="auto" w:fill="auto"/>
            <w:noWrap w:val="0"/>
            <w:vAlign w:val="center"/>
          </w:tcPr>
          <w:p w14:paraId="539CB8FE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</w:t>
            </w:r>
            <w:r>
              <w:rPr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/>
                <w:sz w:val="32"/>
                <w:u w:val="single"/>
              </w:rPr>
              <w:t>电气自动化技术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</w:t>
            </w:r>
          </w:p>
        </w:tc>
      </w:tr>
      <w:tr w14:paraId="5BC6D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shd w:val="clear" w:color="auto" w:fill="auto"/>
            <w:noWrap w:val="0"/>
            <w:vAlign w:val="center"/>
          </w:tcPr>
          <w:p w14:paraId="5D99E29D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shd w:val="clear" w:color="auto" w:fill="auto"/>
            <w:noWrap w:val="0"/>
            <w:vAlign w:val="center"/>
          </w:tcPr>
          <w:p w14:paraId="0ABB8951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</w:t>
            </w:r>
            <w:r>
              <w:rPr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/>
                <w:sz w:val="32"/>
                <w:u w:val="single"/>
              </w:rPr>
              <w:t>无人机组装与维修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</w:t>
            </w:r>
          </w:p>
        </w:tc>
      </w:tr>
      <w:tr w14:paraId="34993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shd w:val="clear" w:color="auto" w:fill="auto"/>
            <w:noWrap w:val="0"/>
            <w:vAlign w:val="center"/>
          </w:tcPr>
          <w:p w14:paraId="45CC4ED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shd w:val="clear" w:color="auto" w:fill="auto"/>
            <w:noWrap w:val="0"/>
            <w:vAlign w:val="center"/>
          </w:tcPr>
          <w:p w14:paraId="368C37E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祝志强                      </w:t>
            </w:r>
          </w:p>
        </w:tc>
      </w:tr>
    </w:tbl>
    <w:p w14:paraId="14479BB8">
      <w:pPr>
        <w:jc w:val="center"/>
        <w:rPr>
          <w:sz w:val="32"/>
          <w:szCs w:val="32"/>
        </w:rPr>
      </w:pPr>
    </w:p>
    <w:p w14:paraId="4A6D82BA">
      <w:pPr>
        <w:jc w:val="center"/>
        <w:rPr>
          <w:rFonts w:hint="eastAsia" w:ascii="宋体" w:hAnsi="宋体"/>
          <w:sz w:val="32"/>
        </w:rPr>
      </w:pPr>
    </w:p>
    <w:p w14:paraId="404187C7">
      <w:pPr>
        <w:jc w:val="center"/>
        <w:rPr>
          <w:rFonts w:hint="eastAsia" w:ascii="宋体" w:hAnsi="宋体"/>
          <w:sz w:val="32"/>
        </w:rPr>
      </w:pPr>
    </w:p>
    <w:p w14:paraId="127F90C5">
      <w:pPr>
        <w:rPr>
          <w:rFonts w:hint="eastAsia" w:ascii="宋体" w:hAnsi="宋体"/>
          <w:sz w:val="32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147"/>
        <w:gridCol w:w="1276"/>
        <w:gridCol w:w="1341"/>
        <w:gridCol w:w="1306"/>
        <w:gridCol w:w="2290"/>
      </w:tblGrid>
      <w:tr w14:paraId="0350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5" w:type="pct"/>
            <w:noWrap w:val="0"/>
            <w:vAlign w:val="center"/>
          </w:tcPr>
          <w:p w14:paraId="3B90F9D3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19E6ECE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 8 飞控系统的组装（任务 1：飞控系统基本知识；任务 2：APM 飞控基本知识）</w:t>
            </w:r>
          </w:p>
        </w:tc>
      </w:tr>
      <w:tr w14:paraId="619B7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5" w:type="pct"/>
            <w:noWrap w:val="0"/>
            <w:vAlign w:val="center"/>
          </w:tcPr>
          <w:p w14:paraId="1573A76E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 w14:paraId="20CBBDF9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电气1</w:t>
            </w:r>
          </w:p>
        </w:tc>
        <w:tc>
          <w:tcPr>
            <w:tcW w:w="739" w:type="pct"/>
            <w:noWrap w:val="0"/>
            <w:vAlign w:val="center"/>
          </w:tcPr>
          <w:p w14:paraId="09F1AF41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6" w:type="pct"/>
            <w:noWrap w:val="0"/>
            <w:vAlign w:val="center"/>
          </w:tcPr>
          <w:p w14:paraId="08121055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精心楼1楼</w:t>
            </w:r>
          </w:p>
        </w:tc>
      </w:tr>
      <w:tr w14:paraId="2BF1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835" w:type="pct"/>
            <w:noWrap w:val="0"/>
            <w:vAlign w:val="center"/>
          </w:tcPr>
          <w:p w14:paraId="702913E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 w14:paraId="1057424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2" w:type="pct"/>
            <w:noWrap w:val="0"/>
            <w:vAlign w:val="center"/>
          </w:tcPr>
          <w:p w14:paraId="51B01C31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9" w:type="pct"/>
            <w:noWrap w:val="0"/>
            <w:vAlign w:val="center"/>
          </w:tcPr>
          <w:p w14:paraId="1D46BB5C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 课时（40 分钟）</w:t>
            </w:r>
          </w:p>
        </w:tc>
        <w:tc>
          <w:tcPr>
            <w:tcW w:w="739" w:type="pct"/>
            <w:noWrap w:val="0"/>
            <w:vAlign w:val="center"/>
          </w:tcPr>
          <w:p w14:paraId="1A0D6C8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6" w:type="pct"/>
            <w:noWrap w:val="0"/>
            <w:vAlign w:val="center"/>
          </w:tcPr>
          <w:p w14:paraId="46EA044B">
            <w:pPr>
              <w:outlineLvl w:val="0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理论</w:t>
            </w:r>
          </w:p>
        </w:tc>
      </w:tr>
      <w:tr w14:paraId="2303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5" w:type="pct"/>
            <w:noWrap w:val="0"/>
            <w:vAlign w:val="center"/>
          </w:tcPr>
          <w:p w14:paraId="0B2C3BF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6BE0F869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知识回顾（8 分钟）：①回顾项目 7 动力系统核心：电调的功能（接收信号控电机转速）、电调信号线需连接飞控；②提问 “电调的信号来自哪里？谁来统一控制无人机的姿态（比如起飞、转向）？” 引出飞控系统 “无人机大脑” 的定位，导入本节课主题。</w:t>
            </w:r>
          </w:p>
          <w:p w14:paraId="56EF9E6F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新知（72 分钟）：</w:t>
            </w:r>
          </w:p>
          <w:p w14:paraId="32BAF5A6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①第一课时（36 分钟）：飞控系统基本知识（组成：传感器 &lt;陀螺仪、加速度计、GPS 等&gt;、机载计算机、执行机构；核心功能：姿态控制、定位悬停、指令接收与执行；常用飞控类型：PIXHAWK、大疆 A2/A3、APM；辅助部件：蜂鸣器 &lt; 低电报警 &gt;、安全开关 &lt; 解锁保护 &gt;、数传电台 &lt; 数据回传 &gt;，结合课件图 3-39、3-43）；</w:t>
            </w:r>
          </w:p>
          <w:p w14:paraId="14ACE588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②第二课时（36 分钟）：APM 飞控基本知识（外观部件：INPUT/OUTPUT 接口、PM 电源接口、GPS 接口、LED 指示灯、复位按钮，结合课件 APM 接口图；核心接口定义：INPUT &lt;接接收机&gt;、OUTPUT &lt; 接电调 &gt;、PM &lt; 接电源模块 &gt;、GPS &lt; 接 GPS 模块 &gt;；安装关键要求：“FORWARD” 箭头对机头、减震安装、布线不跨飞控；与其他部件的连接逻辑：电调信号线接 OUTPUT、接收机接 INPUT、电源模块接 PM，结合课件图 3-50、3-54）。</w:t>
            </w:r>
          </w:p>
          <w:p w14:paraId="010B2A99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 学情分析</w:t>
            </w:r>
          </w:p>
          <w:p w14:paraId="1E52A477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优势：已掌握动力系统 “电调 - 电机系统 “电调 - 电机” 的控制关系，对 “部件 - 功能” 的匹配逻辑（如碳纤维机架配专业无人机）有基础，能快速关联 “飞控 = 控制核心” 的定位；</w:t>
            </w:r>
          </w:p>
          <w:p w14:paraId="1C4D378C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不足：对飞控传感器的协同工作（如陀螺仪测姿态、GPS 定位置）理解抽象，对 APM 接口 “哪个接什么部件” 易混淆；对 “安全开关解锁流程”“LED 灯含义” 等细节记忆困难，需用生活化类比（如传感器 =“感官”、机载计算机 =“大脑”）简化，避免复杂电路原理。</w:t>
            </w:r>
          </w:p>
        </w:tc>
      </w:tr>
      <w:tr w14:paraId="6385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835" w:type="pct"/>
            <w:noWrap w:val="0"/>
            <w:vAlign w:val="center"/>
          </w:tcPr>
          <w:p w14:paraId="39547F2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061AAE92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知识目标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1. 能说出飞控系统的 3 大组成部分及陀螺仪、GPS 的功能；2. 能列举 APM 飞控的 3 个核心接口（INPUT、OUTPUT、PM）及对应连接部件；3. 知道 “APM 的 FORWARD 箭头需对准机头”“电调接 OUTPUT” 2 个关键要求。</w:t>
            </w:r>
          </w:p>
          <w:p w14:paraId="40CF86A7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能力目标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1. 能根据 “部件名称（如接收机、电调）” 对应 APM 的接口（INPUT、OUTPUT）；2. 能根据 APM LED 灯状态（如慢闪）判断 GPS 是否定位（慢闪 = 未定位，常亮 = 定位成功）。</w:t>
            </w:r>
          </w:p>
          <w:p w14:paraId="44FA0891">
            <w:pPr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素质目标</w:t>
            </w:r>
            <w:r>
              <w:rPr>
                <w:rFonts w:hint="eastAsia" w:ascii="宋体" w:hAnsi="宋体" w:cs="宋体"/>
                <w:szCs w:val="21"/>
              </w:rPr>
              <w:tab/>
            </w:r>
            <w:r>
              <w:rPr>
                <w:rFonts w:hint="eastAsia" w:ascii="宋体" w:hAnsi="宋体" w:cs="宋体"/>
                <w:szCs w:val="21"/>
              </w:rPr>
              <w:t>1. 通过 “APM 开源飞控被国内开发者广泛二次开发，适配农业、巡线等场景”，渗透科技自信；2. 通过 “飞控安装方向错误导致无人机失控” 的案例，培养 “严谨操作、按规安装” 的职业意识；3. 通过 “安全开关防止误解锁”，强化 “安全优先” 的责任意识。</w:t>
            </w:r>
          </w:p>
        </w:tc>
      </w:tr>
      <w:tr w14:paraId="4A754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835" w:type="pct"/>
            <w:noWrap w:val="0"/>
            <w:vAlign w:val="center"/>
          </w:tcPr>
          <w:p w14:paraId="46328D8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72D89042">
            <w:pPr>
              <w:jc w:val="left"/>
              <w:rPr>
                <w:rFonts w:hint="eastAsia" w:ascii="宋体" w:hAnsi="宋体" w:cs="宋体"/>
                <w:spacing w:val="6"/>
              </w:rPr>
            </w:pPr>
            <w:r>
              <w:rPr>
                <w:rFonts w:hint="eastAsia" w:ascii="宋体" w:hAnsi="宋体" w:cs="宋体"/>
                <w:spacing w:val="6"/>
              </w:rPr>
              <w:t>飞控系统的组成及核心部件功能；APM 飞控核心接口（INPUT/OUTPUT/PM/GPS）及对应部件；</w:t>
            </w:r>
          </w:p>
        </w:tc>
      </w:tr>
      <w:tr w14:paraId="4D47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835" w:type="pct"/>
            <w:noWrap w:val="0"/>
            <w:vAlign w:val="center"/>
          </w:tcPr>
          <w:p w14:paraId="6388BCE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5464472F">
            <w:pPr>
              <w:jc w:val="left"/>
              <w:rPr>
                <w:rFonts w:hint="eastAsia" w:ascii="宋体" w:hAnsi="宋体" w:cs="宋体"/>
                <w:spacing w:val="6"/>
              </w:rPr>
            </w:pPr>
            <w:r>
              <w:rPr>
                <w:rFonts w:hint="eastAsia" w:ascii="宋体" w:hAnsi="宋体" w:cs="宋体"/>
                <w:spacing w:val="6"/>
              </w:rPr>
              <w:t>1. 理解 “多传感器协同工作”（如陀螺仪测角加速度 + 加速度计测线加速度，共同感知姿态）；2. 掌握 “APM 接口与部件的对应逻辑”（如接收机信号→INPUT、飞控控电调→OUTPUT）；3. 记忆 APM LED 灯的基础含义（如 GPS 定位状态）</w:t>
            </w:r>
          </w:p>
        </w:tc>
      </w:tr>
      <w:tr w14:paraId="003D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atLeast"/>
        </w:trPr>
        <w:tc>
          <w:tcPr>
            <w:tcW w:w="835" w:type="pct"/>
            <w:noWrap w:val="0"/>
            <w:vAlign w:val="center"/>
          </w:tcPr>
          <w:p w14:paraId="710A0258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6FD80805">
            <w:pPr>
              <w:spacing w:line="400" w:lineRule="exact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教学方法：讲授法、类比法（传感器 =“眼睛耳朵”、机载计算机 =“大脑”、执行机构 =“手脚”）、图片对比法（不同飞控外观、APM 接口标注图）、互动问答法；</w:t>
            </w:r>
          </w:p>
          <w:p w14:paraId="4978E1E9">
            <w:pPr>
              <w:spacing w:line="400" w:lineRule="exact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教学资源：①课件 PPT（含飞控系统组成图 3-39、APM 接口定义图、LED 指示灯含义图、飞控与部件连接示意图 3-50/3-54）；②1 分钟 “APM 飞控外观与接口” 短视频；③简化版《飞控组成 - 功能表》《APM 接口 - 部件对应表》。</w:t>
            </w:r>
          </w:p>
        </w:tc>
      </w:tr>
      <w:tr w14:paraId="0930C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835" w:type="pct"/>
            <w:noWrap w:val="0"/>
            <w:vAlign w:val="center"/>
          </w:tcPr>
          <w:p w14:paraId="70E029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 w14:paraId="182AC14E">
            <w:pPr>
              <w:spacing w:before="156" w:beforeLines="50" w:after="156" w:afterLines="50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开源精神：介绍 APM 飞控的开源属性，说明 “开源让更多开发者参与优化，推动无人机技术平民化”，渗透 “协作创新” 的理念。</w:t>
            </w:r>
          </w:p>
        </w:tc>
      </w:tr>
    </w:tbl>
    <w:p w14:paraId="352CFC43">
      <w:pPr>
        <w:rPr>
          <w:sz w:val="10"/>
        </w:rPr>
      </w:pPr>
    </w:p>
    <w:p w14:paraId="743C2E71">
      <w:pPr>
        <w:rPr>
          <w:rFonts w:hint="eastAsia"/>
          <w:sz w:val="10"/>
        </w:rPr>
      </w:pPr>
    </w:p>
    <w:p w14:paraId="4C779552">
      <w:pPr>
        <w:rPr>
          <w:rFonts w:hint="eastAsia"/>
          <w:sz w:val="10"/>
        </w:rPr>
      </w:pPr>
    </w:p>
    <w:tbl>
      <w:tblPr>
        <w:tblStyle w:val="4"/>
        <w:tblW w:w="891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4536"/>
        <w:gridCol w:w="1985"/>
        <w:gridCol w:w="1825"/>
      </w:tblGrid>
      <w:tr w14:paraId="472CE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891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59A651E0">
            <w:pPr>
              <w:spacing w:line="120" w:lineRule="auto"/>
              <w:jc w:val="center"/>
              <w:rPr>
                <w:rFonts w:ascii="宋体" w:hAnsi="宋体" w:cs="黑体"/>
                <w:spacing w:val="14"/>
                <w:szCs w:val="21"/>
              </w:rPr>
            </w:pPr>
            <w:r>
              <w:rPr>
                <w:rFonts w:ascii="宋体" w:hAnsi="宋体" w:cs="黑体"/>
                <w:spacing w:val="14"/>
                <w:szCs w:val="21"/>
              </w:rPr>
              <w:t>教</w:t>
            </w:r>
            <w:r>
              <w:rPr>
                <w:rFonts w:ascii="宋体" w:hAnsi="宋体" w:cs="黑体"/>
                <w:spacing w:val="7"/>
                <w:szCs w:val="21"/>
              </w:rPr>
              <w:t xml:space="preserve"> 学 实 施 过 程</w:t>
            </w:r>
          </w:p>
        </w:tc>
      </w:tr>
      <w:tr w14:paraId="58FD9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AB14B31">
            <w:pPr>
              <w:spacing w:line="120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pacing w:val="9"/>
                <w:szCs w:val="21"/>
              </w:rPr>
              <w:t>教</w:t>
            </w:r>
            <w:r>
              <w:rPr>
                <w:rFonts w:ascii="宋体" w:hAnsi="宋体" w:cs="宋体"/>
                <w:spacing w:val="7"/>
                <w:szCs w:val="21"/>
              </w:rPr>
              <w:t>学环节</w:t>
            </w:r>
            <w:r>
              <w:rPr>
                <w:rFonts w:hint="eastAsia" w:ascii="宋体" w:hAnsi="宋体" w:cs="宋体"/>
                <w:spacing w:val="7"/>
                <w:szCs w:val="21"/>
              </w:rPr>
              <w:t>时间分配</w:t>
            </w:r>
          </w:p>
        </w:tc>
        <w:tc>
          <w:tcPr>
            <w:tcW w:w="4536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D892683">
            <w:pPr>
              <w:spacing w:line="12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pacing w:val="9"/>
                <w:szCs w:val="21"/>
              </w:rPr>
              <w:t>教</w:t>
            </w:r>
            <w:r>
              <w:rPr>
                <w:rFonts w:ascii="宋体" w:hAnsi="宋体" w:cs="宋体"/>
                <w:spacing w:val="7"/>
                <w:szCs w:val="21"/>
              </w:rPr>
              <w:t>学内容</w:t>
            </w:r>
          </w:p>
        </w:tc>
        <w:tc>
          <w:tcPr>
            <w:tcW w:w="198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1F49E7F9">
            <w:pPr>
              <w:spacing w:line="12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pacing w:val="9"/>
                <w:szCs w:val="21"/>
              </w:rPr>
              <w:t>教</w:t>
            </w:r>
            <w:r>
              <w:rPr>
                <w:rFonts w:ascii="宋体" w:hAnsi="宋体" w:cs="宋体"/>
                <w:spacing w:val="7"/>
                <w:szCs w:val="21"/>
              </w:rPr>
              <w:t>师活动</w:t>
            </w:r>
          </w:p>
        </w:tc>
        <w:tc>
          <w:tcPr>
            <w:tcW w:w="182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29B97DEC">
            <w:pPr>
              <w:spacing w:line="12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pacing w:val="7"/>
                <w:szCs w:val="21"/>
              </w:rPr>
              <w:t>学生活动</w:t>
            </w:r>
          </w:p>
        </w:tc>
      </w:tr>
      <w:tr w14:paraId="5295E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456ED1">
            <w:pPr>
              <w:tabs>
                <w:tab w:val="left" w:pos="764"/>
              </w:tabs>
              <w:spacing w:line="120" w:lineRule="auto"/>
              <w:jc w:val="center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知识回顾（8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41A0EB4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提问（随机抽 2 名学生）：</w:t>
            </w:r>
          </w:p>
          <w:p w14:paraId="77E4CCF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“动力系统中，电调的信号线用来做什么？需要连接哪个部件？”（接收信号控转速，连接飞控）；</w:t>
            </w:r>
          </w:p>
          <w:p w14:paraId="4F4AAAE0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“无人机起飞时，怎么保证机身不倾斜？谁来控制电机转速差？”（飞控控制，引出飞控 “大脑” 功能）；</w:t>
            </w:r>
          </w:p>
          <w:p w14:paraId="09249930">
            <w:pPr>
              <w:tabs>
                <w:tab w:val="left" w:pos="764"/>
              </w:tabs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2. 展示 “飞控与电调、接收机连接图”，追问 “飞控还需要哪些部件配合才能工作？”，导入新知。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0A44EA7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对学生回答补充修正，强调 “飞控是动力系统的‘指挥官’，也是整机的‘控制核心’”；2. 用连接图直观呈现飞控的核心地位，激发学生兴趣。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1E203264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回忆动力系统知识，举手回答问题；2. 观察连接图，思考 “飞控需要 GPS、接收机等配合”，产生求知欲。</w:t>
            </w:r>
          </w:p>
        </w:tc>
      </w:tr>
      <w:tr w14:paraId="751E7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E161594">
            <w:pPr>
              <w:tabs>
                <w:tab w:val="left" w:pos="764"/>
              </w:tabs>
              <w:spacing w:line="120" w:lineRule="auto"/>
              <w:jc w:val="center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第一课时：飞控系统基本知识（36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8417CA6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一、飞控系统组成与功能（20 分钟）</w:t>
            </w:r>
          </w:p>
          <w:p w14:paraId="00E2EB46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3 大组成部分（结合图 3-39）：</w:t>
            </w:r>
          </w:p>
          <w:p w14:paraId="41C3CBCD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传感器：用 “感官” 类比，讲解 “陀螺仪测机身倾斜（角加速度）、加速度计测上下前后运动（线加速度）、GPS 定位置、气压计测高度”，展示各传感器实物图；</w:t>
            </w:r>
          </w:p>
          <w:p w14:paraId="189B1D82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机载计算机：用 “大脑” 类比，说明 “接收传感器数据，计算姿态，发送指令给电调 / 舵机”；</w:t>
            </w:r>
          </w:p>
          <w:p w14:paraId="0404AE8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执行机构：用 “手脚” 类比，强调 “主要是电调（控电机）、舵机（控云台），执行飞控指令”；</w:t>
            </w:r>
          </w:p>
          <w:p w14:paraId="37353522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2. 核心功能：</w:t>
            </w:r>
          </w:p>
          <w:p w14:paraId="2A3DFDFE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姿态控制：“让无人机保持水平、实现转向”；</w:t>
            </w:r>
          </w:p>
          <w:p w14:paraId="3F0C43A0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定位悬停：“GPS 定位后，无人机停在固定位置”；</w:t>
            </w:r>
          </w:p>
          <w:p w14:paraId="2AFE837E">
            <w:pPr>
              <w:tabs>
                <w:tab w:val="left" w:pos="764"/>
              </w:tabs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- 指令接收：“接收接收机传来的遥控器指令”。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36A62D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每部分用类比 + 图片，降低理解难度；2. 提问 “无人机怎么知道自己飞了多高？”（引导学生答 “气压计”）；3. 展示 “无 GPS 时无人机无法悬停” 的短视频（1 分钟），强化传感器功能。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6464167D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记录组成与功能，在笔记本上画 “感官 - 大脑 - 手脚” 简易图；2. 观看短视频，理解 GPS 的重要性；3. 思考教师提问，学会关联传感器与功能。</w:t>
            </w:r>
          </w:p>
        </w:tc>
      </w:tr>
      <w:tr w14:paraId="767B9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A02D17B">
            <w:pPr>
              <w:tabs>
                <w:tab w:val="left" w:pos="764"/>
              </w:tabs>
              <w:spacing w:line="120" w:lineRule="auto"/>
              <w:jc w:val="center"/>
              <w:rPr>
                <w:rFonts w:ascii="宋体" w:hAnsi="宋体" w:cs="宋体"/>
                <w:sz w:val="20"/>
                <w:szCs w:val="22"/>
              </w:rPr>
            </w:pP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D2313D">
            <w:pPr>
              <w:spacing w:line="420" w:lineRule="atLeast"/>
              <w:rPr>
                <w:rFonts w:ascii="Segoe UI" w:hAnsi="Segoe UI" w:cs="Segoe UI"/>
                <w:color w:val="000000"/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二、常用飞控与辅助部件（16 分钟）</w:t>
            </w:r>
          </w:p>
          <w:p w14:paraId="1DD227B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常用飞控类型：</w:t>
            </w:r>
          </w:p>
          <w:p w14:paraId="32ED495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展示 PIXHAWK、大疆 A2、APM 飞控图片，讲解 “PIXHAWK 功能全（工业级）、大疆 A2/A3 稳定性强（商用）、APM 开源易上手（学习 / DIY）”；</w:t>
            </w:r>
          </w:p>
          <w:p w14:paraId="42290147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2. 辅助部件：</w:t>
            </w:r>
          </w:p>
          <w:p w14:paraId="2063D8D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蜂鸣器：“低电量时报警，像‘闹钟’”，结合课件图 3-52；</w:t>
            </w:r>
          </w:p>
          <w:p w14:paraId="7972BFC8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安全开关：“长按解锁电机，防止误启动，像‘安全锁’”，结合课件图 3-53；</w:t>
            </w:r>
          </w:p>
          <w:p w14:paraId="7F0B9D12">
            <w:pPr>
              <w:tabs>
                <w:tab w:val="left" w:pos="764"/>
              </w:tabs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- 数传电台：“飞控与地面站传数据，像‘对讲机’”。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3ACCF59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用 “场景匹配” 逻辑讲解飞控类型（学习用 APM、商用用大疆）；2. 提问 “新手 DIY 无人机选哪种飞控？为什么？”（引导学生答 “APM，开源易上手”）；3. 展示 “安全开关解锁流程” 示意图，强调 “解锁前需确认安全”。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30E560B2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记录飞控类型与适用场景，标注 “APM 适合学习”；2. 思考教师提问，理解 “场景决定飞控选择”；3. 观察解锁示意图，记住安全开关的作用。</w:t>
            </w:r>
          </w:p>
        </w:tc>
      </w:tr>
      <w:tr w14:paraId="771A96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5E0EB5">
            <w:pPr>
              <w:tabs>
                <w:tab w:val="left" w:pos="764"/>
              </w:tabs>
              <w:spacing w:line="120" w:lineRule="auto"/>
              <w:jc w:val="center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课间过渡（2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525E276">
            <w:pPr>
              <w:tabs>
                <w:tab w:val="left" w:pos="764"/>
              </w:tabs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快速总结第一课时：“飞控 = 传感器（感官）+ 机载计算机（大脑）+ 执行机构（手脚），辅助部件保安全传数据”；预告第二课时 “重点学 APM 飞控 —— 我们学习中最常用的飞控”。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DC1FE3F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教师用 “手机 = 屏幕 + 主板 + 电池，飞控 = 传感器 + 计算机 + 执行机构” 类比，帮学生巩固第一课时逻辑。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111B7EF1">
            <w:pPr>
              <w:spacing w:line="120" w:lineRule="auto"/>
              <w:rPr>
                <w:rFonts w:ascii="宋体" w:hAnsi="宋体" w:cs="宋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学生集体回顾重点，调整状态，准备第二课时。</w:t>
            </w:r>
          </w:p>
        </w:tc>
      </w:tr>
      <w:tr w14:paraId="63B45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6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487E2D9">
            <w:pPr>
              <w:spacing w:line="120" w:lineRule="auto"/>
              <w:jc w:val="center"/>
              <w:rPr>
                <w:rFonts w:hint="eastAsia"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第二课时：APM 飞控基本知识（36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B691B3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一、APM 飞控外观与核心部件（18 分钟）</w:t>
            </w:r>
          </w:p>
          <w:p w14:paraId="2B1DB302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播放 “APM 飞控外观” 短视频，结合课件图讲解：</w:t>
            </w:r>
          </w:p>
          <w:p w14:paraId="2E928346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接口区：INPUT（接接收机）、OUTPUT（接电调）、PM（接电源模块）、GPS（接 GPS 模块），用彩色标注核心接口；</w:t>
            </w:r>
          </w:p>
          <w:p w14:paraId="7BF78B97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功能键：Reset 复位键（故障时重启）、LED 指示灯（显示 GPS / 电源状态）；</w:t>
            </w:r>
          </w:p>
          <w:p w14:paraId="20BBD32D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标识：“FORWARD” 箭头（对准机头，保证姿态判断准确）；</w:t>
            </w:r>
          </w:p>
          <w:p w14:paraId="152C3BB5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2. LED 指示灯含义（简化版）：</w:t>
            </w:r>
          </w:p>
          <w:p w14:paraId="13CF9395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慢闪：GPS 未定位；</w:t>
            </w:r>
          </w:p>
          <w:p w14:paraId="1DB98914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常亮：GPS 定位成功；</w:t>
            </w:r>
          </w:p>
          <w:p w14:paraId="52BA204B">
            <w:pPr>
              <w:spacing w:line="120" w:lineRule="auto"/>
              <w:rPr>
                <w:rFonts w:hint="eastAsia" w:ascii="Arial" w:hAnsi="Arial" w:cs="Arial"/>
                <w:color w:val="000000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- 双闪：安全开关已解锁。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0AA44B">
            <w:pPr>
              <w:spacing w:line="120" w:lineRule="auto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短视频暂停时，用手指标注接口位置，避免学生混淆；2. 提问 “APM 上‘FORWARD’箭头的作用是什么？”（引导学生答 “对准机头，飞控正确判断前后方向”）；3. 展示 “LED 灯状态对比图”，强化记忆。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6650BE00">
            <w:pPr>
              <w:spacing w:line="120" w:lineRule="auto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记录 APM 核心接口与 LED 含义，在笔记本上画 “APM 简易接口图”；2. 观看短视频，直观认识接口位置；3. 思考教师提问，理解 “箭头方向 = 飞控‘前后感知’基准”。</w:t>
            </w:r>
          </w:p>
        </w:tc>
      </w:tr>
      <w:tr w14:paraId="6B3E65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3DDAE3">
            <w:pPr>
              <w:spacing w:line="120" w:lineRule="auto"/>
              <w:jc w:val="center"/>
              <w:rPr>
                <w:rFonts w:ascii="宋体" w:hAnsi="宋体" w:cs="楷体"/>
                <w:sz w:val="20"/>
                <w:szCs w:val="22"/>
              </w:rPr>
            </w:pP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F11B0A">
            <w:pPr>
              <w:spacing w:line="420" w:lineRule="atLeast"/>
              <w:rPr>
                <w:rFonts w:ascii="Segoe UI" w:hAnsi="Segoe UI" w:cs="Segoe UI"/>
                <w:color w:val="000000"/>
                <w:sz w:val="24"/>
              </w:rPr>
            </w:pPr>
            <w:r>
              <w:rPr>
                <w:rFonts w:ascii="Segoe UI" w:hAnsi="Segoe UI" w:cs="Segoe UI"/>
                <w:color w:val="000000"/>
              </w:rPr>
              <w:t>二、APM 飞控安装与连接逻辑（18 分钟）</w:t>
            </w:r>
          </w:p>
          <w:p w14:paraId="05FAAC6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安装关键要求：</w:t>
            </w:r>
          </w:p>
          <w:p w14:paraId="121C7C4C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方向：“FORWARD” 箭头对准机头（结合图 3-50）；</w:t>
            </w:r>
          </w:p>
          <w:p w14:paraId="303DE244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减震：“用减震球安装，减少机身振动影响传感器”（结合图 3-47/48）；</w:t>
            </w:r>
          </w:p>
          <w:p w14:paraId="26DAC52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布线：“电线不跨飞控上方，避免干扰传感器”；</w:t>
            </w:r>
          </w:p>
          <w:p w14:paraId="58FC7F22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2. 连接逻辑（结合图 3-54/57）：</w:t>
            </w:r>
          </w:p>
          <w:p w14:paraId="7429549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接收机→INPUT（接收遥控器指令）；</w:t>
            </w:r>
          </w:p>
          <w:p w14:paraId="3ED8C843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电调→OUTPUT（飞控发指令控电机）；</w:t>
            </w:r>
          </w:p>
          <w:p w14:paraId="11152EE8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电源模块→PM（给飞控供电）；</w:t>
            </w:r>
          </w:p>
          <w:p w14:paraId="58996E98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GPS 模块→GPS 接口（定位）；</w:t>
            </w:r>
          </w:p>
          <w:p w14:paraId="34A124F1">
            <w:pPr>
              <w:spacing w:line="120" w:lineRule="auto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3. 简化版连接口诀：“接收 INPUT、电调 OUT、电源 PM、GPS 对 GPS”。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B475AD">
            <w:pPr>
              <w:spacing w:line="120" w:lineRule="auto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用 “口诀” 帮助学生记忆连接关系；2. 提问 “电调信号线应该接 APM 的哪个接口？为什么？”（引导学生答 “OUTPUT，飞控要给电调发指令”）；3. 展示 “APM 与部件连接示意图”，标注各接口对应的部件。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093A5606">
            <w:pPr>
              <w:spacing w:line="120" w:lineRule="auto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1. 记录安装要求与连接口诀，标注 “布线不跨飞控”；2. 思考教师提问，学会用口诀匹配接口与部件；3. 观察连接示意图，梳理 “飞控 - 部件” 的连接逻辑。</w:t>
            </w:r>
          </w:p>
        </w:tc>
      </w:tr>
      <w:tr w14:paraId="2E2CE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D7DE217">
            <w:pPr>
              <w:spacing w:line="120" w:lineRule="auto"/>
              <w:jc w:val="center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互动巩固（10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CC0FEF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开展 “APM 接口 - 部件” 匹配竞赛（4 人一组，5 分钟）：</w:t>
            </w:r>
          </w:p>
          <w:p w14:paraId="760F9AA1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给出部件：接收机、电调、电源模块、GPS；</w:t>
            </w:r>
          </w:p>
          <w:p w14:paraId="0578F945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要求：匹配 APM 接口，并说明理由；</w:t>
            </w:r>
          </w:p>
          <w:p w14:paraId="3493D1E7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各组派 1 人分享，教师点评，正确率最高的组获 “飞控连接小能手” 称号。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0B0E996">
            <w:pPr>
              <w:spacing w:line="120" w:lineRule="auto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巡视各组，引导用 “连接口诀” 推导；2. 对错误答案（如电调接 INPUT），用 “飞控要控电调，OUTPUT 是‘输出指令’接口” 纠正；3. 总结 “接口功能决定部件：INPUT‘收指令’接接收机，OUTPUT‘发指令’接电调”。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193D4530">
            <w:pPr>
              <w:spacing w:line="120" w:lineRule="auto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小组协作，用口诀匹配接口与部件，分工记录理由；2. 派代表分享，如 “接收机接 INPUT，因为 INPUT 收指令”；3. 倾听点评，修正错误认知，强化连接逻辑。</w:t>
            </w:r>
          </w:p>
        </w:tc>
      </w:tr>
      <w:tr w14:paraId="0ADC5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6B3D13F">
            <w:pPr>
              <w:spacing w:line="120" w:lineRule="auto"/>
              <w:jc w:val="center"/>
              <w:rPr>
                <w:rFonts w:ascii="宋体" w:hAnsi="宋体" w:cs="楷体"/>
                <w:sz w:val="20"/>
                <w:szCs w:val="22"/>
              </w:rPr>
            </w:pPr>
            <w:r>
              <w:rPr>
                <w:rFonts w:ascii="Segoe UI" w:hAnsi="Segoe UI" w:cs="Segoe UI"/>
                <w:color w:val="000000"/>
              </w:rPr>
              <w:t>小结与课外作业（4 分钟）</w:t>
            </w:r>
          </w:p>
        </w:tc>
        <w:tc>
          <w:tcPr>
            <w:tcW w:w="4536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293467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小结（2 分钟）：</w:t>
            </w:r>
          </w:p>
          <w:p w14:paraId="1874D272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飞控系统：3 大组成（传感器、计算机、执行机构）+3 类辅助部件（蜂鸣器、安全开关、数传）；</w:t>
            </w:r>
          </w:p>
          <w:p w14:paraId="7E03F55E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APM 飞控：4 个核心接口（INPUT/OUTPUT/PM/GPS）+2 个关键要求（箭头对机头、减震安装）；</w:t>
            </w:r>
          </w:p>
          <w:p w14:paraId="44A34115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2. 作业（2 分钟）：</w:t>
            </w:r>
          </w:p>
          <w:p w14:paraId="0296A6F4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书面作业：根据 “APM 飞控连接逻辑”，画 “接收机→INPUT、电调→OUTPUT” 的简易连接图，标注接口名称；</w:t>
            </w:r>
          </w:p>
          <w:p w14:paraId="156AA0D9">
            <w:pPr>
              <w:spacing w:line="420" w:lineRule="atLeast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- 观察作业：网上搜索 “APM 飞控 LED 灯状态” 视频，记录 “GPS 定位成功时的灯效”（下次课分享）。</w:t>
            </w:r>
          </w:p>
        </w:tc>
        <w:tc>
          <w:tcPr>
            <w:tcW w:w="198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CED526">
            <w:pPr>
              <w:spacing w:line="120" w:lineRule="auto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用 “组成→功能→接口→连接” 逻辑带领学生回顾 80 分钟内容；2. 展示 “简易连接图” 范例，降低作业难度。</w:t>
            </w:r>
          </w:p>
        </w:tc>
        <w:tc>
          <w:tcPr>
            <w:tcW w:w="1825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center"/>
          </w:tcPr>
          <w:p w14:paraId="42B3A22C">
            <w:pPr>
              <w:spacing w:line="120" w:lineRule="auto"/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color w:val="000000"/>
              </w:rPr>
              <w:t>1. 跟着教师回顾，在笔记本上补充 “飞控系统逻辑链”；2. 记录作业内容，明确 “连接图” 的绘制要求；3. 计划观察视频，关联本节课 LED 灯知识。</w:t>
            </w:r>
          </w:p>
        </w:tc>
      </w:tr>
      <w:tr w14:paraId="42631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5D4285CF">
            <w:pPr>
              <w:spacing w:line="120" w:lineRule="auto"/>
              <w:jc w:val="center"/>
              <w:rPr>
                <w:rFonts w:ascii="宋体" w:hAnsi="宋体" w:cs="宋体"/>
                <w:spacing w:val="7"/>
                <w:szCs w:val="21"/>
              </w:rPr>
            </w:pPr>
            <w:r>
              <w:rPr>
                <w:rFonts w:hint="eastAsia" w:ascii="宋体" w:hAnsi="宋体" w:cs="宋体"/>
                <w:spacing w:val="7"/>
                <w:szCs w:val="21"/>
              </w:rPr>
              <w:t>教学反思</w:t>
            </w:r>
          </w:p>
        </w:tc>
        <w:tc>
          <w:tcPr>
            <w:tcW w:w="8346" w:type="dxa"/>
            <w:gridSpan w:val="3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noWrap w:val="0"/>
            <w:vAlign w:val="top"/>
          </w:tcPr>
          <w:p w14:paraId="30EF3A71">
            <w:pPr>
              <w:spacing w:line="120" w:lineRule="auto"/>
              <w:rPr>
                <w:rFonts w:hint="eastAsia" w:ascii="宋体" w:hAnsi="宋体" w:cs="宋体"/>
                <w:szCs w:val="21"/>
              </w:rPr>
            </w:pPr>
          </w:p>
          <w:p w14:paraId="7FBA15AE">
            <w:pPr>
              <w:spacing w:line="120" w:lineRule="auto"/>
              <w:rPr>
                <w:rFonts w:ascii="宋体" w:hAnsi="宋体" w:cs="宋体"/>
                <w:szCs w:val="21"/>
              </w:rPr>
            </w:pPr>
          </w:p>
          <w:p w14:paraId="6CDF309A">
            <w:pPr>
              <w:spacing w:line="120" w:lineRule="auto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6DF963B5">
      <w:pPr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A7622"/>
    <w:rsid w:val="000C01FE"/>
    <w:rsid w:val="000C3E88"/>
    <w:rsid w:val="000D300E"/>
    <w:rsid w:val="000D55C0"/>
    <w:rsid w:val="000E32B8"/>
    <w:rsid w:val="00111FF7"/>
    <w:rsid w:val="0011732B"/>
    <w:rsid w:val="00152829"/>
    <w:rsid w:val="001E09E9"/>
    <w:rsid w:val="001E2870"/>
    <w:rsid w:val="001F750C"/>
    <w:rsid w:val="0021194F"/>
    <w:rsid w:val="00211D8D"/>
    <w:rsid w:val="00216FA2"/>
    <w:rsid w:val="002312E9"/>
    <w:rsid w:val="00262001"/>
    <w:rsid w:val="002733F5"/>
    <w:rsid w:val="00290225"/>
    <w:rsid w:val="002A474E"/>
    <w:rsid w:val="002E24E0"/>
    <w:rsid w:val="00345C68"/>
    <w:rsid w:val="0034739E"/>
    <w:rsid w:val="00350ED8"/>
    <w:rsid w:val="003565BE"/>
    <w:rsid w:val="0036799A"/>
    <w:rsid w:val="00376D14"/>
    <w:rsid w:val="00393631"/>
    <w:rsid w:val="003A19BE"/>
    <w:rsid w:val="003B0AAE"/>
    <w:rsid w:val="003B5FDC"/>
    <w:rsid w:val="003F343C"/>
    <w:rsid w:val="00403D23"/>
    <w:rsid w:val="004041F9"/>
    <w:rsid w:val="00424118"/>
    <w:rsid w:val="00425E31"/>
    <w:rsid w:val="004300FA"/>
    <w:rsid w:val="00437223"/>
    <w:rsid w:val="00452746"/>
    <w:rsid w:val="00461589"/>
    <w:rsid w:val="0046593D"/>
    <w:rsid w:val="00466000"/>
    <w:rsid w:val="004667BD"/>
    <w:rsid w:val="004770BF"/>
    <w:rsid w:val="00493CAE"/>
    <w:rsid w:val="004B4670"/>
    <w:rsid w:val="004C2778"/>
    <w:rsid w:val="004D6481"/>
    <w:rsid w:val="00505E52"/>
    <w:rsid w:val="005060E1"/>
    <w:rsid w:val="00513732"/>
    <w:rsid w:val="0052105E"/>
    <w:rsid w:val="00523854"/>
    <w:rsid w:val="0053081C"/>
    <w:rsid w:val="0055492E"/>
    <w:rsid w:val="005846C6"/>
    <w:rsid w:val="005A4016"/>
    <w:rsid w:val="005D4583"/>
    <w:rsid w:val="00603E70"/>
    <w:rsid w:val="00620F36"/>
    <w:rsid w:val="006264AA"/>
    <w:rsid w:val="00634105"/>
    <w:rsid w:val="00635B6C"/>
    <w:rsid w:val="00691C48"/>
    <w:rsid w:val="006A4F73"/>
    <w:rsid w:val="006C2A23"/>
    <w:rsid w:val="006D103F"/>
    <w:rsid w:val="006E6C24"/>
    <w:rsid w:val="006E6CC9"/>
    <w:rsid w:val="006E7AF0"/>
    <w:rsid w:val="00713746"/>
    <w:rsid w:val="00722618"/>
    <w:rsid w:val="00730370"/>
    <w:rsid w:val="00736D03"/>
    <w:rsid w:val="00741E14"/>
    <w:rsid w:val="00752AD9"/>
    <w:rsid w:val="00765D99"/>
    <w:rsid w:val="00770827"/>
    <w:rsid w:val="007725D4"/>
    <w:rsid w:val="00773524"/>
    <w:rsid w:val="0079385E"/>
    <w:rsid w:val="007A434B"/>
    <w:rsid w:val="007A7E07"/>
    <w:rsid w:val="007C0AB8"/>
    <w:rsid w:val="007C5152"/>
    <w:rsid w:val="007C69FC"/>
    <w:rsid w:val="007D4165"/>
    <w:rsid w:val="007D4EAF"/>
    <w:rsid w:val="007F0598"/>
    <w:rsid w:val="007F4AD5"/>
    <w:rsid w:val="00807651"/>
    <w:rsid w:val="00812D8F"/>
    <w:rsid w:val="00814D75"/>
    <w:rsid w:val="00826708"/>
    <w:rsid w:val="00836708"/>
    <w:rsid w:val="008410F2"/>
    <w:rsid w:val="008517D3"/>
    <w:rsid w:val="00894C08"/>
    <w:rsid w:val="009002FF"/>
    <w:rsid w:val="00906531"/>
    <w:rsid w:val="00916A86"/>
    <w:rsid w:val="00923115"/>
    <w:rsid w:val="00925521"/>
    <w:rsid w:val="00925998"/>
    <w:rsid w:val="0093021E"/>
    <w:rsid w:val="00955456"/>
    <w:rsid w:val="0098460A"/>
    <w:rsid w:val="00992A1A"/>
    <w:rsid w:val="009A5DCF"/>
    <w:rsid w:val="009A5FB0"/>
    <w:rsid w:val="009C24E8"/>
    <w:rsid w:val="009D07EB"/>
    <w:rsid w:val="009D2C47"/>
    <w:rsid w:val="009D40E9"/>
    <w:rsid w:val="009D6571"/>
    <w:rsid w:val="009E1985"/>
    <w:rsid w:val="009F34C5"/>
    <w:rsid w:val="009F59B0"/>
    <w:rsid w:val="00A24024"/>
    <w:rsid w:val="00A32413"/>
    <w:rsid w:val="00A566F4"/>
    <w:rsid w:val="00A8785C"/>
    <w:rsid w:val="00AA12C2"/>
    <w:rsid w:val="00AB6936"/>
    <w:rsid w:val="00AD7F22"/>
    <w:rsid w:val="00B03980"/>
    <w:rsid w:val="00B26B28"/>
    <w:rsid w:val="00B3110D"/>
    <w:rsid w:val="00B33C68"/>
    <w:rsid w:val="00B4102A"/>
    <w:rsid w:val="00B654FA"/>
    <w:rsid w:val="00B67989"/>
    <w:rsid w:val="00B7380A"/>
    <w:rsid w:val="00B80F1B"/>
    <w:rsid w:val="00BA13B6"/>
    <w:rsid w:val="00BB320E"/>
    <w:rsid w:val="00BB6957"/>
    <w:rsid w:val="00BF1AB7"/>
    <w:rsid w:val="00BF2593"/>
    <w:rsid w:val="00BF6032"/>
    <w:rsid w:val="00C01AE8"/>
    <w:rsid w:val="00C10250"/>
    <w:rsid w:val="00C14611"/>
    <w:rsid w:val="00C2088A"/>
    <w:rsid w:val="00C30851"/>
    <w:rsid w:val="00C379CB"/>
    <w:rsid w:val="00C41FF5"/>
    <w:rsid w:val="00C54D2E"/>
    <w:rsid w:val="00C60D77"/>
    <w:rsid w:val="00C67A85"/>
    <w:rsid w:val="00CD4683"/>
    <w:rsid w:val="00CE3AA2"/>
    <w:rsid w:val="00CE744B"/>
    <w:rsid w:val="00CF42A8"/>
    <w:rsid w:val="00D04ABE"/>
    <w:rsid w:val="00D07F7A"/>
    <w:rsid w:val="00D25EC3"/>
    <w:rsid w:val="00D40D2C"/>
    <w:rsid w:val="00D5791B"/>
    <w:rsid w:val="00D64BD0"/>
    <w:rsid w:val="00D8754E"/>
    <w:rsid w:val="00D96390"/>
    <w:rsid w:val="00DF6BD8"/>
    <w:rsid w:val="00DF6CD9"/>
    <w:rsid w:val="00E00565"/>
    <w:rsid w:val="00E06C76"/>
    <w:rsid w:val="00E162AA"/>
    <w:rsid w:val="00E408DE"/>
    <w:rsid w:val="00E51879"/>
    <w:rsid w:val="00E72E06"/>
    <w:rsid w:val="00E73AD6"/>
    <w:rsid w:val="00E8184B"/>
    <w:rsid w:val="00EA3267"/>
    <w:rsid w:val="00EA66B0"/>
    <w:rsid w:val="00ED45FC"/>
    <w:rsid w:val="00ED7E40"/>
    <w:rsid w:val="00F4521A"/>
    <w:rsid w:val="00F55A90"/>
    <w:rsid w:val="00F56221"/>
    <w:rsid w:val="00F7758D"/>
    <w:rsid w:val="00FB491F"/>
    <w:rsid w:val="00FC2260"/>
    <w:rsid w:val="00FE58EE"/>
    <w:rsid w:val="00FF4058"/>
    <w:rsid w:val="10776A03"/>
    <w:rsid w:val="15267195"/>
    <w:rsid w:val="1F6941A8"/>
    <w:rsid w:val="3B6505B6"/>
    <w:rsid w:val="51EB286F"/>
    <w:rsid w:val="676231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6</Pages>
  <Words>3904</Words>
  <Characters>4453</Characters>
  <Lines>37</Lines>
  <Paragraphs>10</Paragraphs>
  <TotalTime>0</TotalTime>
  <ScaleCrop>false</ScaleCrop>
  <LinksUpToDate>false</LinksUpToDate>
  <CharactersWithSpaces>5088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2025-10-08T07:18:00Z</dcterms:created>
  <dc:creator>Image</dc:creator>
  <cp:lastModifiedBy>徐洁</cp:lastModifiedBy>
  <cp:lastPrinted>2005-06-05T04:53:00Z</cp:lastPrinted>
  <dcterms:modified xsi:type="dcterms:W3CDTF">2026-02-12T12:11:21Z</dcterms:modified>
  <dc:title>附表八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7C9930A1E8474D55BB1287D6D28ED0B3_13</vt:lpwstr>
  </property>
</Properties>
</file>