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SGP Freelancing Platform:</w:t>
      </w:r>
      <w:r>
        <w:rPr/>
        <w:br w:type="textWrapping"/>
      </w:r>
      <w:r>
        <w:rPr/>
        <w:t xml:space="preserve">A Modern, AI-Driven Approach to Independent Work Routing</w:t>
      </w:r>
    </w:p>
    <w:p>
      <w:pPr>
        <w:spacing w:lineRule="auto"/>
      </w:pPr>
      <w:r>
        <w:rPr>
          <w:b/>
        </w:rPr>
        <w:t xml:space="preserve">Authors:</w:t>
      </w:r>
      <w:r>
        <w:rPr/>
        <w:t xml:space="preserve"> Project Development Team</w:t>
      </w:r>
    </w:p>
    <w:p>
      <w:pPr>
        <w:spacing w:lineRule="auto"/>
      </w:pPr>
      <w:r>
        <w:rPr>
          <w:b/>
        </w:rPr>
        <w:t xml:space="preserve">Date:</w:t>
      </w:r>
      <w:r>
        <w:rPr/>
        <w:t xml:space="preserve"> March 2026</w:t>
      </w:r>
    </w:p>
    <w:p>
      <w:pPr>
        <w:pStyle w:val="Heading2"/>
        <w:spacing w:lineRule="auto"/>
      </w:pPr>
      <w:r>
        <w:rPr/>
        <w:t xml:space="preserve">Abstract</w:t>
      </w:r>
    </w:p>
    <w:p>
      <w:pPr>
        <w:spacing w:lineRule="auto"/>
      </w:pPr>
      <w:r>
        <w:rPr/>
        <w:t xml:space="preserve"> The SGP Freelancing Platform is an enterprise-grade web application designed to bridge the gap between skilled freelancers and clients requiring specialized services. Built upon the robust ASP.NET Core 8.0 MVC framework, the system leverages real-time communication via SignalR, dynamic and responsive UI components powered by Tailwind CSS 3.4.1, and advanced machine learning models (ONNX integration) for intelligent project-to-freelancer recommendation. This technical paper details the system's architecture, underlying database schema, feature modules, security implementations, and user experience methodologies employed to establish a reliable, high-performing independent work marketplace. </w:t>
      </w:r>
    </w:p>
    <w:p>
      <w:pPr>
        <w:pStyle w:val="Heading2"/>
        <w:spacing w:lineRule="auto"/>
      </w:pPr>
      <w:r>
        <w:rPr/>
        <w:t xml:space="preserve">1. Introduction</w:t>
      </w:r>
    </w:p>
    <w:p>
      <w:pPr>
        <w:spacing w:lineRule="auto"/>
      </w:pPr>
      <w:r>
        <w:rPr/>
        <w:t xml:space="preserve"> The gig economy has witnessed unprecedented growth, necessitating platforms that are not merely bulletin boards, but intelligent ecosystems facilitating secure, efficient, and transparent interactions. The SGP Freelancing Platform is developed to address the core inefficiencies of traditional freelance marketplaces: poor matching algorithms, latent communication channels, and disjointed project management tools. By integrating AI-driven recommendations, real-time messaging, and comprehensive portfolio management, the platform offers a cohesive experience for both clients and freelancers. </w:t>
      </w:r>
    </w:p>
    <w:p>
      <w:pPr>
        <w:pStyle w:val="Heading2"/>
        <w:spacing w:lineRule="auto"/>
      </w:pPr>
      <w:r>
        <w:rPr/>
        <w:t xml:space="preserve">2. System Architecture</w:t>
      </w:r>
    </w:p>
    <w:p>
      <w:pPr>
        <w:spacing w:lineRule="auto"/>
      </w:pPr>
      <w:r>
        <w:rPr/>
        <w:t xml:space="preserve"> The SGP Platform employs an N-Tier monolithic architecture to maintain high coherence while ensuring clear separation of concerns, thereby facilitating future microservice transition if necessary. The architecture is segregated into the following distinct layers: </w:t>
      </w:r>
    </w:p>
    <w:p>
      <w:pPr>
        <w:numPr>
          <w:ilvl w:val="0"/>
          <w:numId w:val="1"/>
        </w:numPr>
        <w:spacing w:lineRule="auto"/>
      </w:pPr>
      <w:r>
        <w:rPr>
          <w:b/>
        </w:rPr>
        <w:t xml:space="preserve">Presentation Layer (Views):</w:t>
      </w:r>
      <w:r>
        <w:rPr/>
        <w:t xml:space="preserve"> Razor Pages configured with MVC and styled via modular Tailwind CSS.</w:t>
      </w:r>
    </w:p>
    <w:p>
      <w:pPr>
        <w:numPr>
          <w:ilvl w:val="0"/>
          <w:numId w:val="1"/>
        </w:numPr>
        <w:spacing w:lineRule="auto"/>
      </w:pPr>
      <w:r>
        <w:rPr>
          <w:b/>
        </w:rPr>
        <w:t xml:space="preserve">Application/Controller Layer:</w:t>
      </w:r>
      <w:r>
        <w:rPr/>
        <w:t xml:space="preserve"> ASP.NET Core Controllers handling routing, payload validation (via FluentValidation), and returning HttpResponses.</w:t>
      </w:r>
    </w:p>
    <w:p>
      <w:pPr>
        <w:numPr>
          <w:ilvl w:val="0"/>
          <w:numId w:val="1"/>
        </w:numPr>
        <w:spacing w:lineRule="auto"/>
      </w:pPr>
      <w:r>
        <w:rPr>
          <w:b/>
        </w:rPr>
        <w:t xml:space="preserve">Service Layer:</w:t>
      </w:r>
      <w:r>
        <w:rPr/>
        <w:t xml:space="preserve"> Contains complex business logic, encapsulating entity operations (e.g., </w:t>
      </w:r>
      <w:r>
        <w:rPr/>
        <w:t xml:space="preserve">ProjectService</w:t>
      </w:r>
      <w:r>
        <w:rPr/>
        <w:t xml:space="preserve">, </w:t>
      </w:r>
      <w:r>
        <w:rPr/>
        <w:t xml:space="preserve">BidService</w:t>
      </w:r>
      <w:r>
        <w:rPr/>
        <w:t xml:space="preserve">, </w:t>
      </w:r>
      <w:r>
        <w:rPr/>
        <w:t xml:space="preserve">MessageService</w:t>
      </w:r>
      <w:r>
        <w:rPr/>
        <w:t xml:space="preserve">) and ensuring controllers remain lightweight.</w:t>
      </w:r>
    </w:p>
    <w:p>
      <w:pPr>
        <w:numPr>
          <w:ilvl w:val="0"/>
          <w:numId w:val="1"/>
        </w:numPr>
        <w:spacing w:lineRule="auto"/>
      </w:pPr>
      <w:r>
        <w:rPr>
          <w:b/>
        </w:rPr>
        <w:t xml:space="preserve">Data Access Layer (Repositories):</w:t>
      </w:r>
      <w:r>
        <w:rPr/>
        <w:t xml:space="preserve"> Implements the Generic Repository and Unit of Work patterns wrapped around Entity Framework Core (EF Core 8.0), ensuring atomic transactions avoiding database overhead.</w:t>
      </w:r>
    </w:p>
    <w:p>
      <w:pPr>
        <w:numPr>
          <w:ilvl w:val="0"/>
          <w:numId w:val="1"/>
        </w:numPr>
        <w:spacing w:lineRule="auto"/>
      </w:pPr>
      <w:r>
        <w:rPr>
          <w:b/>
        </w:rPr>
        <w:t xml:space="preserve">Database:</w:t>
      </w:r>
      <w:r>
        <w:rPr/>
        <w:t xml:space="preserve"> Relational data persistence using SQL Server.</w:t>
      </w:r>
    </w:p>
    <w:p>
      <w:pPr>
        <w:pStyle w:val="Heading2"/>
        <w:spacing w:lineRule="auto"/>
      </w:pPr>
      <w:r>
        <w:rPr/>
        <w:t xml:space="preserve">3. Technology Stack</w:t>
      </w:r>
    </w:p>
    <w:p>
      <w:pPr>
        <w:spacing w:lineRule="auto"/>
      </w:pPr>
      <w:r>
        <w:rPr/>
        <w:t xml:space="preserve"> The technological foundation was selected for maximum performance, security, and developer productivity: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Chosen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Purpose/Justification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ASP.NET Core 8.0 (C#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 scalability, memory safety, and cross-platform native execution.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3.4.1 &amp; jQuery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highly customizable, utility-first UI construction while natively supporting seamless Light/Dark modes.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 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Server &amp; EF Core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robust relational data constraints, LINQ support, and reliable transaction mechanisms.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SignalR 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Facilitates live chat functionalities (ChatHub) and online/typing notifications without aggressive polling.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AI/Machine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ONNX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intelligent freelance profile recommendations based on project definitions and skills matching.</w:t>
            </w:r>
          </w:p>
        </w:tc>
      </w:tr>
    </w:tbl>
    <w:p>
      <w:pPr>
        <w:spacing w:lineRule="auto"/>
      </w:pPr>
      <w:r>
        <w:rPr/>
      </w:r>
    </w:p>
    <w:p>
      <w:pPr>
        <w:pStyle w:val="Heading2"/>
        <w:spacing w:lineRule="auto"/>
      </w:pPr>
      <w:r>
        <w:rPr/>
        <w:t xml:space="preserve">4. Core Modules &amp; Features</w:t>
      </w:r>
    </w:p>
    <w:p>
      <w:pPr>
        <w:pStyle w:val="Heading3"/>
        <w:spacing w:lineRule="auto"/>
      </w:pPr>
      <w:r>
        <w:rPr/>
        <w:t xml:space="preserve">4.1. Project and Bidding Ecosystem</w:t>
      </w:r>
    </w:p>
    <w:p>
      <w:pPr>
        <w:spacing w:lineRule="auto"/>
      </w:pPr>
      <w:r>
        <w:rPr/>
        <w:t xml:space="preserve"> Clients create project listings encompassing categories, requisite skills, budgets, and deadlines. Freelancers natively browse these capabilities through an Advanced Search engine equipped with granular filters (e.g., hourly rate, specific API technologies). A comprehensive bidding engine manages bid submissions, validations (to prevent duplicate bidding), and automated notifications to the client. </w:t>
      </w:r>
    </w:p>
    <w:p>
      <w:pPr>
        <w:pStyle w:val="Heading3"/>
        <w:spacing w:lineRule="auto"/>
      </w:pPr>
      <w:r>
        <w:rPr/>
        <w:t xml:space="preserve">4.2. Intelligent Recommendation System (ML Integration)</w:t>
      </w:r>
    </w:p>
    <w:p>
      <w:pPr>
        <w:spacing w:lineRule="auto"/>
      </w:pPr>
      <w:r>
        <w:rPr/>
        <w:t xml:space="preserve"> Unlike traditional chronological feeds, the platform utilizes Machine Learning deployed via the ONNX format. By analyzing project descriptions and requirements in real-time, the model predicts and recommends the most optimal freelancer profiles, decreasing client discovery time and drastically improving gig-matching accuracy. </w:t>
      </w:r>
    </w:p>
    <w:p>
      <w:pPr>
        <w:pStyle w:val="Heading3"/>
        <w:spacing w:lineRule="auto"/>
      </w:pPr>
      <w:r>
        <w:rPr/>
        <w:t xml:space="preserve">4.3. Real-Time Communication (SignalR)</w:t>
      </w:r>
    </w:p>
    <w:p>
      <w:pPr>
        <w:spacing w:lineRule="auto"/>
      </w:pPr>
      <w:r>
        <w:rPr/>
        <w:t xml:space="preserve"> Active contracts require fluid dialogue. The messaging module escapes the traditional email-loop by embedding an instant messaging interface. Built on SignalR websockets, it supports features including real-time typing indicators, read receipts, and asynchronous file attachments linked directly to specific user contracts. </w:t>
      </w:r>
    </w:p>
    <w:p>
      <w:pPr>
        <w:pStyle w:val="Heading3"/>
        <w:spacing w:lineRule="auto"/>
      </w:pPr>
      <w:r>
        <w:rPr/>
        <w:t xml:space="preserve">4.4. Portfolio and Profile Management</w:t>
      </w:r>
    </w:p>
    <w:p>
      <w:pPr>
        <w:spacing w:lineRule="auto"/>
      </w:pPr>
      <w:r>
        <w:rPr/>
        <w:t xml:space="preserve"> Freelancers can assemble detailed portfolios (</w:t>
      </w:r>
      <w:r>
        <w:rPr/>
        <w:t xml:space="preserve">PortfolioCase</w:t>
      </w:r>
      <w:r>
        <w:rPr/>
        <w:t xml:space="preserve"> and </w:t>
      </w:r>
      <w:r>
        <w:rPr/>
        <w:t xml:space="preserve">PortfolioImage</w:t>
      </w:r>
      <w:r>
        <w:rPr/>
        <w:t xml:space="preserve"> entities) coupled with verifiable testimonials (</w:t>
      </w:r>
      <w:r>
        <w:rPr/>
        <w:t xml:space="preserve">ProjectTestimonial</w:t>
      </w:r>
      <w:r>
        <w:rPr/>
        <w:t xml:space="preserve">). The platform natively handles dynamic image scaling and structured case studies directly influencing their overarching profile algorithms. </w:t>
      </w:r>
    </w:p>
    <w:p>
      <w:pPr>
        <w:pStyle w:val="Heading2"/>
        <w:spacing w:lineRule="auto"/>
      </w:pPr>
      <w:r>
        <w:rPr/>
        <w:t xml:space="preserve">5. Database Schema</w:t>
      </w:r>
    </w:p>
    <w:p>
      <w:pPr>
        <w:spacing w:lineRule="auto"/>
      </w:pPr>
      <w:r>
        <w:rPr/>
        <w:t xml:space="preserve"> The database encompasses twenty distinct entities systematically normalized. Key architectural schemas include: </w:t>
      </w:r>
    </w:p>
    <w:p>
      <w:pPr>
        <w:numPr>
          <w:ilvl w:val="0"/>
          <w:numId w:val="2"/>
        </w:numPr>
        <w:spacing w:lineRule="auto"/>
      </w:pPr>
      <w:r>
        <w:rPr>
          <w:b/>
        </w:rPr>
        <w:t xml:space="preserve">Identity and Profiles:</w:t>
      </w:r>
      <w:r>
        <w:rPr/>
        <w:t xml:space="preserve"> Utilizing ASP.NET Identity, extending base classes into heavily customized </w:t>
      </w:r>
      <w:r>
        <w:rPr/>
        <w:t xml:space="preserve">ClientProfile</w:t>
      </w:r>
      <w:r>
        <w:rPr/>
        <w:t xml:space="preserve"> and </w:t>
      </w:r>
      <w:r>
        <w:rPr/>
        <w:t xml:space="preserve">FreelancerProfile</w:t>
      </w:r>
      <w:r>
        <w:rPr/>
        <w:t xml:space="preserve"> tables contextually linked by </w:t>
      </w:r>
      <w:r>
        <w:rPr/>
        <w:t xml:space="preserve">UserId</w:t>
      </w:r>
      <w:r>
        <w:rPr/>
        <w:t xml:space="preserve">.</w:t>
      </w:r>
    </w:p>
    <w:p>
      <w:pPr>
        <w:numPr>
          <w:ilvl w:val="0"/>
          <w:numId w:val="2"/>
        </w:numPr>
        <w:spacing w:lineRule="auto"/>
      </w:pPr>
      <w:r>
        <w:rPr>
          <w:b/>
        </w:rPr>
        <w:t xml:space="preserve">Project-Skill Junctions:</w:t>
      </w:r>
      <w:r>
        <w:rPr/>
        <w:t xml:space="preserve"> Normalized many-to-many configurations such as </w:t>
      </w:r>
      <w:r>
        <w:rPr/>
        <w:t xml:space="preserve">ProjectSkill</w:t>
      </w:r>
      <w:r>
        <w:rPr/>
        <w:t xml:space="preserve"> and </w:t>
      </w:r>
      <w:r>
        <w:rPr/>
        <w:t xml:space="preserve">FreelancerSkill</w:t>
      </w:r>
      <w:r>
        <w:rPr/>
        <w:t xml:space="preserve"> enabling ultra-fast querying.</w:t>
      </w:r>
    </w:p>
    <w:p>
      <w:pPr>
        <w:numPr>
          <w:ilvl w:val="0"/>
          <w:numId w:val="2"/>
        </w:numPr>
        <w:spacing w:lineRule="auto"/>
      </w:pPr>
      <w:r>
        <w:rPr>
          <w:b/>
        </w:rPr>
        <w:t xml:space="preserve">Financial Tracking:</w:t>
      </w:r>
      <w:r>
        <w:rPr/>
        <w:t xml:space="preserve"> Contract tracking mapped to `BidId` and `ProjectId`, alongside `PaymentTransaction` tables handling varied transaction types securely.</w:t>
      </w:r>
    </w:p>
    <w:p>
      <w:pPr>
        <w:numPr>
          <w:ilvl w:val="0"/>
          <w:numId w:val="2"/>
        </w:numPr>
        <w:spacing w:lineRule="auto"/>
      </w:pPr>
      <w:r>
        <w:rPr>
          <w:b/>
        </w:rPr>
        <w:t xml:space="preserve">Global Auditing:</w:t>
      </w:r>
      <w:r>
        <w:rPr/>
        <w:t xml:space="preserve"> Every entity inherits from </w:t>
      </w:r>
      <w:r>
        <w:rPr/>
        <w:t xml:space="preserve">BaseEntity</w:t>
      </w:r>
      <w:r>
        <w:rPr/>
        <w:t xml:space="preserve">, injecting universal paradigms like </w:t>
      </w:r>
      <w:r>
        <w:rPr/>
        <w:t xml:space="preserve">IsDeleted</w:t>
      </w:r>
      <w:r>
        <w:rPr/>
        <w:t xml:space="preserve"> (soft deletion), </w:t>
      </w:r>
      <w:r>
        <w:rPr/>
        <w:t xml:space="preserve">CreatedAt</w:t>
      </w:r>
      <w:r>
        <w:rPr/>
        <w:t xml:space="preserve">, and </w:t>
      </w:r>
      <w:r>
        <w:rPr/>
        <w:t xml:space="preserve">CreatedBy</w:t>
      </w:r>
      <w:r>
        <w:rPr/>
        <w:t xml:space="preserve"> allowing exhaustive audit trails.</w:t>
      </w:r>
    </w:p>
    <w:p>
      <w:pPr>
        <w:pStyle w:val="Heading2"/>
        <w:spacing w:lineRule="auto"/>
      </w:pPr>
      <w:r>
        <w:rPr/>
        <w:t xml:space="preserve">6. Security and Authentication</w:t>
      </w:r>
    </w:p>
    <w:p>
      <w:pPr>
        <w:spacing w:lineRule="auto"/>
      </w:pPr>
      <w:r>
        <w:rPr/>
        <w:t xml:space="preserve"> Stringent security layers guard platform integrity: </w:t>
      </w:r>
    </w:p>
    <w:p>
      <w:pPr>
        <w:numPr>
          <w:ilvl w:val="0"/>
          <w:numId w:val="3"/>
        </w:numPr>
        <w:spacing w:lineRule="auto"/>
      </w:pPr>
      <w:r>
        <w:rPr>
          <w:b/>
        </w:rPr>
        <w:t xml:space="preserve">Role-Based Authorization:</w:t>
      </w:r>
      <w:r>
        <w:rPr/>
        <w:t xml:space="preserve"> Access policies delineate strict barriers separating Admin, Client, and Freelancer controllers.</w:t>
      </w:r>
    </w:p>
    <w:p>
      <w:pPr>
        <w:numPr>
          <w:ilvl w:val="0"/>
          <w:numId w:val="3"/>
        </w:numPr>
        <w:spacing w:lineRule="auto"/>
      </w:pPr>
      <w:r>
        <w:rPr>
          <w:b/>
        </w:rPr>
        <w:t xml:space="preserve">Hybrid Authentication:</w:t>
      </w:r>
      <w:r>
        <w:rPr/>
        <w:t xml:space="preserve"> Leverages cookie-based models for intuitive browser usage, mapped seamlessly to JWT Bearer tokens accommodating potential external API access (Swagger documented).</w:t>
      </w:r>
    </w:p>
    <w:p>
      <w:pPr>
        <w:numPr>
          <w:ilvl w:val="0"/>
          <w:numId w:val="3"/>
        </w:numPr>
        <w:spacing w:lineRule="auto"/>
      </w:pPr>
      <w:r>
        <w:rPr>
          <w:b/>
        </w:rPr>
        <w:t xml:space="preserve">Data Validation &amp; Protection:</w:t>
      </w:r>
      <w:r>
        <w:rPr/>
        <w:t xml:space="preserve"> DTOs (Data Transfer Objects) and FluentValidation assure only cleanly sanitized payloads process through the system, while Anti-forgery tokens (X-CSRF-TOKEN) negate cross-site scripting risks. Over-the-air payload delivery utilizes strict HTTPS enforcement.</w:t>
      </w:r>
    </w:p>
    <w:p>
      <w:pPr>
        <w:numPr>
          <w:ilvl w:val="0"/>
          <w:numId w:val="3"/>
        </w:numPr>
        <w:spacing w:lineRule="auto"/>
      </w:pPr>
      <w:r>
        <w:rPr>
          <w:b/>
        </w:rPr>
        <w:t xml:space="preserve">Two-Step Verification:</w:t>
      </w:r>
      <w:r>
        <w:rPr/>
        <w:t xml:space="preserve"> Incorporated via automated OTP mechanisms (extrapolated through `EmailService` and secured within the database via the `OtpRecord` entity).</w:t>
      </w:r>
    </w:p>
    <w:p>
      <w:pPr>
        <w:pStyle w:val="Heading2"/>
        <w:spacing w:lineRule="auto"/>
      </w:pPr>
      <w:r>
        <w:rPr/>
        <w:t xml:space="preserve">7. Future Scope</w:t>
      </w:r>
    </w:p>
    <w:p>
      <w:pPr>
        <w:spacing w:lineRule="auto"/>
      </w:pPr>
      <w:r>
        <w:rPr/>
        <w:t xml:space="preserve"> While structurally robust, the platform establishes foundational patterns allowing dynamic scaling: </w:t>
      </w:r>
    </w:p>
    <w:p>
      <w:pPr>
        <w:numPr>
          <w:ilvl w:val="0"/>
          <w:numId w:val="4"/>
        </w:numPr>
        <w:spacing w:lineRule="auto"/>
      </w:pPr>
      <w:r>
        <w:rPr/>
        <w:t xml:space="preserve">Implementation of blockchain-based smart contracts for completely trustless escrow functionalities.</w:t>
      </w:r>
    </w:p>
    <w:p>
      <w:pPr>
        <w:numPr>
          <w:ilvl w:val="0"/>
          <w:numId w:val="4"/>
        </w:numPr>
        <w:spacing w:lineRule="auto"/>
      </w:pPr>
      <w:r>
        <w:rPr/>
        <w:t xml:space="preserve">Expanding the ONNX ML model to actively parse contract text to detect milestone fulfillment automatically.</w:t>
      </w:r>
    </w:p>
    <w:p>
      <w:pPr>
        <w:numPr>
          <w:ilvl w:val="0"/>
          <w:numId w:val="4"/>
        </w:numPr>
        <w:spacing w:lineRule="auto"/>
      </w:pPr>
      <w:r>
        <w:rPr/>
        <w:t xml:space="preserve">Native Mobile Application extraction consuming the currently established JWT internal APIs.</w:t>
      </w:r>
    </w:p>
    <w:p>
      <w:pPr>
        <w:pStyle w:val="Heading2"/>
        <w:spacing w:lineRule="auto"/>
      </w:pPr>
      <w:r>
        <w:rPr/>
        <w:t xml:space="preserve">8. Conclusion</w:t>
      </w:r>
    </w:p>
    <w:p>
      <w:pPr>
        <w:spacing w:lineRule="auto"/>
      </w:pPr>
      <w:r>
        <w:rPr/>
        <w:t xml:space="preserve"> The SGP Freelancing Platform represents a comprehensive, modern solution to independent contractor procurement. By synergizing robust Microsoft .NET backing frameworks with agile frontend technologies and state-of-the-art machine learning integration, the application guarantees a highly responsive, secure, and user-centric platform primed for the scale of modern gig-economy demands.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2026-03-24T04:54:06.079Z</dcterms:created>
  <dcterms:modified xsi:type="dcterms:W3CDTF">2026-03-24T04:54:06.079Z</dcterms:modified>
</cp:coreProperties>
</file>