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W w:type="dxa" w:w="11906"/>
            <w:tcBorders>
              <w:top w:val="none" w:color="FFFFFF" w:sz="0"/>
              <w:left w:val="none" w:color="FFFFFF" w:sz="0"/>
              <w:bottom w:val="none" w:color="FFFFFF" w:sz="0"/>
              <w:right w:val="none" w:color="FFFFFF" w:sz="0"/>
            </w:tcBorders>
            <w:shd w:fill="1A3C6E" w:val="clear"/>
            <w:tcMar>
              <w:top w:type="dxa" w:w="600"/>
              <w:left w:type="dxa" w:w="400"/>
              <w:bottom w:type="dxa" w:w="600"/>
              <w:right w:type="dxa" w:w="400"/>
            </w:tcMar>
          </w:tcPr>
          <w:p>
            <w:pPr>
              <w:jc w:val="center"/>
            </w:pPr>
            <w:r>
              <w:rPr>
                <w:rFonts w:ascii="Arial" w:cs="Arial" w:eastAsia="Arial" w:hAnsi="Arial"/>
                <w:color w:val="AACCEE"/>
                <w:sz w:val="22"/>
                <w:szCs w:val="22"/>
              </w:rPr>
              <w:t xml:space="preserve">KDPIT — Department of Information Technology</w:t>
            </w:r>
          </w:p>
          <w:p>
            <w:pPr>
              <w:spacing w:before="80" w:after="80"/>
              <w:jc w:val="center"/>
            </w:pPr>
            <w:r>
              <w:rPr>
                <w:rFonts w:ascii="Arial" w:cs="Arial" w:eastAsia="Arial" w:hAnsi="Arial"/>
                <w:color w:val="AACCEE"/>
                <w:sz w:val="22"/>
                <w:szCs w:val="22"/>
              </w:rPr>
              <w:t xml:space="preserve">B.Tech Information Technology | Academic Year 2025–2026</w:t>
            </w:r>
          </w:p>
        </w:tc>
      </w:tr>
    </w:tbl>
    <w:p>
      <w:pPr>
        <w:spacing w:before="600" w:after="0"/>
      </w:pPr>
    </w:p>
    <w:p>
      <w:pPr>
        <w:spacing w:before="200" w:after="100"/>
        <w:jc w:val="center"/>
      </w:pPr>
      <w:r>
        <w:rPr>
          <w:rFonts w:ascii="Arial" w:cs="Arial" w:eastAsia="Arial" w:hAnsi="Arial"/>
          <w:caps/>
          <w:color w:val="888888"/>
          <w:sz w:val="20"/>
          <w:szCs w:val="20"/>
        </w:rPr>
        <w:t xml:space="preserve">SOFTWARE REQUIREMENTS SPECIFICATION</w:t>
      </w:r>
    </w:p>
    <w:p>
      <w:pPr>
        <w:spacing w:before="0" w:after="200"/>
        <w:jc w:val="center"/>
      </w:pPr>
      <w:r>
        <w:rPr>
          <w:rFonts w:ascii="Arial" w:cs="Arial" w:eastAsia="Arial" w:hAnsi="Arial"/>
          <w:color w:val="CCCCCC"/>
          <w:sz w:val="20"/>
          <w:szCs w:val="20"/>
        </w:rPr>
        <w:t xml:space="preserve">________________________________________</w:t>
      </w:r>
    </w:p>
    <w:p>
      <w:pPr>
        <w:spacing w:before="0" w:after="240"/>
        <w:jc w:val="center"/>
      </w:pPr>
      <w:r>
        <w:rPr>
          <w:rFonts w:ascii="Arial" w:cs="Arial" w:eastAsia="Arial" w:hAnsi="Arial"/>
          <w:b/>
          <w:bCs/>
          <w:color w:val="1A3C6E"/>
          <w:sz w:val="72"/>
          <w:szCs w:val="72"/>
        </w:rPr>
        <w:t xml:space="preserve">Event Manager</w:t>
      </w:r>
    </w:p>
    <w:p>
      <w:pPr>
        <w:spacing w:before="0" w:after="80"/>
        <w:jc w:val="center"/>
      </w:pPr>
      <w:r>
        <w:rPr>
          <w:rFonts w:ascii="Arial" w:cs="Arial" w:eastAsia="Arial" w:hAnsi="Arial"/>
          <w:i/>
          <w:iCs/>
          <w:color w:val="2E75B6"/>
          <w:sz w:val="32"/>
          <w:szCs w:val="32"/>
        </w:rPr>
        <w:t xml:space="preserve">Smart Event Discovery &amp; Booking Platform</w:t>
      </w:r>
    </w:p>
    <w:p>
      <w:pPr>
        <w:spacing w:before="0" w:after="400"/>
        <w:jc w:val="center"/>
      </w:pPr>
      <w:r>
        <w:rPr>
          <w:rFonts w:ascii="Arial" w:cs="Arial" w:eastAsia="Arial" w:hAnsi="Arial"/>
          <w:color w:val="666666"/>
          <w:sz w:val="24"/>
          <w:szCs w:val="24"/>
        </w:rPr>
        <w:t xml:space="preserve">Mobile Application — Complete Project Report</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tblGrid>
      <w:tr>
        <w:tc>
          <w:tcPr>
            <w:tcW w:type="dxa" w:w="2800"/>
            <w:tcBorders>
              <w:top w:val="single" w:color="B8D0EA" w:sz="1"/>
              <w:left w:val="single" w:color="B8D0EA" w:sz="1"/>
              <w:bottom w:val="single" w:color="B8D0EA" w:sz="1"/>
              <w:right w:val="single" w:color="B8D0EA" w:sz="1"/>
            </w:tcBorders>
            <w:shd w:fill="EBF3FA" w:val="clear"/>
            <w:tcMar>
              <w:top w:type="dxa" w:w="100"/>
              <w:left w:type="dxa" w:w="180"/>
              <w:bottom w:type="dxa" w:w="100"/>
              <w:right w:type="dxa" w:w="180"/>
            </w:tcMar>
          </w:tcPr>
          <w:p>
            <w:r>
              <w:rPr>
                <w:rFonts w:ascii="Arial" w:cs="Arial" w:eastAsia="Arial" w:hAnsi="Arial"/>
                <w:b/>
                <w:bCs/>
                <w:color w:val="1A3C6E"/>
                <w:sz w:val="22"/>
                <w:szCs w:val="22"/>
              </w:rPr>
              <w:t xml:space="preserve">Submitted By</w:t>
            </w:r>
          </w:p>
        </w:tc>
        <w:tc>
          <w:tcPr>
            <w:tcW w:type="dxa" w:w="4400"/>
            <w:tcBorders>
              <w:top w:val="single" w:color="B8D0EA" w:sz="1"/>
              <w:left w:val="single" w:color="B8D0EA" w:sz="1"/>
              <w:bottom w:val="single" w:color="B8D0EA" w:sz="1"/>
              <w:right w:val="single" w:color="B8D0EA" w:sz="1"/>
            </w:tcBorders>
            <w:tcMar>
              <w:top w:type="dxa" w:w="100"/>
              <w:left w:type="dxa" w:w="180"/>
              <w:bottom w:type="dxa" w:w="100"/>
              <w:right w:type="dxa" w:w="180"/>
            </w:tcMar>
          </w:tcPr>
          <w:p>
            <w:r>
              <w:rPr>
                <w:rFonts w:ascii="Arial" w:cs="Arial" w:eastAsia="Arial" w:hAnsi="Arial"/>
                <w:color w:val="333333"/>
                <w:sz w:val="22"/>
                <w:szCs w:val="22"/>
              </w:rPr>
              <w:t xml:space="preserve">Mit Jakasaniya</w:t>
            </w:r>
          </w:p>
        </w:tc>
      </w:tr>
      <w:tr>
        <w:tc>
          <w:tcPr>
            <w:tcW w:type="dxa" w:w="2800"/>
            <w:tcBorders>
              <w:top w:val="single" w:color="B8D0EA" w:sz="1"/>
              <w:left w:val="single" w:color="B8D0EA" w:sz="1"/>
              <w:bottom w:val="single" w:color="B8D0EA" w:sz="1"/>
              <w:right w:val="single" w:color="B8D0EA" w:sz="1"/>
            </w:tcBorders>
            <w:shd w:fill="EBF3FA" w:val="clear"/>
            <w:tcMar>
              <w:top w:type="dxa" w:w="100"/>
              <w:left w:type="dxa" w:w="180"/>
              <w:bottom w:type="dxa" w:w="100"/>
              <w:right w:type="dxa" w:w="180"/>
            </w:tcMar>
          </w:tcPr>
          <w:p>
            <w:r>
              <w:rPr>
                <w:rFonts w:ascii="Arial" w:cs="Arial" w:eastAsia="Arial" w:hAnsi="Arial"/>
                <w:b/>
                <w:bCs/>
                <w:color w:val="1A3C6E"/>
                <w:sz w:val="22"/>
                <w:szCs w:val="22"/>
              </w:rPr>
              <w:t xml:space="preserve">Enrollment No.</w:t>
            </w:r>
          </w:p>
        </w:tc>
        <w:tc>
          <w:tcPr>
            <w:tcW w:type="dxa" w:w="4400"/>
            <w:tcBorders>
              <w:top w:val="single" w:color="B8D0EA" w:sz="1"/>
              <w:left w:val="single" w:color="B8D0EA" w:sz="1"/>
              <w:bottom w:val="single" w:color="B8D0EA" w:sz="1"/>
              <w:right w:val="single" w:color="B8D0EA" w:sz="1"/>
            </w:tcBorders>
            <w:tcMar>
              <w:top w:type="dxa" w:w="100"/>
              <w:left w:type="dxa" w:w="180"/>
              <w:bottom w:type="dxa" w:w="100"/>
              <w:right w:type="dxa" w:w="180"/>
            </w:tcMar>
          </w:tcPr>
          <w:p>
            <w:r>
              <w:rPr>
                <w:rFonts w:ascii="Arial" w:cs="Arial" w:eastAsia="Arial" w:hAnsi="Arial"/>
                <w:color w:val="333333"/>
                <w:sz w:val="22"/>
                <w:szCs w:val="22"/>
              </w:rPr>
              <w:t xml:space="preserve">23IT037</w:t>
            </w:r>
          </w:p>
        </w:tc>
      </w:tr>
      <w:tr>
        <w:tc>
          <w:tcPr>
            <w:tcW w:type="dxa" w:w="2800"/>
            <w:tcBorders>
              <w:top w:val="single" w:color="B8D0EA" w:sz="1"/>
              <w:left w:val="single" w:color="B8D0EA" w:sz="1"/>
              <w:bottom w:val="single" w:color="B8D0EA" w:sz="1"/>
              <w:right w:val="single" w:color="B8D0EA" w:sz="1"/>
            </w:tcBorders>
            <w:shd w:fill="EBF3FA" w:val="clear"/>
            <w:tcMar>
              <w:top w:type="dxa" w:w="100"/>
              <w:left w:type="dxa" w:w="180"/>
              <w:bottom w:type="dxa" w:w="100"/>
              <w:right w:type="dxa" w:w="180"/>
            </w:tcMar>
          </w:tcPr>
          <w:p>
            <w:r>
              <w:rPr>
                <w:rFonts w:ascii="Arial" w:cs="Arial" w:eastAsia="Arial" w:hAnsi="Arial"/>
                <w:b/>
                <w:bCs/>
                <w:color w:val="1A3C6E"/>
                <w:sz w:val="22"/>
                <w:szCs w:val="22"/>
              </w:rPr>
              <w:t xml:space="preserve">Course</w:t>
            </w:r>
          </w:p>
        </w:tc>
        <w:tc>
          <w:tcPr>
            <w:tcW w:type="dxa" w:w="4400"/>
            <w:tcBorders>
              <w:top w:val="single" w:color="B8D0EA" w:sz="1"/>
              <w:left w:val="single" w:color="B8D0EA" w:sz="1"/>
              <w:bottom w:val="single" w:color="B8D0EA" w:sz="1"/>
              <w:right w:val="single" w:color="B8D0EA" w:sz="1"/>
            </w:tcBorders>
            <w:tcMar>
              <w:top w:type="dxa" w:w="100"/>
              <w:left w:type="dxa" w:w="180"/>
              <w:bottom w:type="dxa" w:w="100"/>
              <w:right w:type="dxa" w:w="180"/>
            </w:tcMar>
          </w:tcPr>
          <w:p>
            <w:r>
              <w:rPr>
                <w:rFonts w:ascii="Arial" w:cs="Arial" w:eastAsia="Arial" w:hAnsi="Arial"/>
                <w:color w:val="333333"/>
                <w:sz w:val="22"/>
                <w:szCs w:val="22"/>
              </w:rPr>
              <w:t xml:space="preserve">B.Tech (Information Technology)</w:t>
            </w:r>
          </w:p>
        </w:tc>
      </w:tr>
      <w:tr>
        <w:tc>
          <w:tcPr>
            <w:tcW w:type="dxa" w:w="2800"/>
            <w:tcBorders>
              <w:top w:val="single" w:color="B8D0EA" w:sz="1"/>
              <w:left w:val="single" w:color="B8D0EA" w:sz="1"/>
              <w:bottom w:val="single" w:color="B8D0EA" w:sz="1"/>
              <w:right w:val="single" w:color="B8D0EA" w:sz="1"/>
            </w:tcBorders>
            <w:shd w:fill="EBF3FA" w:val="clear"/>
            <w:tcMar>
              <w:top w:type="dxa" w:w="100"/>
              <w:left w:type="dxa" w:w="180"/>
              <w:bottom w:type="dxa" w:w="100"/>
              <w:right w:type="dxa" w:w="180"/>
            </w:tcMar>
          </w:tcPr>
          <w:p>
            <w:r>
              <w:rPr>
                <w:rFonts w:ascii="Arial" w:cs="Arial" w:eastAsia="Arial" w:hAnsi="Arial"/>
                <w:b/>
                <w:bCs/>
                <w:color w:val="1A3C6E"/>
                <w:sz w:val="22"/>
                <w:szCs w:val="22"/>
              </w:rPr>
              <w:t xml:space="preserve">Institution</w:t>
            </w:r>
          </w:p>
        </w:tc>
        <w:tc>
          <w:tcPr>
            <w:tcW w:type="dxa" w:w="4400"/>
            <w:tcBorders>
              <w:top w:val="single" w:color="B8D0EA" w:sz="1"/>
              <w:left w:val="single" w:color="B8D0EA" w:sz="1"/>
              <w:bottom w:val="single" w:color="B8D0EA" w:sz="1"/>
              <w:right w:val="single" w:color="B8D0EA" w:sz="1"/>
            </w:tcBorders>
            <w:tcMar>
              <w:top w:type="dxa" w:w="100"/>
              <w:left w:type="dxa" w:w="180"/>
              <w:bottom w:type="dxa" w:w="100"/>
              <w:right w:type="dxa" w:w="180"/>
            </w:tcMar>
          </w:tcPr>
          <w:p>
            <w:r>
              <w:rPr>
                <w:rFonts w:ascii="Arial" w:cs="Arial" w:eastAsia="Arial" w:hAnsi="Arial"/>
                <w:color w:val="333333"/>
                <w:sz w:val="22"/>
                <w:szCs w:val="22"/>
              </w:rPr>
              <w:t xml:space="preserve">KDPIT</w:t>
            </w:r>
          </w:p>
        </w:tc>
      </w:tr>
      <w:tr>
        <w:tc>
          <w:tcPr>
            <w:tcW w:type="dxa" w:w="2800"/>
            <w:tcBorders>
              <w:top w:val="single" w:color="B8D0EA" w:sz="1"/>
              <w:left w:val="single" w:color="B8D0EA" w:sz="1"/>
              <w:bottom w:val="single" w:color="B8D0EA" w:sz="1"/>
              <w:right w:val="single" w:color="B8D0EA" w:sz="1"/>
            </w:tcBorders>
            <w:shd w:fill="EBF3FA" w:val="clear"/>
            <w:tcMar>
              <w:top w:type="dxa" w:w="100"/>
              <w:left w:type="dxa" w:w="180"/>
              <w:bottom w:type="dxa" w:w="100"/>
              <w:right w:type="dxa" w:w="180"/>
            </w:tcMar>
          </w:tcPr>
          <w:p>
            <w:r>
              <w:rPr>
                <w:rFonts w:ascii="Arial" w:cs="Arial" w:eastAsia="Arial" w:hAnsi="Arial"/>
                <w:b/>
                <w:bCs/>
                <w:color w:val="1A3C6E"/>
                <w:sz w:val="22"/>
                <w:szCs w:val="22"/>
              </w:rPr>
              <w:t xml:space="preserve">Supervisor / Guide</w:t>
            </w:r>
          </w:p>
        </w:tc>
        <w:tc>
          <w:tcPr>
            <w:tcW w:type="dxa" w:w="4400"/>
            <w:tcBorders>
              <w:top w:val="single" w:color="B8D0EA" w:sz="1"/>
              <w:left w:val="single" w:color="B8D0EA" w:sz="1"/>
              <w:bottom w:val="single" w:color="B8D0EA" w:sz="1"/>
              <w:right w:val="single" w:color="B8D0EA" w:sz="1"/>
            </w:tcBorders>
            <w:tcMar>
              <w:top w:type="dxa" w:w="100"/>
              <w:left w:type="dxa" w:w="180"/>
              <w:bottom w:type="dxa" w:w="100"/>
              <w:right w:type="dxa" w:w="180"/>
            </w:tcMar>
          </w:tcPr>
          <w:p>
            <w:r>
              <w:rPr>
                <w:rFonts w:ascii="Arial" w:cs="Arial" w:eastAsia="Arial" w:hAnsi="Arial"/>
                <w:color w:val="333333"/>
                <w:sz w:val="22"/>
                <w:szCs w:val="22"/>
              </w:rPr>
              <w:t xml:space="preserve">Prof. [Guide Name]</w:t>
            </w:r>
          </w:p>
        </w:tc>
      </w:tr>
      <w:tr>
        <w:tc>
          <w:tcPr>
            <w:tcW w:type="dxa" w:w="2800"/>
            <w:tcBorders>
              <w:top w:val="single" w:color="B8D0EA" w:sz="1"/>
              <w:left w:val="single" w:color="B8D0EA" w:sz="1"/>
              <w:bottom w:val="single" w:color="B8D0EA" w:sz="1"/>
              <w:right w:val="single" w:color="B8D0EA" w:sz="1"/>
            </w:tcBorders>
            <w:shd w:fill="EBF3FA" w:val="clear"/>
            <w:tcMar>
              <w:top w:type="dxa" w:w="100"/>
              <w:left w:type="dxa" w:w="180"/>
              <w:bottom w:type="dxa" w:w="100"/>
              <w:right w:type="dxa" w:w="180"/>
            </w:tcMar>
          </w:tcPr>
          <w:p>
            <w:r>
              <w:rPr>
                <w:rFonts w:ascii="Arial" w:cs="Arial" w:eastAsia="Arial" w:hAnsi="Arial"/>
                <w:b/>
                <w:bCs/>
                <w:color w:val="1A3C6E"/>
                <w:sz w:val="22"/>
                <w:szCs w:val="22"/>
              </w:rPr>
              <w:t xml:space="preserve">Academic Year</w:t>
            </w:r>
          </w:p>
        </w:tc>
        <w:tc>
          <w:tcPr>
            <w:tcW w:type="dxa" w:w="4400"/>
            <w:tcBorders>
              <w:top w:val="single" w:color="B8D0EA" w:sz="1"/>
              <w:left w:val="single" w:color="B8D0EA" w:sz="1"/>
              <w:bottom w:val="single" w:color="B8D0EA" w:sz="1"/>
              <w:right w:val="single" w:color="B8D0EA" w:sz="1"/>
            </w:tcBorders>
            <w:tcMar>
              <w:top w:type="dxa" w:w="100"/>
              <w:left w:type="dxa" w:w="180"/>
              <w:bottom w:type="dxa" w:w="100"/>
              <w:right w:type="dxa" w:w="180"/>
            </w:tcMar>
          </w:tcPr>
          <w:p>
            <w:r>
              <w:rPr>
                <w:rFonts w:ascii="Arial" w:cs="Arial" w:eastAsia="Arial" w:hAnsi="Arial"/>
                <w:color w:val="333333"/>
                <w:sz w:val="22"/>
                <w:szCs w:val="22"/>
              </w:rPr>
              <w:t xml:space="preserve">2025 – 2026</w:t>
            </w:r>
          </w:p>
        </w:tc>
      </w:tr>
    </w:tbl>
    <w:p>
      <w:pPr>
        <w:spacing w:before="600" w:after="0"/>
      </w:pPr>
    </w:p>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c>
          <w:tcPr>
            <w:tcW w:type="dxa" w:w="11906"/>
            <w:tcBorders>
              <w:top w:val="none" w:color="FFFFFF" w:sz="0"/>
              <w:left w:val="none" w:color="FFFFFF" w:sz="0"/>
              <w:bottom w:val="none" w:color="FFFFFF" w:sz="0"/>
              <w:right w:val="none" w:color="FFFFFF" w:sz="0"/>
            </w:tcBorders>
            <w:shd w:fill="2E75B6" w:val="clear"/>
            <w:tcMar>
              <w:top w:type="dxa" w:w="240"/>
              <w:left w:type="dxa" w:w="400"/>
              <w:bottom w:type="dxa" w:w="240"/>
              <w:right w:type="dxa" w:w="400"/>
            </w:tcMar>
          </w:tcPr>
          <w:p>
            <w:pPr>
              <w:jc w:val="center"/>
            </w:pPr>
            <w:r>
              <w:rPr>
                <w:rFonts w:ascii="Arial" w:cs="Arial" w:eastAsia="Arial" w:hAnsi="Arial"/>
                <w:b/>
                <w:bCs/>
                <w:color w:val="FFFFFF"/>
                <w:sz w:val="20"/>
                <w:szCs w:val="20"/>
              </w:rPr>
              <w:t xml:space="preserve">Event Manager — Software Requirements Specification</w:t>
            </w:r>
          </w:p>
        </w:tc>
      </w:tr>
    </w:tbl>
    <w:p>
      <w:r>
        <w:br w:type="page"/>
      </w:r>
    </w:p>
    <w:p>
      <w:pPr>
        <w:sectPr>
          <w:pgSz w:w="11906" w:h="16838" w:orient="portrait"/>
          <w:pgMar w:top="0" w:right="0" w:bottom="0" w:left="0" w:header="708" w:footer="708" w:gutter="0"/>
          <w:pgNumType/>
          <w:docGrid w:linePitch="360"/>
        </w:sectPr>
      </w:pPr>
    </w:p>
    <w:p>
      <w:pPr>
        <w:pStyle w:val="Heading1"/>
        <w:spacing w:before="360" w:after="180"/>
      </w:pPr>
      <w:r>
        <w:rPr>
          <w:rFonts w:ascii="Arial" w:cs="Arial" w:eastAsia="Arial" w:hAnsi="Arial"/>
          <w:b/>
          <w:bCs/>
          <w:color w:val="1A3C6E"/>
          <w:sz w:val="36"/>
          <w:szCs w:val="36"/>
        </w:rPr>
        <w:t xml:space="preserve">CERTIFICATE</w:t>
      </w:r>
    </w:p>
    <w:p>
      <w:pPr>
        <w:pBdr>
          <w:bottom w:val="single" w:color="2E75B6" w:sz="6" w:space="1"/>
        </w:pBdr>
        <w:spacing w:before="120" w:after="120"/>
      </w:pPr>
    </w:p>
    <w:p>
      <w:pPr>
        <w:spacing w:before="300" w:after="0"/>
      </w:pPr>
    </w:p>
    <w:p>
      <w:pPr>
        <w:spacing w:before="0" w:after="240"/>
        <w:jc w:val="center"/>
      </w:pPr>
      <w:r>
        <w:rPr>
          <w:rFonts w:ascii="Arial" w:cs="Arial" w:eastAsia="Arial" w:hAnsi="Arial"/>
          <w:b/>
          <w:bCs/>
          <w:caps/>
          <w:color w:val="1A3C6E"/>
          <w:sz w:val="28"/>
          <w:szCs w:val="28"/>
        </w:rPr>
        <w:t xml:space="preserve">DEPARTMENT OF INFORMATION TECHNOLOGY</w:t>
      </w:r>
    </w:p>
    <w:p>
      <w:pPr>
        <w:spacing w:before="0" w:after="360"/>
        <w:jc w:val="center"/>
      </w:pPr>
      <w:r>
        <w:rPr>
          <w:rFonts w:ascii="Arial" w:cs="Arial" w:eastAsia="Arial" w:hAnsi="Arial"/>
          <w:color w:val="666666"/>
          <w:sz w:val="24"/>
          <w:szCs w:val="24"/>
        </w:rPr>
        <w:t xml:space="preserve">KDPIT — Academic Year 2025–2026</w:t>
      </w:r>
    </w:p>
    <w:p>
      <w:pPr>
        <w:spacing w:before="80" w:after="80"/>
        <w:jc w:val="both"/>
      </w:pPr>
      <w:r>
        <w:rPr>
          <w:rFonts w:ascii="Arial" w:cs="Arial" w:eastAsia="Arial" w:hAnsi="Arial"/>
          <w:color w:val="333333"/>
          <w:sz w:val="24"/>
          <w:szCs w:val="24"/>
        </w:rPr>
        <w:t xml:space="preserve">This is to certify that the project entitled</w:t>
      </w:r>
    </w:p>
    <w:p>
      <w:pPr>
        <w:spacing w:before="120" w:after="120"/>
        <w:jc w:val="center"/>
      </w:pPr>
      <w:r>
        <w:rPr>
          <w:rFonts w:ascii="Arial" w:cs="Arial" w:eastAsia="Arial" w:hAnsi="Arial"/>
          <w:b/>
          <w:bCs/>
          <w:i/>
          <w:iCs/>
          <w:color w:val="1A3C6E"/>
          <w:sz w:val="28"/>
          <w:szCs w:val="28"/>
        </w:rPr>
        <w:t xml:space="preserve">"Event Manager — Smart Event Discovery &amp; Booking Platform"</w:t>
      </w:r>
    </w:p>
    <w:p>
      <w:pPr>
        <w:spacing w:before="80" w:after="80"/>
        <w:jc w:val="both"/>
      </w:pPr>
      <w:r>
        <w:rPr>
          <w:rFonts w:ascii="Arial" w:cs="Arial" w:eastAsia="Arial" w:hAnsi="Arial"/>
          <w:color w:val="333333"/>
          <w:sz w:val="24"/>
          <w:szCs w:val="24"/>
        </w:rPr>
        <w:t xml:space="preserve">has been satisfactorily completed by</w:t>
      </w:r>
    </w:p>
    <w:p>
      <w:pPr>
        <w:spacing w:before="120" w:after="60"/>
        <w:jc w:val="center"/>
      </w:pPr>
      <w:r>
        <w:rPr>
          <w:rFonts w:ascii="Arial" w:cs="Arial" w:eastAsia="Arial" w:hAnsi="Arial"/>
          <w:b/>
          <w:bCs/>
          <w:color w:val="2E75B6"/>
          <w:sz w:val="30"/>
          <w:szCs w:val="30"/>
        </w:rPr>
        <w:t xml:space="preserve">Mit Jakasaniya</w:t>
      </w:r>
    </w:p>
    <w:p>
      <w:pPr>
        <w:spacing w:before="0" w:after="240"/>
        <w:jc w:val="center"/>
      </w:pPr>
      <w:r>
        <w:rPr>
          <w:rFonts w:ascii="Arial" w:cs="Arial" w:eastAsia="Arial" w:hAnsi="Arial"/>
          <w:color w:val="555555"/>
          <w:sz w:val="24"/>
          <w:szCs w:val="24"/>
        </w:rPr>
        <w:t xml:space="preserve">Enrollment No. 23IT037</w:t>
      </w:r>
    </w:p>
    <w:p>
      <w:pPr>
        <w:spacing w:before="80" w:after="80"/>
        <w:jc w:val="both"/>
      </w:pPr>
      <w:r>
        <w:rPr>
          <w:rFonts w:ascii="Arial" w:cs="Arial" w:eastAsia="Arial" w:hAnsi="Arial"/>
          <w:color w:val="333333"/>
          <w:sz w:val="24"/>
          <w:szCs w:val="24"/>
        </w:rPr>
        <w:t xml:space="preserve">in partial fulfillment of the requirements for the degree of Bachelor of Technology in Information Technology from KDPIT. This project report has been examined and is approved as a bonafide record of work carried out during the academic year 2025–2026 under the supervision of the project guide.</w:t>
      </w:r>
    </w:p>
    <w:p>
      <w:pPr>
        <w:spacing w:before="4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Mar>
              <w:top w:type="dxa" w:w="100"/>
              <w:left w:type="dxa" w:w="0"/>
              <w:bottom w:type="dxa" w:w="100"/>
              <w:right w:type="dxa" w:w="0"/>
            </w:tcMar>
          </w:tcPr>
          <w:p>
            <w:r>
              <w:rPr>
                <w:rFonts w:ascii="Arial" w:cs="Arial" w:eastAsia="Arial" w:hAnsi="Arial"/>
                <w:color w:val="555555"/>
                <w:sz w:val="22"/>
                <w:szCs w:val="22"/>
              </w:rPr>
              <w:t xml:space="preserve">_______________________________</w:t>
            </w:r>
          </w:p>
          <w:p>
            <w:r>
              <w:rPr>
                <w:rFonts w:ascii="Arial" w:cs="Arial" w:eastAsia="Arial" w:hAnsi="Arial"/>
                <w:b/>
                <w:bCs/>
                <w:color w:val="1A3C6E"/>
                <w:sz w:val="22"/>
                <w:szCs w:val="22"/>
              </w:rPr>
              <w:t xml:space="preserve">Project Guide</w:t>
            </w:r>
          </w:p>
          <w:p>
            <w:r>
              <w:rPr>
                <w:rFonts w:ascii="Arial" w:cs="Arial" w:eastAsia="Arial" w:hAnsi="Arial"/>
                <w:color w:val="555555"/>
                <w:sz w:val="22"/>
                <w:szCs w:val="22"/>
              </w:rPr>
              <w:t xml:space="preserve">Prof. [Guide Name]</w:t>
            </w:r>
          </w:p>
          <w:p>
            <w:r>
              <w:rPr>
                <w:rFonts w:ascii="Arial" w:cs="Arial" w:eastAsia="Arial" w:hAnsi="Arial"/>
                <w:color w:val="555555"/>
                <w:sz w:val="22"/>
                <w:szCs w:val="22"/>
              </w:rPr>
              <w:t xml:space="preserve">Department of Information Technology</w:t>
            </w:r>
          </w:p>
        </w:tc>
        <w:tc>
          <w:tcPr>
            <w:tcW w:type="dxa" w:w="4513"/>
            <w:tcBorders>
              <w:top w:val="none" w:color="FFFFFF" w:sz="0"/>
              <w:left w:val="none" w:color="FFFFFF" w:sz="0"/>
              <w:bottom w:val="none" w:color="FFFFFF" w:sz="0"/>
              <w:right w:val="none" w:color="FFFFFF" w:sz="0"/>
            </w:tcBorders>
            <w:tcMar>
              <w:top w:type="dxa" w:w="100"/>
              <w:left w:type="dxa" w:w="0"/>
              <w:bottom w:type="dxa" w:w="100"/>
              <w:right w:type="dxa" w:w="0"/>
            </w:tcMar>
          </w:tcPr>
          <w:p>
            <w:r>
              <w:rPr>
                <w:rFonts w:ascii="Arial" w:cs="Arial" w:eastAsia="Arial" w:hAnsi="Arial"/>
                <w:color w:val="555555"/>
                <w:sz w:val="22"/>
                <w:szCs w:val="22"/>
              </w:rPr>
              <w:t xml:space="preserve">_______________________________</w:t>
            </w:r>
          </w:p>
          <w:p>
            <w:r>
              <w:rPr>
                <w:rFonts w:ascii="Arial" w:cs="Arial" w:eastAsia="Arial" w:hAnsi="Arial"/>
                <w:b/>
                <w:bCs/>
                <w:color w:val="1A3C6E"/>
                <w:sz w:val="22"/>
                <w:szCs w:val="22"/>
              </w:rPr>
              <w:t xml:space="preserve">Head of Department</w:t>
            </w:r>
          </w:p>
          <w:p>
            <w:r>
              <w:rPr>
                <w:rFonts w:ascii="Arial" w:cs="Arial" w:eastAsia="Arial" w:hAnsi="Arial"/>
                <w:color w:val="555555"/>
                <w:sz w:val="22"/>
                <w:szCs w:val="22"/>
              </w:rPr>
              <w:t xml:space="preserve">[HOD Name]</w:t>
            </w:r>
          </w:p>
          <w:p>
            <w:r>
              <w:rPr>
                <w:rFonts w:ascii="Arial" w:cs="Arial" w:eastAsia="Arial" w:hAnsi="Arial"/>
                <w:color w:val="555555"/>
                <w:sz w:val="22"/>
                <w:szCs w:val="22"/>
              </w:rPr>
              <w:t xml:space="preserve">Department of Information Technology</w:t>
            </w:r>
          </w:p>
        </w:tc>
      </w:tr>
    </w:tbl>
    <w:p>
      <w:pPr>
        <w:spacing w:before="480" w:after="80"/>
      </w:pPr>
    </w:p>
    <w:p>
      <w:r>
        <w:rPr>
          <w:rFonts w:ascii="Arial" w:cs="Arial" w:eastAsia="Arial" w:hAnsi="Arial"/>
          <w:color w:val="555555"/>
          <w:sz w:val="22"/>
          <w:szCs w:val="22"/>
        </w:rPr>
        <w:t xml:space="preserve">Date: _______________________</w:t>
      </w:r>
    </w:p>
    <w:p>
      <w:pPr>
        <w:spacing w:before="60" w:after="0"/>
      </w:pPr>
      <w:r>
        <w:rPr>
          <w:rFonts w:ascii="Arial" w:cs="Arial" w:eastAsia="Arial" w:hAnsi="Arial"/>
          <w:color w:val="555555"/>
          <w:sz w:val="22"/>
          <w:szCs w:val="22"/>
        </w:rPr>
        <w:t xml:space="preserve">Place: KDPIT</w:t>
      </w:r>
    </w:p>
    <w:p>
      <w:r>
        <w:br w:type="page"/>
      </w:r>
    </w:p>
    <w:p>
      <w:pPr>
        <w:pStyle w:val="Heading1"/>
        <w:spacing w:before="360" w:after="180"/>
      </w:pPr>
      <w:r>
        <w:rPr>
          <w:rFonts w:ascii="Arial" w:cs="Arial" w:eastAsia="Arial" w:hAnsi="Arial"/>
          <w:b/>
          <w:bCs/>
          <w:color w:val="1A3C6E"/>
          <w:sz w:val="36"/>
          <w:szCs w:val="36"/>
        </w:rPr>
        <w:t xml:space="preserve">ACKNOWLEDGMENT</w:t>
      </w:r>
    </w:p>
    <w:p>
      <w:pPr>
        <w:pBdr>
          <w:bottom w:val="single" w:color="2E75B6" w:sz="6" w:space="1"/>
        </w:pBdr>
        <w:spacing w:before="120" w:after="120"/>
      </w:pPr>
    </w:p>
    <w:p>
      <w:pPr>
        <w:spacing w:before="80" w:after="80"/>
        <w:jc w:val="both"/>
      </w:pPr>
      <w:r>
        <w:rPr>
          <w:rFonts w:ascii="Arial" w:cs="Arial" w:eastAsia="Arial" w:hAnsi="Arial"/>
          <w:color w:val="333333"/>
          <w:sz w:val="24"/>
          <w:szCs w:val="24"/>
        </w:rPr>
        <w:t xml:space="preserve">I would like to express my sincere gratitude to all those who contributed to the successful completion of this project. Their continuous guidance, support, and encouragement have been instrumental in shaping the direction and quality of this work.</w:t>
      </w:r>
    </w:p>
    <w:p>
      <w:pPr>
        <w:spacing w:before="80" w:after="0"/>
      </w:pPr>
    </w:p>
    <w:p>
      <w:pPr>
        <w:spacing w:before="80" w:after="80"/>
        <w:jc w:val="both"/>
      </w:pPr>
      <w:r>
        <w:rPr>
          <w:rFonts w:ascii="Arial" w:cs="Arial" w:eastAsia="Arial" w:hAnsi="Arial"/>
          <w:color w:val="333333"/>
          <w:sz w:val="24"/>
          <w:szCs w:val="24"/>
        </w:rPr>
        <w:t xml:space="preserve">First and foremost, I am deeply thankful to my project guide, Prof. [Guide Name], for their invaluable expertise, continuous mentorship, and constructive feedback throughout the development of Event Manager. Their insight into mobile application development, software architecture, and product design greatly enriched the quality and depth of this work.</w:t>
      </w:r>
    </w:p>
    <w:p>
      <w:pPr>
        <w:spacing w:before="80" w:after="0"/>
      </w:pPr>
    </w:p>
    <w:p>
      <w:pPr>
        <w:spacing w:before="80" w:after="80"/>
        <w:jc w:val="both"/>
      </w:pPr>
      <w:r>
        <w:rPr>
          <w:rFonts w:ascii="Arial" w:cs="Arial" w:eastAsia="Arial" w:hAnsi="Arial"/>
          <w:color w:val="333333"/>
          <w:sz w:val="24"/>
          <w:szCs w:val="24"/>
        </w:rPr>
        <w:t xml:space="preserve">I also extend my heartfelt gratitude to the Head of the Department of Information Technology, [HOD Name], for providing the academic environment, infrastructure, and resources essential to carry out this project. Their consistent encouragement motivated me to strive for technical excellence.</w:t>
      </w:r>
    </w:p>
    <w:p>
      <w:pPr>
        <w:spacing w:before="80" w:after="0"/>
      </w:pPr>
    </w:p>
    <w:p>
      <w:pPr>
        <w:spacing w:before="80" w:after="80"/>
        <w:jc w:val="both"/>
      </w:pPr>
      <w:r>
        <w:rPr>
          <w:rFonts w:ascii="Arial" w:cs="Arial" w:eastAsia="Arial" w:hAnsi="Arial"/>
          <w:color w:val="333333"/>
          <w:sz w:val="24"/>
          <w:szCs w:val="24"/>
        </w:rPr>
        <w:t xml:space="preserve">I am grateful to the faculty and staff of KDPIT for their support and encouragement throughout the academic year. Their knowledge in areas such as mobile development, cloud computing, database design, and software engineering formed the academic foundation upon which this project stands.</w:t>
      </w:r>
    </w:p>
    <w:p>
      <w:pPr>
        <w:spacing w:before="80" w:after="0"/>
      </w:pPr>
    </w:p>
    <w:p>
      <w:pPr>
        <w:spacing w:before="80" w:after="80"/>
        <w:jc w:val="both"/>
      </w:pPr>
      <w:r>
        <w:rPr>
          <w:rFonts w:ascii="Arial" w:cs="Arial" w:eastAsia="Arial" w:hAnsi="Arial"/>
          <w:color w:val="333333"/>
          <w:sz w:val="24"/>
          <w:szCs w:val="24"/>
        </w:rPr>
        <w:t xml:space="preserve">I wish to acknowledge the open-source community, particularly the contributors to the Flutter framework, the Riverpod state management library, Node.js, Express.js, and MongoDB, whose freely available tools, documentation, and active community forums made the development of Event Manager technically feasible and well-informed.</w:t>
      </w:r>
    </w:p>
    <w:p>
      <w:pPr>
        <w:spacing w:before="80" w:after="0"/>
      </w:pPr>
    </w:p>
    <w:p>
      <w:pPr>
        <w:spacing w:before="80" w:after="80"/>
        <w:jc w:val="both"/>
      </w:pPr>
      <w:r>
        <w:rPr>
          <w:rFonts w:ascii="Arial" w:cs="Arial" w:eastAsia="Arial" w:hAnsi="Arial"/>
          <w:color w:val="333333"/>
          <w:sz w:val="24"/>
          <w:szCs w:val="24"/>
        </w:rPr>
        <w:t xml:space="preserve">Finally, I would like to thank my family and friends for their unwavering support and belief in my ability to complete this project. Their patience and encouragement were a constant source of motivation during the challenging phases of design, development, and documentation.</w:t>
      </w:r>
    </w:p>
    <w:p>
      <w:pPr>
        <w:spacing w:before="240" w:after="0"/>
      </w:pPr>
    </w:p>
    <w:p>
      <w:r>
        <w:rPr>
          <w:rFonts w:ascii="Arial" w:cs="Arial" w:eastAsia="Arial" w:hAnsi="Arial"/>
          <w:b/>
          <w:bCs/>
          <w:color w:val="1A3C6E"/>
          <w:sz w:val="24"/>
          <w:szCs w:val="24"/>
        </w:rPr>
        <w:t xml:space="preserve">Mit Jakasaniya</w:t>
      </w:r>
    </w:p>
    <w:p>
      <w:r>
        <w:rPr>
          <w:rFonts w:ascii="Arial" w:cs="Arial" w:eastAsia="Arial" w:hAnsi="Arial"/>
          <w:color w:val="555555"/>
          <w:sz w:val="22"/>
          <w:szCs w:val="22"/>
        </w:rPr>
        <w:t xml:space="preserve">Enrollment No.: 23IT037</w:t>
      </w:r>
    </w:p>
    <w:p>
      <w:r>
        <w:rPr>
          <w:rFonts w:ascii="Arial" w:cs="Arial" w:eastAsia="Arial" w:hAnsi="Arial"/>
          <w:color w:val="555555"/>
          <w:sz w:val="22"/>
          <w:szCs w:val="22"/>
        </w:rPr>
        <w:t xml:space="preserve">KDPIT — Department of Information Technology</w:t>
      </w:r>
    </w:p>
    <w:p>
      <w:r>
        <w:br w:type="page"/>
      </w:r>
    </w:p>
    <w:p>
      <w:pPr>
        <w:pStyle w:val="Heading1"/>
        <w:spacing w:before="360" w:after="180"/>
      </w:pPr>
      <w:r>
        <w:rPr>
          <w:rFonts w:ascii="Arial" w:cs="Arial" w:eastAsia="Arial" w:hAnsi="Arial"/>
          <w:b/>
          <w:bCs/>
          <w:color w:val="1A3C6E"/>
          <w:sz w:val="36"/>
          <w:szCs w:val="36"/>
        </w:rPr>
        <w:t xml:space="preserve">ABSTRACT</w:t>
      </w:r>
    </w:p>
    <w:p>
      <w:pPr>
        <w:pBdr>
          <w:bottom w:val="single" w:color="2E75B6" w:sz="6" w:space="1"/>
        </w:pBdr>
        <w:spacing w:before="120" w:after="120"/>
      </w:pPr>
    </w:p>
    <w:p>
      <w:pPr>
        <w:spacing w:before="80" w:after="80"/>
        <w:jc w:val="both"/>
      </w:pPr>
      <w:r>
        <w:rPr>
          <w:rFonts w:ascii="Arial" w:cs="Arial" w:eastAsia="Arial" w:hAnsi="Arial"/>
          <w:color w:val="333333"/>
          <w:sz w:val="24"/>
          <w:szCs w:val="24"/>
        </w:rPr>
        <w:t xml:space="preserve">The modern lifestyle has created an increasing demand for digital tools that simplify the discovery, management, and booking of events. Traditional methods of finding local and online events — browsing scattered websites, relying on word-of-mouth, or manually tracking calendars — are inefficient and prone to missed opportunities. Event Manager is a cross-platform mobile application designed to address this gap by providing a unified, intelligent platform for event discovery, ticketing, and user profile management.</w:t>
      </w:r>
    </w:p>
    <w:p>
      <w:pPr>
        <w:spacing w:before="80" w:after="0"/>
      </w:pPr>
    </w:p>
    <w:p>
      <w:pPr>
        <w:spacing w:before="80" w:after="80"/>
        <w:jc w:val="both"/>
      </w:pPr>
      <w:r>
        <w:rPr>
          <w:rFonts w:ascii="Arial" w:cs="Arial" w:eastAsia="Arial" w:hAnsi="Arial"/>
          <w:color w:val="333333"/>
          <w:sz w:val="24"/>
          <w:szCs w:val="24"/>
        </w:rPr>
        <w:t xml:space="preserve">Event Manager is built using the Flutter framework for cross-platform mobile deployment (Android and iOS) and adopts Riverpod as its state management solution. The backend infrastructure is powered by a scalable Node.js/Express RESTful API connected to a MongoDB database, providing robust data persistence and high-throughput API responses. Authentication is handled through a dual mechanism: custom JWT-based email/password authentication and Google OAuth Sign-In integration.</w:t>
      </w:r>
    </w:p>
    <w:p>
      <w:pPr>
        <w:spacing w:before="80" w:after="0"/>
      </w:pPr>
    </w:p>
    <w:p>
      <w:pPr>
        <w:spacing w:before="80" w:after="80"/>
        <w:jc w:val="both"/>
      </w:pPr>
      <w:r>
        <w:rPr>
          <w:rFonts w:ascii="Arial" w:cs="Arial" w:eastAsia="Arial" w:hAnsi="Arial"/>
          <w:color w:val="333333"/>
          <w:sz w:val="24"/>
          <w:szCs w:val="24"/>
        </w:rPr>
        <w:t xml:space="preserve">The core capabilities of Event Manager include an event discovery dashboard featuring category-based filtering (Music, Tech, Sports, Workshop), real-time search, and multiple sort options (Nearest, Popular, Pricing). Users can view detailed event profiles, book tickets with real-time pricing computation, save favourite events, and manage their personal profiles with attendance history. A comprehensive shimmer-skeleton loading pattern ensures a smooth perceived performance even under variable network conditions.</w:t>
      </w:r>
    </w:p>
    <w:p>
      <w:pPr>
        <w:spacing w:before="80" w:after="0"/>
      </w:pPr>
    </w:p>
    <w:p>
      <w:pPr>
        <w:spacing w:before="80" w:after="80"/>
        <w:jc w:val="both"/>
      </w:pPr>
      <w:r>
        <w:rPr>
          <w:rFonts w:ascii="Arial" w:cs="Arial" w:eastAsia="Arial" w:hAnsi="Arial"/>
          <w:color w:val="333333"/>
          <w:sz w:val="24"/>
          <w:szCs w:val="24"/>
        </w:rPr>
        <w:t xml:space="preserve">This Software Requirements Specification (SRS) document provides a comprehensive description of the project's functional requirements, non-functional requirements, system architecture, MongoDB data model, user interface design, test cases, and future development roadmap. It serves as the primary technical reference for developers, academic evaluators, and all stakeholders associated with this project.</w:t>
      </w:r>
    </w:p>
    <w:p>
      <w:pPr>
        <w:spacing w:before="160" w:after="80"/>
      </w:pPr>
    </w:p>
    <w:p>
      <w:r>
        <w:rPr>
          <w:rFonts w:ascii="Arial" w:cs="Arial" w:eastAsia="Arial" w:hAnsi="Arial"/>
          <w:b/>
          <w:bCs/>
          <w:color w:val="1A3C6E"/>
          <w:sz w:val="24"/>
          <w:szCs w:val="24"/>
        </w:rPr>
        <w:t xml:space="preserve">Keywords: </w:t>
      </w:r>
      <w:r>
        <w:rPr>
          <w:rFonts w:ascii="Arial" w:cs="Arial" w:eastAsia="Arial" w:hAnsi="Arial"/>
          <w:i/>
          <w:iCs/>
          <w:color w:val="444444"/>
          <w:sz w:val="24"/>
          <w:szCs w:val="24"/>
        </w:rPr>
        <w:t xml:space="preserve">Event Management, Mobile Application, Flutter, Riverpod, Node.js, Express.js, MongoDB, JWT Authentication, Google OAuth, REST API, Ticket Booking</w:t>
      </w:r>
    </w:p>
    <w:p>
      <w:r>
        <w:br w:type="page"/>
      </w:r>
    </w:p>
    <w:p>
      <w:pPr>
        <w:pStyle w:val="Heading1"/>
        <w:spacing w:before="360" w:after="180"/>
      </w:pPr>
      <w:r>
        <w:rPr>
          <w:rFonts w:ascii="Arial" w:cs="Arial" w:eastAsia="Arial" w:hAnsi="Arial"/>
          <w:b/>
          <w:bCs/>
          <w:color w:val="1A3C6E"/>
          <w:sz w:val="36"/>
          <w:szCs w:val="36"/>
        </w:rPr>
        <w:t xml:space="preserve">TABLE OF CONTENTS</w:t>
      </w:r>
    </w:p>
    <w:p>
      <w:pPr>
        <w:pBdr>
          <w:bottom w:val="single" w:color="2E75B6" w:sz="6" w:space="1"/>
        </w:pBdr>
        <w:spacing w:before="120" w:after="120"/>
      </w:pPr>
    </w:p>
    <w:sdt>
      <w:sdtPr>
        <w:alias w:val="Table of Contents"/>
      </w:sdtPr>
      <w:sdtContent>
        <w:p>
          <w:r>
            <w:fldChar w:fldCharType="begin" w:dirty="true"/>
            <w:instrText xml:space="preserve">TOC \h \o "1-2" \t "Heading 1,1,Heading 2,2"</w:instrText>
            <w:fldChar w:fldCharType="separate"/>
          </w:r>
        </w:p>
        <w:p>
          <w:r>
            <w:fldChar w:fldCharType="end"/>
          </w:r>
        </w:p>
      </w:sdtContent>
    </w:sdt>
    <w:p>
      <w:r>
        <w:br w:type="page"/>
      </w:r>
    </w:p>
    <w:p>
      <w:pPr>
        <w:pStyle w:val="Heading1"/>
        <w:spacing w:before="360" w:after="180"/>
      </w:pPr>
      <w:r>
        <w:rPr>
          <w:rFonts w:ascii="Arial" w:cs="Arial" w:eastAsia="Arial" w:hAnsi="Arial"/>
          <w:b/>
          <w:bCs/>
          <w:color w:val="1A3C6E"/>
          <w:sz w:val="36"/>
          <w:szCs w:val="36"/>
        </w:rPr>
        <w:t xml:space="preserve">1. INTRODUCTION</w:t>
      </w:r>
    </w:p>
    <w:p>
      <w:pPr>
        <w:pBdr>
          <w:bottom w:val="single" w:color="2E75B6" w:sz="6" w:space="1"/>
        </w:pBdr>
        <w:spacing w:before="120" w:after="120"/>
      </w:pPr>
    </w:p>
    <w:p>
      <w:pPr>
        <w:pStyle w:val="Heading2"/>
        <w:spacing w:before="240" w:after="120"/>
      </w:pPr>
      <w:r>
        <w:rPr>
          <w:rFonts w:ascii="Arial" w:cs="Arial" w:eastAsia="Arial" w:hAnsi="Arial"/>
          <w:b/>
          <w:bCs/>
          <w:color w:val="2E75B6"/>
          <w:sz w:val="28"/>
          <w:szCs w:val="28"/>
        </w:rPr>
        <w:t xml:space="preserve">1.1 Background</w:t>
      </w:r>
    </w:p>
    <w:p>
      <w:pPr>
        <w:spacing w:before="80" w:after="80"/>
        <w:jc w:val="both"/>
      </w:pPr>
      <w:r>
        <w:rPr>
          <w:rFonts w:ascii="Arial" w:cs="Arial" w:eastAsia="Arial" w:hAnsi="Arial"/>
          <w:color w:val="333333"/>
          <w:sz w:val="24"/>
          <w:szCs w:val="24"/>
        </w:rPr>
        <w:t xml:space="preserve">The event management and ticketing industry has witnessed exponential digital transformation over the past decade. According to global market research, the online event ticketing market is projected to exceed USD 67 billion by 2026, driven by smartphone penetration, consumer preference for digital self-service, and the proliferation of hybrid events. Despite this growth, individual users continue to face significant challenges: event information is fragmented across multiple platforms, booking processes are cumbersome, and there is no centralized tool to manage event history and preferences.</w:t>
      </w:r>
    </w:p>
    <w:p>
      <w:pPr>
        <w:spacing w:before="80" w:after="80"/>
        <w:jc w:val="both"/>
      </w:pPr>
      <w:r>
        <w:rPr>
          <w:rFonts w:ascii="Arial" w:cs="Arial" w:eastAsia="Arial" w:hAnsi="Arial"/>
          <w:color w:val="333333"/>
          <w:sz w:val="24"/>
          <w:szCs w:val="24"/>
        </w:rPr>
        <w:t xml:space="preserve">In India specifically, the rapid adoption of smartphones (surpassing 700 million users by 2024) and digital payment infrastructure (UPI, wallets) has created fertile ground for mobile-first event management applications. However, existing solutions either target enterprise event organizers or are too region-specific to offer a comprehensive user-centric experience. Event Manager addresses this unmet need by putting the event attendee at the center of the platform design.</w:t>
      </w:r>
    </w:p>
    <w:p>
      <w:pPr>
        <w:spacing w:before="80" w:after="80"/>
        <w:jc w:val="both"/>
      </w:pPr>
      <w:r>
        <w:rPr>
          <w:rFonts w:ascii="Arial" w:cs="Arial" w:eastAsia="Arial" w:hAnsi="Arial"/>
          <w:color w:val="333333"/>
          <w:sz w:val="24"/>
          <w:szCs w:val="24"/>
        </w:rPr>
        <w:t xml:space="preserve">Flutter, Google's open-source UI toolkit for building natively compiled applications from a single Dart codebase, combined with the Riverpod state management library, provides a modern, performant, and maintainable frontend architecture. The Node.js/Express backend with MongoDB delivers the scalability required to handle high-concurrency event queries and booking transactions.</w:t>
      </w:r>
    </w:p>
    <w:p>
      <w:pPr>
        <w:pStyle w:val="Heading2"/>
        <w:spacing w:before="240" w:after="120"/>
      </w:pPr>
      <w:r>
        <w:rPr>
          <w:rFonts w:ascii="Arial" w:cs="Arial" w:eastAsia="Arial" w:hAnsi="Arial"/>
          <w:b/>
          <w:bCs/>
          <w:color w:val="2E75B6"/>
          <w:sz w:val="28"/>
          <w:szCs w:val="28"/>
        </w:rPr>
        <w:t xml:space="preserve">1.2 Problem Statement</w:t>
      </w:r>
    </w:p>
    <w:p>
      <w:pPr>
        <w:spacing w:before="80" w:after="80"/>
        <w:jc w:val="both"/>
      </w:pPr>
      <w:r>
        <w:rPr>
          <w:rFonts w:ascii="Arial" w:cs="Arial" w:eastAsia="Arial" w:hAnsi="Arial"/>
          <w:color w:val="333333"/>
          <w:sz w:val="24"/>
          <w:szCs w:val="24"/>
        </w:rPr>
        <w:t xml:space="preserve">The absence of a unified, user-centric event management platform results in several measurable challenges for event attendees:</w:t>
      </w:r>
    </w:p>
    <w:p>
      <w:pPr>
        <w:pStyle w:val="ListParagraph"/>
        <w:numPr>
          <w:ilvl w:val="0"/>
          <w:numId w:val="2"/>
        </w:numPr>
        <w:spacing w:before="40" w:after="40"/>
      </w:pPr>
      <w:r>
        <w:rPr>
          <w:rFonts w:ascii="Arial" w:cs="Arial" w:eastAsia="Arial" w:hAnsi="Arial"/>
          <w:color w:val="333333"/>
          <w:sz w:val="24"/>
          <w:szCs w:val="24"/>
        </w:rPr>
        <w:t xml:space="preserve">Event discovery is fragmented across social media, ticketing websites, and local bulletin boards, leading to missed opportunities and decision fatigue.</w:t>
      </w:r>
    </w:p>
    <w:p>
      <w:pPr>
        <w:pStyle w:val="ListParagraph"/>
        <w:numPr>
          <w:ilvl w:val="0"/>
          <w:numId w:val="2"/>
        </w:numPr>
        <w:spacing w:before="40" w:after="40"/>
      </w:pPr>
      <w:r>
        <w:rPr>
          <w:rFonts w:ascii="Arial" w:cs="Arial" w:eastAsia="Arial" w:hAnsi="Arial"/>
          <w:color w:val="333333"/>
          <w:sz w:val="24"/>
          <w:szCs w:val="24"/>
        </w:rPr>
        <w:t xml:space="preserve">Booking processes on existing platforms are lengthy and often require account creation on multiple services, creating friction and cart abandonment.</w:t>
      </w:r>
    </w:p>
    <w:p>
      <w:pPr>
        <w:pStyle w:val="ListParagraph"/>
        <w:numPr>
          <w:ilvl w:val="0"/>
          <w:numId w:val="2"/>
        </w:numPr>
        <w:spacing w:before="40" w:after="40"/>
      </w:pPr>
      <w:r>
        <w:rPr>
          <w:rFonts w:ascii="Arial" w:cs="Arial" w:eastAsia="Arial" w:hAnsi="Arial"/>
          <w:color w:val="333333"/>
          <w:sz w:val="24"/>
          <w:szCs w:val="24"/>
        </w:rPr>
        <w:t xml:space="preserve">There is no centralized digital record of a user's attended events, making it difficult to track history or make repeat bookings from familiar organizers.</w:t>
      </w:r>
    </w:p>
    <w:p>
      <w:pPr>
        <w:pStyle w:val="ListParagraph"/>
        <w:numPr>
          <w:ilvl w:val="0"/>
          <w:numId w:val="2"/>
        </w:numPr>
        <w:spacing w:before="40" w:after="40"/>
      </w:pPr>
      <w:r>
        <w:rPr>
          <w:rFonts w:ascii="Arial" w:cs="Arial" w:eastAsia="Arial" w:hAnsi="Arial"/>
          <w:color w:val="333333"/>
          <w:sz w:val="24"/>
          <w:szCs w:val="24"/>
        </w:rPr>
        <w:t xml:space="preserve">Users cannot easily save and revisit events they are interested in, resulting in lost intent and reduced booking conversion.</w:t>
      </w:r>
    </w:p>
    <w:p>
      <w:pPr>
        <w:pStyle w:val="ListParagraph"/>
        <w:numPr>
          <w:ilvl w:val="0"/>
          <w:numId w:val="2"/>
        </w:numPr>
        <w:spacing w:before="40" w:after="40"/>
      </w:pPr>
      <w:r>
        <w:rPr>
          <w:rFonts w:ascii="Arial" w:cs="Arial" w:eastAsia="Arial" w:hAnsi="Arial"/>
          <w:color w:val="333333"/>
          <w:sz w:val="24"/>
          <w:szCs w:val="24"/>
        </w:rPr>
        <w:t xml:space="preserve">Notification and reminder systems for booked events are inconsistent or absent, leading to missed events despite confirmed bookings.</w:t>
      </w:r>
    </w:p>
    <w:p>
      <w:pPr>
        <w:pStyle w:val="ListParagraph"/>
        <w:numPr>
          <w:ilvl w:val="0"/>
          <w:numId w:val="2"/>
        </w:numPr>
        <w:spacing w:before="40" w:after="40"/>
      </w:pPr>
      <w:r>
        <w:rPr>
          <w:rFonts w:ascii="Arial" w:cs="Arial" w:eastAsia="Arial" w:hAnsi="Arial"/>
          <w:color w:val="333333"/>
          <w:sz w:val="24"/>
          <w:szCs w:val="24"/>
        </w:rPr>
        <w:t xml:space="preserve">Personalization and category-based discovery are limited on most platforms, forcing users to browse irrelevant content to find events matching their interests.</w:t>
      </w:r>
    </w:p>
    <w:p>
      <w:pPr>
        <w:pStyle w:val="Heading2"/>
        <w:spacing w:before="240" w:after="120"/>
      </w:pPr>
      <w:r>
        <w:rPr>
          <w:rFonts w:ascii="Arial" w:cs="Arial" w:eastAsia="Arial" w:hAnsi="Arial"/>
          <w:b/>
          <w:bCs/>
          <w:color w:val="2E75B6"/>
          <w:sz w:val="28"/>
          <w:szCs w:val="28"/>
        </w:rPr>
        <w:t xml:space="preserve">1.3 Project Objectives</w:t>
      </w:r>
    </w:p>
    <w:p>
      <w:pPr>
        <w:spacing w:before="80" w:after="80"/>
        <w:jc w:val="both"/>
      </w:pPr>
      <w:r>
        <w:rPr>
          <w:rFonts w:ascii="Arial" w:cs="Arial" w:eastAsia="Arial" w:hAnsi="Arial"/>
          <w:color w:val="333333"/>
          <w:sz w:val="24"/>
          <w:szCs w:val="24"/>
        </w:rPr>
        <w:t xml:space="preserve">Event Manager aims to achieve the following specific, measurable objectives:</w:t>
      </w:r>
    </w:p>
    <w:p>
      <w:pPr>
        <w:pStyle w:val="ListParagraph"/>
        <w:numPr>
          <w:ilvl w:val="0"/>
          <w:numId w:val="3"/>
        </w:numPr>
        <w:spacing w:before="40" w:after="40"/>
      </w:pPr>
      <w:r>
        <w:rPr>
          <w:rFonts w:ascii="Arial" w:cs="Arial" w:eastAsia="Arial" w:hAnsi="Arial"/>
          <w:color w:val="333333"/>
          <w:sz w:val="24"/>
          <w:szCs w:val="24"/>
        </w:rPr>
        <w:t xml:space="preserve">Provide users with a unified discovery interface for browsing events across multiple categories (Music, Technology, Sports, Workshops) with real-time search and filtering.</w:t>
      </w:r>
    </w:p>
    <w:p>
      <w:pPr>
        <w:pStyle w:val="ListParagraph"/>
        <w:numPr>
          <w:ilvl w:val="0"/>
          <w:numId w:val="3"/>
        </w:numPr>
        <w:spacing w:before="40" w:after="40"/>
      </w:pPr>
      <w:r>
        <w:rPr>
          <w:rFonts w:ascii="Arial" w:cs="Arial" w:eastAsia="Arial" w:hAnsi="Arial"/>
          <w:color w:val="333333"/>
          <w:sz w:val="24"/>
          <w:szCs w:val="24"/>
        </w:rPr>
        <w:t xml:space="preserve">Deliver a seamless ticket booking experience with real-time quantity management, pricing computation, and booking confirmation.</w:t>
      </w:r>
    </w:p>
    <w:p>
      <w:pPr>
        <w:pStyle w:val="ListParagraph"/>
        <w:numPr>
          <w:ilvl w:val="0"/>
          <w:numId w:val="3"/>
        </w:numPr>
        <w:spacing w:before="40" w:after="40"/>
      </w:pPr>
      <w:r>
        <w:rPr>
          <w:rFonts w:ascii="Arial" w:cs="Arial" w:eastAsia="Arial" w:hAnsi="Arial"/>
          <w:color w:val="333333"/>
          <w:sz w:val="24"/>
          <w:szCs w:val="24"/>
        </w:rPr>
        <w:t xml:space="preserve">Implement a secure dual-authentication system supporting both email/password credentials and Google OAuth, using JWT session management.</w:t>
      </w:r>
    </w:p>
    <w:p>
      <w:pPr>
        <w:pStyle w:val="ListParagraph"/>
        <w:numPr>
          <w:ilvl w:val="0"/>
          <w:numId w:val="3"/>
        </w:numPr>
        <w:spacing w:before="40" w:after="40"/>
      </w:pPr>
      <w:r>
        <w:rPr>
          <w:rFonts w:ascii="Arial" w:cs="Arial" w:eastAsia="Arial" w:hAnsi="Arial"/>
          <w:color w:val="333333"/>
          <w:sz w:val="24"/>
          <w:szCs w:val="24"/>
        </w:rPr>
        <w:t xml:space="preserve">Maintain a cloud-synced digital record of all user bookings and attended events, accessible from any authenticated device.</w:t>
      </w:r>
    </w:p>
    <w:p>
      <w:pPr>
        <w:pStyle w:val="ListParagraph"/>
        <w:numPr>
          <w:ilvl w:val="0"/>
          <w:numId w:val="3"/>
        </w:numPr>
        <w:spacing w:before="40" w:after="40"/>
      </w:pPr>
      <w:r>
        <w:rPr>
          <w:rFonts w:ascii="Arial" w:cs="Arial" w:eastAsia="Arial" w:hAnsi="Arial"/>
          <w:color w:val="333333"/>
          <w:sz w:val="24"/>
          <w:szCs w:val="24"/>
        </w:rPr>
        <w:t xml:space="preserve">Enable users to save favourite events for later reference, with persistent storage and instant access from the profile dashboard.</w:t>
      </w:r>
    </w:p>
    <w:p>
      <w:pPr>
        <w:pStyle w:val="ListParagraph"/>
        <w:numPr>
          <w:ilvl w:val="0"/>
          <w:numId w:val="3"/>
        </w:numPr>
        <w:spacing w:before="40" w:after="40"/>
      </w:pPr>
      <w:r>
        <w:rPr>
          <w:rFonts w:ascii="Arial" w:cs="Arial" w:eastAsia="Arial" w:hAnsi="Arial"/>
          <w:color w:val="333333"/>
          <w:sz w:val="24"/>
          <w:szCs w:val="24"/>
        </w:rPr>
        <w:t xml:space="preserve">Ensure an accessible, performant user experience across Android and iOS platforms using Flutter's cross-platform capabilities.</w:t>
      </w:r>
    </w:p>
    <w:p>
      <w:pPr>
        <w:pStyle w:val="ListParagraph"/>
        <w:numPr>
          <w:ilvl w:val="0"/>
          <w:numId w:val="3"/>
        </w:numPr>
        <w:spacing w:before="40" w:after="40"/>
      </w:pPr>
      <w:r>
        <w:rPr>
          <w:rFonts w:ascii="Arial" w:cs="Arial" w:eastAsia="Arial" w:hAnsi="Arial"/>
          <w:color w:val="333333"/>
          <w:sz w:val="24"/>
          <w:szCs w:val="24"/>
        </w:rPr>
        <w:t xml:space="preserve">Architect the backend as a scalable RESTful API capable of supporting future features such as payments, maps, and push notifications with minimal refactoring.</w:t>
      </w:r>
    </w:p>
    <w:p>
      <w:pPr>
        <w:pStyle w:val="Heading2"/>
        <w:spacing w:before="240" w:after="120"/>
      </w:pPr>
      <w:r>
        <w:rPr>
          <w:rFonts w:ascii="Arial" w:cs="Arial" w:eastAsia="Arial" w:hAnsi="Arial"/>
          <w:b/>
          <w:bCs/>
          <w:color w:val="2E75B6"/>
          <w:sz w:val="28"/>
          <w:szCs w:val="28"/>
        </w:rPr>
        <w:t xml:space="preserve">1.4 Scope</w:t>
      </w:r>
    </w:p>
    <w:p>
      <w:pPr>
        <w:spacing w:before="80" w:after="80"/>
        <w:jc w:val="both"/>
      </w:pPr>
      <w:r>
        <w:rPr>
          <w:rFonts w:ascii="Arial" w:cs="Arial" w:eastAsia="Arial" w:hAnsi="Arial"/>
          <w:color w:val="333333"/>
          <w:sz w:val="24"/>
          <w:szCs w:val="24"/>
        </w:rPr>
        <w:t xml:space="preserve">Event Manager is designed as a mobile-first application targeting event attendees of all demographics. The application is built for both Android (API 21+) and iOS (13.0+) platforms using the Flutter framework. Node.js/Express serves as the backend API layer, and MongoDB (local or Atlas) provides the data persistence layer.</w:t>
      </w:r>
    </w:p>
    <w:p>
      <w:pPr>
        <w:spacing w:before="80" w:after="80"/>
        <w:jc w:val="both"/>
      </w:pPr>
      <w:r>
        <w:rPr>
          <w:rFonts w:ascii="Arial" w:cs="Arial" w:eastAsia="Arial" w:hAnsi="Arial"/>
          <w:color w:val="333333"/>
          <w:sz w:val="24"/>
          <w:szCs w:val="24"/>
        </w:rPr>
        <w:t xml:space="preserve">The application does not include an event organizer portal (creation, editing, or management of events by organizers) in its current version, nor does it interface directly with payment processors, mapping services, or push notification systems in this release. However, the architecture is explicitly designed to accommodate these integrations in future iterations. All user data is stored in MongoDB under per-user access controls enforced at the API middleware layer.</w:t>
      </w:r>
    </w:p>
    <w:p>
      <w:pPr>
        <w:pStyle w:val="Heading2"/>
        <w:spacing w:before="240" w:after="120"/>
      </w:pPr>
      <w:r>
        <w:rPr>
          <w:rFonts w:ascii="Arial" w:cs="Arial" w:eastAsia="Arial" w:hAnsi="Arial"/>
          <w:b/>
          <w:bCs/>
          <w:color w:val="2E75B6"/>
          <w:sz w:val="28"/>
          <w:szCs w:val="28"/>
        </w:rPr>
        <w:t xml:space="preserve">1.5 Document Conventions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B8D0EA" w:sz="1"/>
              <w:left w:val="single" w:color="B8D0EA" w:sz="1"/>
              <w:bottom w:val="single" w:color="B8D0EA" w:sz="1"/>
              <w:right w:val="single" w:color="B8D0EA"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Term / Abbreviation</w:t>
            </w:r>
          </w:p>
        </w:tc>
        <w:tc>
          <w:tcPr>
            <w:tcW w:type="dxa" w:w="6526"/>
            <w:tcBorders>
              <w:top w:val="single" w:color="B8D0EA" w:sz="1"/>
              <w:left w:val="single" w:color="B8D0EA" w:sz="1"/>
              <w:bottom w:val="single" w:color="B8D0EA" w:sz="1"/>
              <w:right w:val="single" w:color="B8D0EA"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Definition</w:t>
            </w:r>
          </w:p>
        </w:tc>
      </w:tr>
      <w:tr>
        <w:tc>
          <w:tcPr>
            <w:tcW w:type="dxa" w:w="25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SRS</w:t>
            </w:r>
          </w:p>
        </w:tc>
        <w:tc>
          <w:tcPr>
            <w:tcW w:type="dxa" w:w="65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Software Requirements Specification</w:t>
            </w:r>
          </w:p>
        </w:tc>
      </w:tr>
      <w:tr>
        <w:tc>
          <w:tcPr>
            <w:tcW w:type="dxa" w:w="25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FR</w:t>
            </w:r>
          </w:p>
        </w:tc>
        <w:tc>
          <w:tcPr>
            <w:tcW w:type="dxa" w:w="6526"/>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Functional Requirement</w:t>
            </w:r>
          </w:p>
        </w:tc>
      </w:tr>
      <w:tr>
        <w:tc>
          <w:tcPr>
            <w:tcW w:type="dxa" w:w="25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NFR</w:t>
            </w:r>
          </w:p>
        </w:tc>
        <w:tc>
          <w:tcPr>
            <w:tcW w:type="dxa" w:w="65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Non-Functional Requirement</w:t>
            </w:r>
          </w:p>
        </w:tc>
      </w:tr>
      <w:tr>
        <w:tc>
          <w:tcPr>
            <w:tcW w:type="dxa" w:w="25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JWT</w:t>
            </w:r>
          </w:p>
        </w:tc>
        <w:tc>
          <w:tcPr>
            <w:tcW w:type="dxa" w:w="6526"/>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JSON Web Token — secure stateless authentication token standard</w:t>
            </w:r>
          </w:p>
        </w:tc>
      </w:tr>
      <w:tr>
        <w:tc>
          <w:tcPr>
            <w:tcW w:type="dxa" w:w="25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API</w:t>
            </w:r>
          </w:p>
        </w:tc>
        <w:tc>
          <w:tcPr>
            <w:tcW w:type="dxa" w:w="65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Application Programming Interface</w:t>
            </w:r>
          </w:p>
        </w:tc>
      </w:tr>
      <w:tr>
        <w:tc>
          <w:tcPr>
            <w:tcW w:type="dxa" w:w="25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REST</w:t>
            </w:r>
          </w:p>
        </w:tc>
        <w:tc>
          <w:tcPr>
            <w:tcW w:type="dxa" w:w="6526"/>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Representational State Transfer — architectural style for HTTP APIs</w:t>
            </w:r>
          </w:p>
        </w:tc>
      </w:tr>
      <w:tr>
        <w:tc>
          <w:tcPr>
            <w:tcW w:type="dxa" w:w="25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ODM</w:t>
            </w:r>
          </w:p>
        </w:tc>
        <w:tc>
          <w:tcPr>
            <w:tcW w:type="dxa" w:w="65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Object Document Mapper — e.g., Mongoose for MongoDB</w:t>
            </w:r>
          </w:p>
        </w:tc>
      </w:tr>
      <w:tr>
        <w:tc>
          <w:tcPr>
            <w:tcW w:type="dxa" w:w="25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CRUD</w:t>
            </w:r>
          </w:p>
        </w:tc>
        <w:tc>
          <w:tcPr>
            <w:tcW w:type="dxa" w:w="6526"/>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Create, Read, Update, Delete — fundamental data operations</w:t>
            </w:r>
          </w:p>
        </w:tc>
      </w:tr>
      <w:tr>
        <w:tc>
          <w:tcPr>
            <w:tcW w:type="dxa" w:w="25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UI/UX</w:t>
            </w:r>
          </w:p>
        </w:tc>
        <w:tc>
          <w:tcPr>
            <w:tcW w:type="dxa" w:w="65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User Interface / User Experience</w:t>
            </w:r>
          </w:p>
        </w:tc>
      </w:tr>
      <w:tr>
        <w:tc>
          <w:tcPr>
            <w:tcW w:type="dxa" w:w="25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OAuth</w:t>
            </w:r>
          </w:p>
        </w:tc>
        <w:tc>
          <w:tcPr>
            <w:tcW w:type="dxa" w:w="6526"/>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Open Authorization — standard protocol for secure delegated access</w:t>
            </w:r>
          </w:p>
        </w:tc>
      </w:tr>
    </w:tbl>
    <w:p>
      <w:r>
        <w:br w:type="page"/>
      </w:r>
    </w:p>
    <w:p>
      <w:pPr>
        <w:pStyle w:val="Heading1"/>
        <w:spacing w:before="360" w:after="180"/>
      </w:pPr>
      <w:r>
        <w:rPr>
          <w:rFonts w:ascii="Arial" w:cs="Arial" w:eastAsia="Arial" w:hAnsi="Arial"/>
          <w:b/>
          <w:bCs/>
          <w:color w:val="1A3C6E"/>
          <w:sz w:val="36"/>
          <w:szCs w:val="36"/>
        </w:rPr>
        <w:t xml:space="preserve">2. OVERALL DESCRIPTION</w:t>
      </w:r>
    </w:p>
    <w:p>
      <w:pPr>
        <w:pBdr>
          <w:bottom w:val="single" w:color="2E75B6" w:sz="6" w:space="1"/>
        </w:pBdr>
        <w:spacing w:before="120" w:after="120"/>
      </w:pPr>
    </w:p>
    <w:p>
      <w:pPr>
        <w:pStyle w:val="Heading2"/>
        <w:spacing w:before="240" w:after="120"/>
      </w:pPr>
      <w:r>
        <w:rPr>
          <w:rFonts w:ascii="Arial" w:cs="Arial" w:eastAsia="Arial" w:hAnsi="Arial"/>
          <w:b/>
          <w:bCs/>
          <w:color w:val="2E75B6"/>
          <w:sz w:val="28"/>
          <w:szCs w:val="28"/>
        </w:rPr>
        <w:t xml:space="preserve">2.1 Product Perspective</w:t>
      </w:r>
    </w:p>
    <w:p>
      <w:pPr>
        <w:spacing w:before="80" w:after="80"/>
        <w:jc w:val="both"/>
      </w:pPr>
      <w:r>
        <w:rPr>
          <w:rFonts w:ascii="Arial" w:cs="Arial" w:eastAsia="Arial" w:hAnsi="Arial"/>
          <w:color w:val="333333"/>
          <w:sz w:val="24"/>
          <w:szCs w:val="24"/>
        </w:rPr>
        <w:t xml:space="preserve">Event Manager is a standalone mobile application that integrates with a dedicated backend REST API for data operations. It follows a decoupled client-server architecture in which the Flutter mobile client communicates with the Node.js/Express server over HTTPS, and the server communicates with MongoDB for data persistence.</w:t>
      </w:r>
    </w:p>
    <w:p>
      <w:pPr>
        <w:spacing w:before="80" w:after="80"/>
        <w:jc w:val="both"/>
      </w:pPr>
      <w:r>
        <w:rPr>
          <w:rFonts w:ascii="Arial" w:cs="Arial" w:eastAsia="Arial" w:hAnsi="Arial"/>
          <w:color w:val="333333"/>
          <w:sz w:val="24"/>
          <w:szCs w:val="24"/>
        </w:rPr>
        <w:t xml:space="preserve">The Flutter client manages all UI rendering, navigation, local state, and user interactions. The Riverpod state management framework provides reactive, provider-based state across the application. The backend API is stateless — all session context is carried in the JWT Bearer token attached to each request, enabling horizontal scaling of the server layer without shared session state.</w:t>
      </w:r>
    </w:p>
    <w:p>
      <w:pPr>
        <w:pStyle w:val="Heading2"/>
        <w:spacing w:before="240" w:after="120"/>
      </w:pPr>
      <w:r>
        <w:rPr>
          <w:rFonts w:ascii="Arial" w:cs="Arial" w:eastAsia="Arial" w:hAnsi="Arial"/>
          <w:b/>
          <w:bCs/>
          <w:color w:val="2E75B6"/>
          <w:sz w:val="28"/>
          <w:szCs w:val="28"/>
        </w:rPr>
        <w:t xml:space="preserve">2.2 Product Features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8D0EA" w:sz="1"/>
              <w:left w:val="single" w:color="B8D0EA" w:sz="1"/>
              <w:bottom w:val="single" w:color="B8D0EA" w:sz="1"/>
              <w:right w:val="single" w:color="B8D0EA"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Feature Category</w:t>
            </w:r>
          </w:p>
        </w:tc>
        <w:tc>
          <w:tcPr>
            <w:tcW w:type="dxa" w:w="5826"/>
            <w:tcBorders>
              <w:top w:val="single" w:color="B8D0EA" w:sz="1"/>
              <w:left w:val="single" w:color="B8D0EA" w:sz="1"/>
              <w:bottom w:val="single" w:color="B8D0EA" w:sz="1"/>
              <w:right w:val="single" w:color="B8D0EA"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Description</w:t>
            </w:r>
          </w:p>
        </w:tc>
      </w:tr>
      <w:tr>
        <w:tc>
          <w:tcPr>
            <w:tcW w:type="dxa" w:w="32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User Authentication</w:t>
            </w:r>
          </w:p>
        </w:tc>
        <w:tc>
          <w:tcPr>
            <w:tcW w:type="dxa" w:w="58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Secure registration and login via email/password JWT and Google OAuth Sign-In</w:t>
            </w:r>
          </w:p>
        </w:tc>
      </w:tr>
      <w:tr>
        <w:tc>
          <w:tcPr>
            <w:tcW w:type="dxa" w:w="32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Event Discovery</w:t>
            </w:r>
          </w:p>
        </w:tc>
        <w:tc>
          <w:tcPr>
            <w:tcW w:type="dxa" w:w="5826"/>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Category browsing, real-time search, and multi-sort (Nearest, Popular, Pricing) discovery dashboard</w:t>
            </w:r>
          </w:p>
        </w:tc>
      </w:tr>
      <w:tr>
        <w:tc>
          <w:tcPr>
            <w:tcW w:type="dxa" w:w="32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Event Details</w:t>
            </w:r>
          </w:p>
        </w:tc>
        <w:tc>
          <w:tcPr>
            <w:tcW w:type="dxa" w:w="58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Full-screen event detail views with hero image, organizer info, and one-tap booking</w:t>
            </w:r>
          </w:p>
        </w:tc>
      </w:tr>
      <w:tr>
        <w:tc>
          <w:tcPr>
            <w:tcW w:type="dxa" w:w="32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Ticket Booking</w:t>
            </w:r>
          </w:p>
        </w:tc>
        <w:tc>
          <w:tcPr>
            <w:tcW w:type="dxa" w:w="5826"/>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Real-time cart with quantity controls, subtotal computation, and booking confirmation</w:t>
            </w:r>
          </w:p>
        </w:tc>
      </w:tr>
      <w:tr>
        <w:tc>
          <w:tcPr>
            <w:tcW w:type="dxa" w:w="32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Favourites Management</w:t>
            </w:r>
          </w:p>
        </w:tc>
        <w:tc>
          <w:tcPr>
            <w:tcW w:type="dxa" w:w="58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Save and manage favourite events with toggle action from detail and listing screens</w:t>
            </w:r>
          </w:p>
        </w:tc>
      </w:tr>
      <w:tr>
        <w:tc>
          <w:tcPr>
            <w:tcW w:type="dxa" w:w="32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Booking History</w:t>
            </w:r>
          </w:p>
        </w:tc>
        <w:tc>
          <w:tcPr>
            <w:tcW w:type="dxa" w:w="5826"/>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Complete chronological history of user bookings accessible from the profile screen</w:t>
            </w:r>
          </w:p>
        </w:tc>
      </w:tr>
      <w:tr>
        <w:tc>
          <w:tcPr>
            <w:tcW w:type="dxa" w:w="32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Profile Management</w:t>
            </w:r>
          </w:p>
        </w:tc>
        <w:tc>
          <w:tcPr>
            <w:tcW w:type="dxa" w:w="58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User profile with avatar, attendance statistics, and global theme preference</w:t>
            </w:r>
          </w:p>
        </w:tc>
      </w:tr>
      <w:tr>
        <w:tc>
          <w:tcPr>
            <w:tcW w:type="dxa" w:w="32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Offline UX</w:t>
            </w:r>
          </w:p>
        </w:tc>
        <w:tc>
          <w:tcPr>
            <w:tcW w:type="dxa" w:w="5826"/>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Shimmer skeleton loaders and graceful error states for degraded network conditions</w:t>
            </w:r>
          </w:p>
        </w:tc>
      </w:tr>
      <w:tr>
        <w:tc>
          <w:tcPr>
            <w:tcW w:type="dxa" w:w="32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Theme Support</w:t>
            </w:r>
          </w:p>
        </w:tc>
        <w:tc>
          <w:tcPr>
            <w:tcW w:type="dxa" w:w="58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System-adaptive Light and Dark mode with persistent device preference storage</w:t>
            </w:r>
          </w:p>
        </w:tc>
      </w:tr>
    </w:tbl>
    <w:p>
      <w:pPr>
        <w:pStyle w:val="Heading2"/>
        <w:spacing w:before="240" w:after="120"/>
      </w:pPr>
      <w:r>
        <w:rPr>
          <w:rFonts w:ascii="Arial" w:cs="Arial" w:eastAsia="Arial" w:hAnsi="Arial"/>
          <w:b/>
          <w:bCs/>
          <w:color w:val="2E75B6"/>
          <w:sz w:val="28"/>
          <w:szCs w:val="28"/>
        </w:rPr>
        <w:t xml:space="preserve">2.3 User Classes and Characteristics</w:t>
      </w:r>
    </w:p>
    <w:p>
      <w:pPr>
        <w:spacing w:before="80" w:after="80"/>
        <w:jc w:val="both"/>
      </w:pPr>
      <w:r>
        <w:rPr>
          <w:rFonts w:ascii="Arial" w:cs="Arial" w:eastAsia="Arial" w:hAnsi="Arial"/>
          <w:color w:val="333333"/>
          <w:sz w:val="24"/>
          <w:szCs w:val="24"/>
        </w:rPr>
        <w:t xml:space="preserve">Event Manager serves three primary user classes, each with distinct usage patterns and interface expectations:</w:t>
      </w:r>
    </w:p>
    <w:p>
      <w:pPr>
        <w:pStyle w:val="ListParagraph"/>
        <w:numPr>
          <w:ilvl w:val="0"/>
          <w:numId w:val="2"/>
        </w:numPr>
        <w:spacing w:before="40" w:after="40"/>
      </w:pPr>
      <w:r>
        <w:rPr>
          <w:rFonts w:ascii="Arial" w:cs="Arial" w:eastAsia="Arial" w:hAnsi="Arial"/>
          <w:color w:val="333333"/>
          <w:sz w:val="24"/>
          <w:szCs w:val="24"/>
        </w:rPr>
        <w:t xml:space="preserve">General Event-Goer: A technically moderate user who browses events casually for leisure, entertainment, or professional development. Requires an intuitive discovery interface, one-tap booking, and a simple profile summary.</w:t>
      </w:r>
    </w:p>
    <w:p>
      <w:pPr>
        <w:pStyle w:val="ListParagraph"/>
        <w:numPr>
          <w:ilvl w:val="0"/>
          <w:numId w:val="2"/>
        </w:numPr>
        <w:spacing w:before="40" w:after="40"/>
      </w:pPr>
      <w:r>
        <w:rPr>
          <w:rFonts w:ascii="Arial" w:cs="Arial" w:eastAsia="Arial" w:hAnsi="Arial"/>
          <w:color w:val="333333"/>
          <w:sz w:val="24"/>
          <w:szCs w:val="24"/>
        </w:rPr>
        <w:t xml:space="preserve">Active Event Enthusiast: A power user who attends multiple events monthly across different categories. Requires robust filtering, a comprehensive favourites library, and a detailed booking history with quick rebooking capability.</w:t>
      </w:r>
    </w:p>
    <w:p>
      <w:pPr>
        <w:pStyle w:val="ListParagraph"/>
        <w:numPr>
          <w:ilvl w:val="0"/>
          <w:numId w:val="2"/>
        </w:numPr>
        <w:spacing w:before="40" w:after="40"/>
      </w:pPr>
      <w:r>
        <w:rPr>
          <w:rFonts w:ascii="Arial" w:cs="Arial" w:eastAsia="Arial" w:hAnsi="Arial"/>
          <w:color w:val="333333"/>
          <w:sz w:val="24"/>
          <w:szCs w:val="24"/>
        </w:rPr>
        <w:t xml:space="preserve">Caregiver / Organizer Companion: A user booking events on behalf of others (family members, colleagues). Requires a clean booking flow with clear quantity management and shareable booking confirmation.</w:t>
      </w:r>
    </w:p>
    <w:p>
      <w:pPr>
        <w:pStyle w:val="Heading2"/>
        <w:spacing w:before="240" w:after="120"/>
      </w:pPr>
      <w:r>
        <w:rPr>
          <w:rFonts w:ascii="Arial" w:cs="Arial" w:eastAsia="Arial" w:hAnsi="Arial"/>
          <w:b/>
          <w:bCs/>
          <w:color w:val="2E75B6"/>
          <w:sz w:val="28"/>
          <w:szCs w:val="28"/>
        </w:rPr>
        <w:t xml:space="preserve">2.4 Operating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2826"/>
      </w:tblGrid>
      <w:tr>
        <w:trPr>
          <w:tblHeader/>
        </w:trPr>
        <w:tc>
          <w:tcPr>
            <w:tcW w:type="dxa" w:w="2800"/>
            <w:tcBorders>
              <w:top w:val="single" w:color="B8D0EA" w:sz="1"/>
              <w:left w:val="single" w:color="B8D0EA" w:sz="1"/>
              <w:bottom w:val="single" w:color="B8D0EA" w:sz="1"/>
              <w:right w:val="single" w:color="B8D0EA"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Component</w:t>
            </w:r>
          </w:p>
        </w:tc>
        <w:tc>
          <w:tcPr>
            <w:tcW w:type="dxa" w:w="3400"/>
            <w:tcBorders>
              <w:top w:val="single" w:color="B8D0EA" w:sz="1"/>
              <w:left w:val="single" w:color="B8D0EA" w:sz="1"/>
              <w:bottom w:val="single" w:color="B8D0EA" w:sz="1"/>
              <w:right w:val="single" w:color="B8D0EA"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Specification</w:t>
            </w:r>
          </w:p>
        </w:tc>
        <w:tc>
          <w:tcPr>
            <w:tcW w:type="dxa" w:w="2826"/>
            <w:tcBorders>
              <w:top w:val="single" w:color="B8D0EA" w:sz="1"/>
              <w:left w:val="single" w:color="B8D0EA" w:sz="1"/>
              <w:bottom w:val="single" w:color="B8D0EA" w:sz="1"/>
              <w:right w:val="single" w:color="B8D0EA"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Notes</w:t>
            </w:r>
          </w:p>
        </w:tc>
      </w:tr>
      <w:tr>
        <w:tc>
          <w:tcPr>
            <w:tcW w:type="dxa" w:w="2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Mobile Platform</w:t>
            </w:r>
          </w:p>
        </w:tc>
        <w:tc>
          <w:tcPr>
            <w:tcW w:type="dxa" w:w="34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Android 5.0 (API 21)+ and iOS 13.0+</w:t>
            </w:r>
          </w:p>
        </w:tc>
        <w:tc>
          <w:tcPr>
            <w:tcW w:type="dxa" w:w="28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Flutter multi-platform support</w:t>
            </w:r>
          </w:p>
        </w:tc>
      </w:tr>
      <w:tr>
        <w:tc>
          <w:tcPr>
            <w:tcW w:type="dxa" w:w="28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Frontend Framework</w:t>
            </w:r>
          </w:p>
        </w:tc>
        <w:tc>
          <w:tcPr>
            <w:tcW w:type="dxa" w:w="34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Flutter (Dart SDK &gt;=2.18.0)</w:t>
            </w:r>
          </w:p>
        </w:tc>
        <w:tc>
          <w:tcPr>
            <w:tcW w:type="dxa" w:w="2826"/>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Google's cross-platform UI toolkit</w:t>
            </w:r>
          </w:p>
        </w:tc>
      </w:tr>
      <w:tr>
        <w:tc>
          <w:tcPr>
            <w:tcW w:type="dxa" w:w="2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State Management</w:t>
            </w:r>
          </w:p>
        </w:tc>
        <w:tc>
          <w:tcPr>
            <w:tcW w:type="dxa" w:w="34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Riverpod (flutter_riverpod ^2.3.6)</w:t>
            </w:r>
          </w:p>
        </w:tc>
        <w:tc>
          <w:tcPr>
            <w:tcW w:type="dxa" w:w="28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Provider-based reactive state</w:t>
            </w:r>
          </w:p>
        </w:tc>
      </w:tr>
      <w:tr>
        <w:tc>
          <w:tcPr>
            <w:tcW w:type="dxa" w:w="28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Backend Runtime</w:t>
            </w:r>
          </w:p>
        </w:tc>
        <w:tc>
          <w:tcPr>
            <w:tcW w:type="dxa" w:w="34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Node.js v14+ with Express.js</w:t>
            </w:r>
          </w:p>
        </w:tc>
        <w:tc>
          <w:tcPr>
            <w:tcW w:type="dxa" w:w="2826"/>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RESTful API server</w:t>
            </w:r>
          </w:p>
        </w:tc>
      </w:tr>
      <w:tr>
        <w:tc>
          <w:tcPr>
            <w:tcW w:type="dxa" w:w="2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Database</w:t>
            </w:r>
          </w:p>
        </w:tc>
        <w:tc>
          <w:tcPr>
            <w:tcW w:type="dxa" w:w="34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MongoDB (Local or Atlas via Mongoose)</w:t>
            </w:r>
          </w:p>
        </w:tc>
        <w:tc>
          <w:tcPr>
            <w:tcW w:type="dxa" w:w="28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NoSQL document store</w:t>
            </w:r>
          </w:p>
        </w:tc>
      </w:tr>
      <w:tr>
        <w:tc>
          <w:tcPr>
            <w:tcW w:type="dxa" w:w="28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Authentication</w:t>
            </w:r>
          </w:p>
        </w:tc>
        <w:tc>
          <w:tcPr>
            <w:tcW w:type="dxa" w:w="34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JWT + Google Sign-In SDK</w:t>
            </w:r>
          </w:p>
        </w:tc>
        <w:tc>
          <w:tcPr>
            <w:tcW w:type="dxa" w:w="2826"/>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Stateless session management</w:t>
            </w:r>
          </w:p>
        </w:tc>
      </w:tr>
      <w:tr>
        <w:tc>
          <w:tcPr>
            <w:tcW w:type="dxa" w:w="2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Network</w:t>
            </w:r>
          </w:p>
        </w:tc>
        <w:tc>
          <w:tcPr>
            <w:tcW w:type="dxa" w:w="34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HTTPS REST API on Port 3000</w:t>
            </w:r>
          </w:p>
        </w:tc>
        <w:tc>
          <w:tcPr>
            <w:tcW w:type="dxa" w:w="28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Internet required for all operations</w:t>
            </w:r>
          </w:p>
        </w:tc>
      </w:tr>
      <w:tr>
        <w:tc>
          <w:tcPr>
            <w:tcW w:type="dxa" w:w="28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Local Storage</w:t>
            </w:r>
          </w:p>
        </w:tc>
        <w:tc>
          <w:tcPr>
            <w:tcW w:type="dxa" w:w="34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SharedPreferences (^2.2.1)</w:t>
            </w:r>
          </w:p>
        </w:tc>
        <w:tc>
          <w:tcPr>
            <w:tcW w:type="dxa" w:w="2826"/>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JWT persistence and theme prefs</w:t>
            </w:r>
          </w:p>
        </w:tc>
      </w:tr>
    </w:tbl>
    <w:p>
      <w:pPr>
        <w:pStyle w:val="Heading2"/>
        <w:spacing w:before="240" w:after="120"/>
      </w:pPr>
      <w:r>
        <w:rPr>
          <w:rFonts w:ascii="Arial" w:cs="Arial" w:eastAsia="Arial" w:hAnsi="Arial"/>
          <w:b/>
          <w:bCs/>
          <w:color w:val="2E75B6"/>
          <w:sz w:val="28"/>
          <w:szCs w:val="28"/>
        </w:rPr>
        <w:t xml:space="preserve">2.5 Design and Implementation Constraints</w:t>
      </w:r>
    </w:p>
    <w:p>
      <w:pPr>
        <w:pStyle w:val="ListParagraph"/>
        <w:numPr>
          <w:ilvl w:val="0"/>
          <w:numId w:val="2"/>
        </w:numPr>
        <w:spacing w:before="40" w:after="40"/>
      </w:pPr>
      <w:r>
        <w:rPr>
          <w:rFonts w:ascii="Arial" w:cs="Arial" w:eastAsia="Arial" w:hAnsi="Arial"/>
          <w:color w:val="333333"/>
          <w:sz w:val="24"/>
          <w:szCs w:val="24"/>
        </w:rPr>
        <w:t xml:space="preserve">The application must comply with Google Play Store and Apple App Store submission guidelines, including privacy policy declarations and data usage disclosures.</w:t>
      </w:r>
    </w:p>
    <w:p>
      <w:pPr>
        <w:pStyle w:val="ListParagraph"/>
        <w:numPr>
          <w:ilvl w:val="0"/>
          <w:numId w:val="2"/>
        </w:numPr>
        <w:spacing w:before="40" w:after="40"/>
      </w:pPr>
      <w:r>
        <w:rPr>
          <w:rFonts w:ascii="Arial" w:cs="Arial" w:eastAsia="Arial" w:hAnsi="Arial"/>
          <w:color w:val="333333"/>
          <w:sz w:val="24"/>
          <w:szCs w:val="24"/>
        </w:rPr>
        <w:t xml:space="preserve">All API communication must use HTTPS. No plain HTTP requests are permitted in production builds.</w:t>
      </w:r>
    </w:p>
    <w:p>
      <w:pPr>
        <w:pStyle w:val="ListParagraph"/>
        <w:numPr>
          <w:ilvl w:val="0"/>
          <w:numId w:val="2"/>
        </w:numPr>
        <w:spacing w:before="40" w:after="40"/>
      </w:pPr>
      <w:r>
        <w:rPr>
          <w:rFonts w:ascii="Arial" w:cs="Arial" w:eastAsia="Arial" w:hAnsi="Arial"/>
          <w:color w:val="333333"/>
          <w:sz w:val="24"/>
          <w:szCs w:val="24"/>
        </w:rPr>
        <w:t xml:space="preserve">JWT tokens must be stored in SharedPreferences (not in-memory only) to support persistent session across app restarts.</w:t>
      </w:r>
    </w:p>
    <w:p>
      <w:pPr>
        <w:pStyle w:val="ListParagraph"/>
        <w:numPr>
          <w:ilvl w:val="0"/>
          <w:numId w:val="2"/>
        </w:numPr>
        <w:spacing w:before="40" w:after="40"/>
      </w:pPr>
      <w:r>
        <w:rPr>
          <w:rFonts w:ascii="Arial" w:cs="Arial" w:eastAsia="Arial" w:hAnsi="Arial"/>
          <w:color w:val="333333"/>
          <w:sz w:val="24"/>
          <w:szCs w:val="24"/>
        </w:rPr>
        <w:t xml:space="preserve">The Flutter frontend must use Material Design 3 component guidelines for consistency across Android and iOS.</w:t>
      </w:r>
    </w:p>
    <w:p>
      <w:pPr>
        <w:pStyle w:val="ListParagraph"/>
        <w:numPr>
          <w:ilvl w:val="0"/>
          <w:numId w:val="2"/>
        </w:numPr>
        <w:spacing w:before="40" w:after="40"/>
      </w:pPr>
      <w:r>
        <w:rPr>
          <w:rFonts w:ascii="Arial" w:cs="Arial" w:eastAsia="Arial" w:hAnsi="Arial"/>
          <w:color w:val="333333"/>
          <w:sz w:val="24"/>
          <w:szCs w:val="24"/>
        </w:rPr>
        <w:t xml:space="preserve">The backend API must implement CORS controls to restrict cross-origin access to known client origins.</w:t>
      </w:r>
    </w:p>
    <w:p>
      <w:pPr>
        <w:pStyle w:val="ListParagraph"/>
        <w:numPr>
          <w:ilvl w:val="0"/>
          <w:numId w:val="2"/>
        </w:numPr>
        <w:spacing w:before="40" w:after="40"/>
      </w:pPr>
      <w:r>
        <w:rPr>
          <w:rFonts w:ascii="Arial" w:cs="Arial" w:eastAsia="Arial" w:hAnsi="Arial"/>
          <w:color w:val="333333"/>
          <w:sz w:val="24"/>
          <w:szCs w:val="24"/>
        </w:rPr>
        <w:t xml:space="preserve">MongoDB schemas must enforce type validation via Mongoose to prevent malformed documents from entering the database.</w:t>
      </w:r>
    </w:p>
    <w:p>
      <w:pPr>
        <w:pStyle w:val="Heading2"/>
        <w:spacing w:before="240" w:after="120"/>
      </w:pPr>
      <w:r>
        <w:rPr>
          <w:rFonts w:ascii="Arial" w:cs="Arial" w:eastAsia="Arial" w:hAnsi="Arial"/>
          <w:b/>
          <w:bCs/>
          <w:color w:val="2E75B6"/>
          <w:sz w:val="28"/>
          <w:szCs w:val="28"/>
        </w:rPr>
        <w:t xml:space="preserve">2.6 Assumptions and Dependencies</w:t>
      </w:r>
    </w:p>
    <w:p>
      <w:pPr>
        <w:pStyle w:val="ListParagraph"/>
        <w:numPr>
          <w:ilvl w:val="0"/>
          <w:numId w:val="2"/>
        </w:numPr>
        <w:spacing w:before="40" w:after="40"/>
      </w:pPr>
      <w:r>
        <w:rPr>
          <w:rFonts w:ascii="Arial" w:cs="Arial" w:eastAsia="Arial" w:hAnsi="Arial"/>
          <w:color w:val="333333"/>
          <w:sz w:val="24"/>
          <w:szCs w:val="24"/>
        </w:rPr>
        <w:t xml:space="preserve">Users are assumed to have an active internet connection for all core functionality, as the application does not implement offline caching of event data.</w:t>
      </w:r>
    </w:p>
    <w:p>
      <w:pPr>
        <w:pStyle w:val="ListParagraph"/>
        <w:numPr>
          <w:ilvl w:val="0"/>
          <w:numId w:val="2"/>
        </w:numPr>
        <w:spacing w:before="40" w:after="40"/>
      </w:pPr>
      <w:r>
        <w:rPr>
          <w:rFonts w:ascii="Arial" w:cs="Arial" w:eastAsia="Arial" w:hAnsi="Arial"/>
          <w:color w:val="333333"/>
          <w:sz w:val="24"/>
          <w:szCs w:val="24"/>
        </w:rPr>
        <w:t xml:space="preserve">Google Sign-In functionality depends on valid SHA-1 key registration for the Android application package (com.example.event_manager_ui) in the Google Cloud Console.</w:t>
      </w:r>
    </w:p>
    <w:p>
      <w:pPr>
        <w:pStyle w:val="ListParagraph"/>
        <w:numPr>
          <w:ilvl w:val="0"/>
          <w:numId w:val="2"/>
        </w:numPr>
        <w:spacing w:before="40" w:after="40"/>
      </w:pPr>
      <w:r>
        <w:rPr>
          <w:rFonts w:ascii="Arial" w:cs="Arial" w:eastAsia="Arial" w:hAnsi="Arial"/>
          <w:color w:val="333333"/>
          <w:sz w:val="24"/>
          <w:szCs w:val="24"/>
        </w:rPr>
        <w:t xml:space="preserve">MongoDB Atlas (if used in production) is assumed to maintain its standard SLA of 99.95% uptime.</w:t>
      </w:r>
    </w:p>
    <w:p>
      <w:pPr>
        <w:pStyle w:val="ListParagraph"/>
        <w:numPr>
          <w:ilvl w:val="0"/>
          <w:numId w:val="2"/>
        </w:numPr>
        <w:spacing w:before="40" w:after="40"/>
      </w:pPr>
      <w:r>
        <w:rPr>
          <w:rFonts w:ascii="Arial" w:cs="Arial" w:eastAsia="Arial" w:hAnsi="Arial"/>
          <w:color w:val="333333"/>
          <w:sz w:val="24"/>
          <w:szCs w:val="24"/>
        </w:rPr>
        <w:t xml:space="preserve">The accuracy of event data displayed to users is dependent on the quality and completeness of data seeded or maintained in the MongoDB events collection.</w:t>
      </w:r>
    </w:p>
    <w:p>
      <w:pPr>
        <w:pStyle w:val="ListParagraph"/>
        <w:numPr>
          <w:ilvl w:val="0"/>
          <w:numId w:val="2"/>
        </w:numPr>
        <w:spacing w:before="40" w:after="40"/>
      </w:pPr>
      <w:r>
        <w:rPr>
          <w:rFonts w:ascii="Arial" w:cs="Arial" w:eastAsia="Arial" w:hAnsi="Arial"/>
          <w:color w:val="333333"/>
          <w:sz w:val="24"/>
          <w:szCs w:val="24"/>
        </w:rPr>
        <w:t xml:space="preserve">The application assumes device clock accuracy for any time-based display of event schedules and booking deadlines.</w:t>
      </w:r>
    </w:p>
    <w:p>
      <w:r>
        <w:br w:type="page"/>
      </w:r>
    </w:p>
    <w:p>
      <w:pPr>
        <w:pStyle w:val="Heading1"/>
        <w:spacing w:before="360" w:after="180"/>
      </w:pPr>
      <w:r>
        <w:rPr>
          <w:rFonts w:ascii="Arial" w:cs="Arial" w:eastAsia="Arial" w:hAnsi="Arial"/>
          <w:b/>
          <w:bCs/>
          <w:color w:val="1A3C6E"/>
          <w:sz w:val="36"/>
          <w:szCs w:val="36"/>
        </w:rPr>
        <w:t xml:space="preserve">3. FUNCTIONAL REQUIREMENTS</w:t>
      </w:r>
    </w:p>
    <w:p>
      <w:pPr>
        <w:pBdr>
          <w:bottom w:val="single" w:color="2E75B6" w:sz="6" w:space="1"/>
        </w:pBdr>
        <w:spacing w:before="120" w:after="120"/>
      </w:pPr>
    </w:p>
    <w:p>
      <w:pPr>
        <w:pStyle w:val="Heading2"/>
        <w:spacing w:before="240" w:after="120"/>
      </w:pPr>
      <w:r>
        <w:rPr>
          <w:rFonts w:ascii="Arial" w:cs="Arial" w:eastAsia="Arial" w:hAnsi="Arial"/>
          <w:b/>
          <w:bCs/>
          <w:color w:val="2E75B6"/>
          <w:sz w:val="28"/>
          <w:szCs w:val="28"/>
        </w:rPr>
        <w:t xml:space="preserve">3.1 User Authentication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8D0EA" w:sz="1"/>
              <w:left w:val="single" w:color="B8D0EA" w:sz="1"/>
              <w:bottom w:val="single" w:color="B8D0EA" w:sz="1"/>
              <w:right w:val="single" w:color="B8D0EA"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Req. ID</w:t>
            </w:r>
          </w:p>
        </w:tc>
        <w:tc>
          <w:tcPr>
            <w:tcW w:type="dxa" w:w="7226"/>
            <w:tcBorders>
              <w:top w:val="single" w:color="B8D0EA" w:sz="1"/>
              <w:left w:val="single" w:color="B8D0EA" w:sz="1"/>
              <w:bottom w:val="single" w:color="B8D0EA" w:sz="1"/>
              <w:right w:val="single" w:color="B8D0EA"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Description</w:t>
            </w:r>
          </w:p>
        </w:tc>
      </w:tr>
      <w:tr>
        <w:tc>
          <w:tcPr>
            <w:tcW w:type="dxa" w:w="1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FR-AUTH-01</w:t>
            </w:r>
          </w:p>
        </w:tc>
        <w:tc>
          <w:tcPr>
            <w:tcW w:type="dxa" w:w="72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The system shall allow new users to register using a valid email address and password with email format validation and minimum 8-character password enforcement.</w:t>
            </w:r>
          </w:p>
        </w:tc>
      </w:tr>
      <w:tr>
        <w:tc>
          <w:tcPr>
            <w:tcW w:type="dxa" w:w="18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FR-AUTH-02</w:t>
            </w:r>
          </w:p>
        </w:tc>
        <w:tc>
          <w:tcPr>
            <w:tcW w:type="dxa" w:w="7226"/>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The system shall support Google Sign-In via the google_sign_in Flutter package as an alternative to email/password registration.</w:t>
            </w:r>
          </w:p>
        </w:tc>
      </w:tr>
      <w:tr>
        <w:tc>
          <w:tcPr>
            <w:tcW w:type="dxa" w:w="1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FR-AUTH-03</w:t>
            </w:r>
          </w:p>
        </w:tc>
        <w:tc>
          <w:tcPr>
            <w:tcW w:type="dxa" w:w="72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The system shall allow registered users to log in using their email credentials or linked Google account and receive a signed JWT in response.</w:t>
            </w:r>
          </w:p>
        </w:tc>
      </w:tr>
      <w:tr>
        <w:tc>
          <w:tcPr>
            <w:tcW w:type="dxa" w:w="18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FR-AUTH-04</w:t>
            </w:r>
          </w:p>
        </w:tc>
        <w:tc>
          <w:tcPr>
            <w:tcW w:type="dxa" w:w="7226"/>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The system shall persist the authenticated JWT in SharedPreferences to maintain session state across application restarts.</w:t>
            </w:r>
          </w:p>
        </w:tc>
      </w:tr>
      <w:tr>
        <w:tc>
          <w:tcPr>
            <w:tcW w:type="dxa" w:w="1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FR-AUTH-05</w:t>
            </w:r>
          </w:p>
        </w:tc>
        <w:tc>
          <w:tcPr>
            <w:tcW w:type="dxa" w:w="72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The system shall attach the JWT as a Bearer Authorization header to all protected API requests made from the Flutter client.</w:t>
            </w:r>
          </w:p>
        </w:tc>
      </w:tr>
      <w:tr>
        <w:tc>
          <w:tcPr>
            <w:tcW w:type="dxa" w:w="18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FR-AUTH-06</w:t>
            </w:r>
          </w:p>
        </w:tc>
        <w:tc>
          <w:tcPr>
            <w:tcW w:type="dxa" w:w="7226"/>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The system shall allow users to log out, clearing the local JWT from SharedPreferences and navigating to the Login screen.</w:t>
            </w:r>
          </w:p>
        </w:tc>
      </w:tr>
      <w:tr>
        <w:tc>
          <w:tcPr>
            <w:tcW w:type="dxa" w:w="1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FR-AUTH-07</w:t>
            </w:r>
          </w:p>
        </w:tc>
        <w:tc>
          <w:tcPr>
            <w:tcW w:type="dxa" w:w="72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The backend shall verify the Google id_token independently, provision or map an internal MongoDB user, and return a signed internal JWT, preventing client-side token spoofing.</w:t>
            </w:r>
          </w:p>
        </w:tc>
      </w:tr>
    </w:tbl>
    <w:p>
      <w:pPr>
        <w:pStyle w:val="Heading2"/>
        <w:spacing w:before="240" w:after="120"/>
      </w:pPr>
      <w:r>
        <w:rPr>
          <w:rFonts w:ascii="Arial" w:cs="Arial" w:eastAsia="Arial" w:hAnsi="Arial"/>
          <w:b/>
          <w:bCs/>
          <w:color w:val="2E75B6"/>
          <w:sz w:val="28"/>
          <w:szCs w:val="28"/>
        </w:rPr>
        <w:t xml:space="preserve">3.2 Event Discovery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8D0EA" w:sz="1"/>
              <w:left w:val="single" w:color="B8D0EA" w:sz="1"/>
              <w:bottom w:val="single" w:color="B8D0EA" w:sz="1"/>
              <w:right w:val="single" w:color="B8D0EA"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Req. ID</w:t>
            </w:r>
          </w:p>
        </w:tc>
        <w:tc>
          <w:tcPr>
            <w:tcW w:type="dxa" w:w="7226"/>
            <w:tcBorders>
              <w:top w:val="single" w:color="B8D0EA" w:sz="1"/>
              <w:left w:val="single" w:color="B8D0EA" w:sz="1"/>
              <w:bottom w:val="single" w:color="B8D0EA" w:sz="1"/>
              <w:right w:val="single" w:color="B8D0EA"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Description</w:t>
            </w:r>
          </w:p>
        </w:tc>
      </w:tr>
      <w:tr>
        <w:tc>
          <w:tcPr>
            <w:tcW w:type="dxa" w:w="1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FR-DISC-01</w:t>
            </w:r>
          </w:p>
        </w:tc>
        <w:tc>
          <w:tcPr>
            <w:tcW w:type="dxa" w:w="72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The system shall display a discovery dashboard as the default Home Screen showing a scrollable list of available events fetched from the backend API.</w:t>
            </w:r>
          </w:p>
        </w:tc>
      </w:tr>
      <w:tr>
        <w:tc>
          <w:tcPr>
            <w:tcW w:type="dxa" w:w="18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FR-DISC-02</w:t>
            </w:r>
          </w:p>
        </w:tc>
        <w:tc>
          <w:tcPr>
            <w:tcW w:type="dxa" w:w="7226"/>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The system shall provide a horizontal scrollable category chip row enabling users to filter events by category: Music, Tech, Sports, Workshop, and All.</w:t>
            </w:r>
          </w:p>
        </w:tc>
      </w:tr>
      <w:tr>
        <w:tc>
          <w:tcPr>
            <w:tcW w:type="dxa" w:w="1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FR-DISC-03</w:t>
            </w:r>
          </w:p>
        </w:tc>
        <w:tc>
          <w:tcPr>
            <w:tcW w:type="dxa" w:w="72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The system shall provide a search bar that filters the displayed event list in real time based on user-entered keywords matching event title, category, or organizer.</w:t>
            </w:r>
          </w:p>
        </w:tc>
      </w:tr>
      <w:tr>
        <w:tc>
          <w:tcPr>
            <w:tcW w:type="dxa" w:w="18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FR-DISC-04</w:t>
            </w:r>
          </w:p>
        </w:tc>
        <w:tc>
          <w:tcPr>
            <w:tcW w:type="dxa" w:w="7226"/>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The system shall offer sort toggle controls allowing users to sort events by Nearest (date proximity), Popular (attendance count), and Pricing (ascending price).</w:t>
            </w:r>
          </w:p>
        </w:tc>
      </w:tr>
      <w:tr>
        <w:tc>
          <w:tcPr>
            <w:tcW w:type="dxa" w:w="1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FR-DISC-05</w:t>
            </w:r>
          </w:p>
        </w:tc>
        <w:tc>
          <w:tcPr>
            <w:tcW w:type="dxa" w:w="72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The system shall display a shimmer skeleton loading animation while event data is being fetched from the API to communicate loading state to the user.</w:t>
            </w:r>
          </w:p>
        </w:tc>
      </w:tr>
      <w:tr>
        <w:tc>
          <w:tcPr>
            <w:tcW w:type="dxa" w:w="18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FR-DISC-06</w:t>
            </w:r>
          </w:p>
        </w:tc>
        <w:tc>
          <w:tcPr>
            <w:tcW w:type="dxa" w:w="7226"/>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The system shall support pull-to-refresh on the Home Screen event list, triggering a fresh API call to reload the event dataset.</w:t>
            </w:r>
          </w:p>
        </w:tc>
      </w:tr>
      <w:tr>
        <w:tc>
          <w:tcPr>
            <w:tcW w:type="dxa" w:w="1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FR-DISC-07</w:t>
            </w:r>
          </w:p>
        </w:tc>
        <w:tc>
          <w:tcPr>
            <w:tcW w:type="dxa" w:w="72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Each event card in the discovery list shall display the event thumbnail image, title, date, location, category badge, and ticket price.</w:t>
            </w:r>
          </w:p>
        </w:tc>
      </w:tr>
    </w:tbl>
    <w:p>
      <w:pPr>
        <w:pStyle w:val="Heading2"/>
        <w:spacing w:before="240" w:after="120"/>
      </w:pPr>
      <w:r>
        <w:rPr>
          <w:rFonts w:ascii="Arial" w:cs="Arial" w:eastAsia="Arial" w:hAnsi="Arial"/>
          <w:b/>
          <w:bCs/>
          <w:color w:val="2E75B6"/>
          <w:sz w:val="28"/>
          <w:szCs w:val="28"/>
        </w:rPr>
        <w:t xml:space="preserve">3.3 Event Details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8D0EA" w:sz="1"/>
              <w:left w:val="single" w:color="B8D0EA" w:sz="1"/>
              <w:bottom w:val="single" w:color="B8D0EA" w:sz="1"/>
              <w:right w:val="single" w:color="B8D0EA"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Req. ID</w:t>
            </w:r>
          </w:p>
        </w:tc>
        <w:tc>
          <w:tcPr>
            <w:tcW w:type="dxa" w:w="7226"/>
            <w:tcBorders>
              <w:top w:val="single" w:color="B8D0EA" w:sz="1"/>
              <w:left w:val="single" w:color="B8D0EA" w:sz="1"/>
              <w:bottom w:val="single" w:color="B8D0EA" w:sz="1"/>
              <w:right w:val="single" w:color="B8D0EA"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Description</w:t>
            </w:r>
          </w:p>
        </w:tc>
      </w:tr>
      <w:tr>
        <w:tc>
          <w:tcPr>
            <w:tcW w:type="dxa" w:w="1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FR-DET-01</w:t>
            </w:r>
          </w:p>
        </w:tc>
        <w:tc>
          <w:tcPr>
            <w:tcW w:type="dxa" w:w="72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The system shall navigate to a full-screen Event Details view when a user taps an event card in the discovery list.</w:t>
            </w:r>
          </w:p>
        </w:tc>
      </w:tr>
      <w:tr>
        <w:tc>
          <w:tcPr>
            <w:tcW w:type="dxa" w:w="18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FR-DET-02</w:t>
            </w:r>
          </w:p>
        </w:tc>
        <w:tc>
          <w:tcPr>
            <w:tcW w:type="dxa" w:w="7226"/>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The Event Details screen shall display a hero image with a Stack overlay layout providing back navigation and a favourites toggle button.</w:t>
            </w:r>
          </w:p>
        </w:tc>
      </w:tr>
      <w:tr>
        <w:tc>
          <w:tcPr>
            <w:tcW w:type="dxa" w:w="1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FR-DET-03</w:t>
            </w:r>
          </w:p>
        </w:tc>
        <w:tc>
          <w:tcPr>
            <w:tcW w:type="dxa" w:w="72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The details view shall display the event title, full description, date, time, venue, organizer metadata, and ticket price prominently.</w:t>
            </w:r>
          </w:p>
        </w:tc>
      </w:tr>
      <w:tr>
        <w:tc>
          <w:tcPr>
            <w:tcW w:type="dxa" w:w="18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FR-DET-04</w:t>
            </w:r>
          </w:p>
        </w:tc>
        <w:tc>
          <w:tcPr>
            <w:tcW w:type="dxa" w:w="7226"/>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The system shall display a floating 'Book Now' action button anchored at the bottom of the Event Details screen that navigates to the Booking Screen.</w:t>
            </w:r>
          </w:p>
        </w:tc>
      </w:tr>
      <w:tr>
        <w:tc>
          <w:tcPr>
            <w:tcW w:type="dxa" w:w="1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FR-DET-05</w:t>
            </w:r>
          </w:p>
        </w:tc>
        <w:tc>
          <w:tcPr>
            <w:tcW w:type="dxa" w:w="72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The system shall allow users to toggle the event as a favourite directly from the Event Details screen with immediate UI state update.</w:t>
            </w:r>
          </w:p>
        </w:tc>
      </w:tr>
    </w:tbl>
    <w:p>
      <w:pPr>
        <w:pStyle w:val="Heading2"/>
        <w:spacing w:before="240" w:after="120"/>
      </w:pPr>
      <w:r>
        <w:rPr>
          <w:rFonts w:ascii="Arial" w:cs="Arial" w:eastAsia="Arial" w:hAnsi="Arial"/>
          <w:b/>
          <w:bCs/>
          <w:color w:val="2E75B6"/>
          <w:sz w:val="28"/>
          <w:szCs w:val="28"/>
        </w:rPr>
        <w:t xml:space="preserve">3.4 Ticket Booking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8D0EA" w:sz="1"/>
              <w:left w:val="single" w:color="B8D0EA" w:sz="1"/>
              <w:bottom w:val="single" w:color="B8D0EA" w:sz="1"/>
              <w:right w:val="single" w:color="B8D0EA"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Req. ID</w:t>
            </w:r>
          </w:p>
        </w:tc>
        <w:tc>
          <w:tcPr>
            <w:tcW w:type="dxa" w:w="7226"/>
            <w:tcBorders>
              <w:top w:val="single" w:color="B8D0EA" w:sz="1"/>
              <w:left w:val="single" w:color="B8D0EA" w:sz="1"/>
              <w:bottom w:val="single" w:color="B8D0EA" w:sz="1"/>
              <w:right w:val="single" w:color="B8D0EA"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Description</w:t>
            </w:r>
          </w:p>
        </w:tc>
      </w:tr>
      <w:tr>
        <w:tc>
          <w:tcPr>
            <w:tcW w:type="dxa" w:w="1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FR-BOOK-01</w:t>
            </w:r>
          </w:p>
        </w:tc>
        <w:tc>
          <w:tcPr>
            <w:tcW w:type="dxa" w:w="72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The Booking Screen shall display ticket quantity increment and decrement controls allowing users to select the desired number of tickets.</w:t>
            </w:r>
          </w:p>
        </w:tc>
      </w:tr>
      <w:tr>
        <w:tc>
          <w:tcPr>
            <w:tcW w:type="dxa" w:w="18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FR-BOOK-02</w:t>
            </w:r>
          </w:p>
        </w:tc>
        <w:tc>
          <w:tcPr>
            <w:tcW w:type="dxa" w:w="7226"/>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The system shall compute and display the booking subtotal in real time as the ticket quantity changes, based on the event unit price.</w:t>
            </w:r>
          </w:p>
        </w:tc>
      </w:tr>
      <w:tr>
        <w:tc>
          <w:tcPr>
            <w:tcW w:type="dxa" w:w="1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FR-BOOK-03</w:t>
            </w:r>
          </w:p>
        </w:tc>
        <w:tc>
          <w:tcPr>
            <w:tcW w:type="dxa" w:w="72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The system shall submit a booking request to the backend API (POST /api/bookings) with the user ID, event ID, ticket quantity, and total amount upon confirmation.</w:t>
            </w:r>
          </w:p>
        </w:tc>
      </w:tr>
      <w:tr>
        <w:tc>
          <w:tcPr>
            <w:tcW w:type="dxa" w:w="18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FR-BOOK-04</w:t>
            </w:r>
          </w:p>
        </w:tc>
        <w:tc>
          <w:tcPr>
            <w:tcW w:type="dxa" w:w="7226"/>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The system shall display a booking confirmation message upon successful API response and navigate the user back to the Home Screen or Profile.</w:t>
            </w:r>
          </w:p>
        </w:tc>
      </w:tr>
      <w:tr>
        <w:tc>
          <w:tcPr>
            <w:tcW w:type="dxa" w:w="1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FR-BOOK-05</w:t>
            </w:r>
          </w:p>
        </w:tc>
        <w:tc>
          <w:tcPr>
            <w:tcW w:type="dxa" w:w="72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The system shall display an error message if the booking API call fails, with an option to retry without re-entering ticket quantity.</w:t>
            </w:r>
          </w:p>
        </w:tc>
      </w:tr>
    </w:tbl>
    <w:p>
      <w:pPr>
        <w:pStyle w:val="Heading2"/>
        <w:spacing w:before="240" w:after="120"/>
      </w:pPr>
      <w:r>
        <w:rPr>
          <w:rFonts w:ascii="Arial" w:cs="Arial" w:eastAsia="Arial" w:hAnsi="Arial"/>
          <w:b/>
          <w:bCs/>
          <w:color w:val="2E75B6"/>
          <w:sz w:val="28"/>
          <w:szCs w:val="28"/>
        </w:rPr>
        <w:t xml:space="preserve">3.5 Favourites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8D0EA" w:sz="1"/>
              <w:left w:val="single" w:color="B8D0EA" w:sz="1"/>
              <w:bottom w:val="single" w:color="B8D0EA" w:sz="1"/>
              <w:right w:val="single" w:color="B8D0EA"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Req. ID</w:t>
            </w:r>
          </w:p>
        </w:tc>
        <w:tc>
          <w:tcPr>
            <w:tcW w:type="dxa" w:w="7226"/>
            <w:tcBorders>
              <w:top w:val="single" w:color="B8D0EA" w:sz="1"/>
              <w:left w:val="single" w:color="B8D0EA" w:sz="1"/>
              <w:bottom w:val="single" w:color="B8D0EA" w:sz="1"/>
              <w:right w:val="single" w:color="B8D0EA"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Description</w:t>
            </w:r>
          </w:p>
        </w:tc>
      </w:tr>
      <w:tr>
        <w:tc>
          <w:tcPr>
            <w:tcW w:type="dxa" w:w="1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FR-FAV-01</w:t>
            </w:r>
          </w:p>
        </w:tc>
        <w:tc>
          <w:tcPr>
            <w:tcW w:type="dxa" w:w="72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The system shall allow users to save any event to their Favourites list by tapping the heart/save icon on the Event Details screen or event card.</w:t>
            </w:r>
          </w:p>
        </w:tc>
      </w:tr>
      <w:tr>
        <w:tc>
          <w:tcPr>
            <w:tcW w:type="dxa" w:w="18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FR-FAV-02</w:t>
            </w:r>
          </w:p>
        </w:tc>
        <w:tc>
          <w:tcPr>
            <w:tcW w:type="dxa" w:w="7226"/>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The system shall toggle the favourite status on repeat taps — a saved event becomes unsaved, and vice versa, with immediate visual feedback.</w:t>
            </w:r>
          </w:p>
        </w:tc>
      </w:tr>
      <w:tr>
        <w:tc>
          <w:tcPr>
            <w:tcW w:type="dxa" w:w="1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FR-FAV-03</w:t>
            </w:r>
          </w:p>
        </w:tc>
        <w:tc>
          <w:tcPr>
            <w:tcW w:type="dxa" w:w="72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The system shall persist favourite status via API calls (POST /api/favorites) so that favourites are available across devices and sessions.</w:t>
            </w:r>
          </w:p>
        </w:tc>
      </w:tr>
      <w:tr>
        <w:tc>
          <w:tcPr>
            <w:tcW w:type="dxa" w:w="18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FR-FAV-04</w:t>
            </w:r>
          </w:p>
        </w:tc>
        <w:tc>
          <w:tcPr>
            <w:tcW w:type="dxa" w:w="7226"/>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The Profile Screen shall display a dedicated section listing all events saved to the user's Favourites collection.</w:t>
            </w:r>
          </w:p>
        </w:tc>
      </w:tr>
    </w:tbl>
    <w:p>
      <w:pPr>
        <w:pStyle w:val="Heading2"/>
        <w:spacing w:before="240" w:after="120"/>
      </w:pPr>
      <w:r>
        <w:rPr>
          <w:rFonts w:ascii="Arial" w:cs="Arial" w:eastAsia="Arial" w:hAnsi="Arial"/>
          <w:b/>
          <w:bCs/>
          <w:color w:val="2E75B6"/>
          <w:sz w:val="28"/>
          <w:szCs w:val="28"/>
        </w:rPr>
        <w:t xml:space="preserve">3.6 User Profile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8D0EA" w:sz="1"/>
              <w:left w:val="single" w:color="B8D0EA" w:sz="1"/>
              <w:bottom w:val="single" w:color="B8D0EA" w:sz="1"/>
              <w:right w:val="single" w:color="B8D0EA"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Req. ID</w:t>
            </w:r>
          </w:p>
        </w:tc>
        <w:tc>
          <w:tcPr>
            <w:tcW w:type="dxa" w:w="7226"/>
            <w:tcBorders>
              <w:top w:val="single" w:color="B8D0EA" w:sz="1"/>
              <w:left w:val="single" w:color="B8D0EA" w:sz="1"/>
              <w:bottom w:val="single" w:color="B8D0EA" w:sz="1"/>
              <w:right w:val="single" w:color="B8D0EA"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Description</w:t>
            </w:r>
          </w:p>
        </w:tc>
      </w:tr>
      <w:tr>
        <w:tc>
          <w:tcPr>
            <w:tcW w:type="dxa" w:w="1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FR-PROF-01</w:t>
            </w:r>
          </w:p>
        </w:tc>
        <w:tc>
          <w:tcPr>
            <w:tcW w:type="dxa" w:w="72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The Profile Screen shall display the authenticated user's name, email address, and profile avatar (from Google Sign-In or a default placeholder).</w:t>
            </w:r>
          </w:p>
        </w:tc>
      </w:tr>
      <w:tr>
        <w:tc>
          <w:tcPr>
            <w:tcW w:type="dxa" w:w="18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FR-PROF-02</w:t>
            </w:r>
          </w:p>
        </w:tc>
        <w:tc>
          <w:tcPr>
            <w:tcW w:type="dxa" w:w="7226"/>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The system shall display a summary of the user's total bookings, attended events count, and saved favourites count on the Profile Screen.</w:t>
            </w:r>
          </w:p>
        </w:tc>
      </w:tr>
      <w:tr>
        <w:tc>
          <w:tcPr>
            <w:tcW w:type="dxa" w:w="1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FR-PROF-03</w:t>
            </w:r>
          </w:p>
        </w:tc>
        <w:tc>
          <w:tcPr>
            <w:tcW w:type="dxa" w:w="72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The system shall fetch and display the user's booking history from the backend API (GET /api/bookings/user/:userId) in chronological order.</w:t>
            </w:r>
          </w:p>
        </w:tc>
      </w:tr>
      <w:tr>
        <w:tc>
          <w:tcPr>
            <w:tcW w:type="dxa" w:w="18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FR-PROF-04</w:t>
            </w:r>
          </w:p>
        </w:tc>
        <w:tc>
          <w:tcPr>
            <w:tcW w:type="dxa" w:w="7226"/>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The Profile Screen shall include a theme toggle switch allowing the user to switch between Light and Dark application themes.</w:t>
            </w:r>
          </w:p>
        </w:tc>
      </w:tr>
      <w:tr>
        <w:tc>
          <w:tcPr>
            <w:tcW w:type="dxa" w:w="1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FR-PROF-05</w:t>
            </w:r>
          </w:p>
        </w:tc>
        <w:tc>
          <w:tcPr>
            <w:tcW w:type="dxa" w:w="72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The system shall persist the selected theme preference to SharedPreferences so the chosen theme is restored on the next application launch.</w:t>
            </w:r>
          </w:p>
        </w:tc>
      </w:tr>
    </w:tbl>
    <w:p>
      <w:r>
        <w:br w:type="page"/>
      </w:r>
    </w:p>
    <w:p>
      <w:pPr>
        <w:pStyle w:val="Heading1"/>
        <w:spacing w:before="360" w:after="180"/>
      </w:pPr>
      <w:r>
        <w:rPr>
          <w:rFonts w:ascii="Arial" w:cs="Arial" w:eastAsia="Arial" w:hAnsi="Arial"/>
          <w:b/>
          <w:bCs/>
          <w:color w:val="1A3C6E"/>
          <w:sz w:val="36"/>
          <w:szCs w:val="36"/>
        </w:rPr>
        <w:t xml:space="preserve">4. NON-FUNCTIONAL REQUIREMENTS</w:t>
      </w:r>
    </w:p>
    <w:p>
      <w:pPr>
        <w:pBdr>
          <w:bottom w:val="single" w:color="2E75B6" w:sz="6" w:space="1"/>
        </w:pBdr>
        <w:spacing w:before="120" w:after="120"/>
      </w:pPr>
    </w:p>
    <w:p>
      <w:pPr>
        <w:pStyle w:val="Heading2"/>
        <w:spacing w:before="240" w:after="120"/>
      </w:pPr>
      <w:r>
        <w:rPr>
          <w:rFonts w:ascii="Arial" w:cs="Arial" w:eastAsia="Arial" w:hAnsi="Arial"/>
          <w:b/>
          <w:bCs/>
          <w:color w:val="2E75B6"/>
          <w:sz w:val="28"/>
          <w:szCs w:val="28"/>
        </w:rPr>
        <w:t xml:space="preserve">4.1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8D0EA" w:sz="1"/>
              <w:left w:val="single" w:color="B8D0EA" w:sz="1"/>
              <w:bottom w:val="single" w:color="B8D0EA" w:sz="1"/>
              <w:right w:val="single" w:color="B8D0EA"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Req. ID</w:t>
            </w:r>
          </w:p>
        </w:tc>
        <w:tc>
          <w:tcPr>
            <w:tcW w:type="dxa" w:w="7226"/>
            <w:tcBorders>
              <w:top w:val="single" w:color="B8D0EA" w:sz="1"/>
              <w:left w:val="single" w:color="B8D0EA" w:sz="1"/>
              <w:bottom w:val="single" w:color="B8D0EA" w:sz="1"/>
              <w:right w:val="single" w:color="B8D0EA"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Description</w:t>
            </w:r>
          </w:p>
        </w:tc>
      </w:tr>
      <w:tr>
        <w:tc>
          <w:tcPr>
            <w:tcW w:type="dxa" w:w="1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NFR-PERF-01</w:t>
            </w:r>
          </w:p>
        </w:tc>
        <w:tc>
          <w:tcPr>
            <w:tcW w:type="dxa" w:w="72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The Home Screen event list shall load and render the first visible items within 2 seconds on a standard 4G LTE connection.</w:t>
            </w:r>
          </w:p>
        </w:tc>
      </w:tr>
      <w:tr>
        <w:tc>
          <w:tcPr>
            <w:tcW w:type="dxa" w:w="18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NFR-PERF-02</w:t>
            </w:r>
          </w:p>
        </w:tc>
        <w:tc>
          <w:tcPr>
            <w:tcW w:type="dxa" w:w="7226"/>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The backend API shall respond to event list queries (GET /api/events) within 300 milliseconds for datasets up to 1,000 events.</w:t>
            </w:r>
          </w:p>
        </w:tc>
      </w:tr>
      <w:tr>
        <w:tc>
          <w:tcPr>
            <w:tcW w:type="dxa" w:w="1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NFR-PERF-03</w:t>
            </w:r>
          </w:p>
        </w:tc>
        <w:tc>
          <w:tcPr>
            <w:tcW w:type="dxa" w:w="72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The application shall maintain a minimum frame rate of 60 FPS during scroll and navigation transitions on mid-range smartphones.</w:t>
            </w:r>
          </w:p>
        </w:tc>
      </w:tr>
      <w:tr>
        <w:tc>
          <w:tcPr>
            <w:tcW w:type="dxa" w:w="18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NFR-PERF-04</w:t>
            </w:r>
          </w:p>
        </w:tc>
        <w:tc>
          <w:tcPr>
            <w:tcW w:type="dxa" w:w="7226"/>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The booking confirmation API call shall complete within 500 milliseconds under normal network conditions.</w:t>
            </w:r>
          </w:p>
        </w:tc>
      </w:tr>
      <w:tr>
        <w:tc>
          <w:tcPr>
            <w:tcW w:type="dxa" w:w="1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NFR-PERF-05</w:t>
            </w:r>
          </w:p>
        </w:tc>
        <w:tc>
          <w:tcPr>
            <w:tcW w:type="dxa" w:w="72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The application shall support up to 1,000 concurrent API requests on the Node.js backend without observable throughput degradation.</w:t>
            </w:r>
          </w:p>
        </w:tc>
      </w:tr>
    </w:tbl>
    <w:p>
      <w:pPr>
        <w:pStyle w:val="Heading2"/>
        <w:spacing w:before="240" w:after="120"/>
      </w:pPr>
      <w:r>
        <w:rPr>
          <w:rFonts w:ascii="Arial" w:cs="Arial" w:eastAsia="Arial" w:hAnsi="Arial"/>
          <w:b/>
          <w:bCs/>
          <w:color w:val="2E75B6"/>
          <w:sz w:val="28"/>
          <w:szCs w:val="28"/>
        </w:rPr>
        <w:t xml:space="preserve">4.2 Security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8D0EA" w:sz="1"/>
              <w:left w:val="single" w:color="B8D0EA" w:sz="1"/>
              <w:bottom w:val="single" w:color="B8D0EA" w:sz="1"/>
              <w:right w:val="single" w:color="B8D0EA"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Req. ID</w:t>
            </w:r>
          </w:p>
        </w:tc>
        <w:tc>
          <w:tcPr>
            <w:tcW w:type="dxa" w:w="7226"/>
            <w:tcBorders>
              <w:top w:val="single" w:color="B8D0EA" w:sz="1"/>
              <w:left w:val="single" w:color="B8D0EA" w:sz="1"/>
              <w:bottom w:val="single" w:color="B8D0EA" w:sz="1"/>
              <w:right w:val="single" w:color="B8D0EA"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Description</w:t>
            </w:r>
          </w:p>
        </w:tc>
      </w:tr>
      <w:tr>
        <w:tc>
          <w:tcPr>
            <w:tcW w:type="dxa" w:w="1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NFR-SEC-01</w:t>
            </w:r>
          </w:p>
        </w:tc>
        <w:tc>
          <w:tcPr>
            <w:tcW w:type="dxa" w:w="72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All data transmission between the Flutter client and the Node.js backend shall be encrypted using TLS 1.2 or higher.</w:t>
            </w:r>
          </w:p>
        </w:tc>
      </w:tr>
      <w:tr>
        <w:tc>
          <w:tcPr>
            <w:tcW w:type="dxa" w:w="18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NFR-SEC-02</w:t>
            </w:r>
          </w:p>
        </w:tc>
        <w:tc>
          <w:tcPr>
            <w:tcW w:type="dxa" w:w="7226"/>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User passwords shall be hashed using bcryptjs with a minimum salt of 10 rounds before storage in MongoDB. The application shall never store or log plain-text passwords.</w:t>
            </w:r>
          </w:p>
        </w:tc>
      </w:tr>
      <w:tr>
        <w:tc>
          <w:tcPr>
            <w:tcW w:type="dxa" w:w="1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NFR-SEC-03</w:t>
            </w:r>
          </w:p>
        </w:tc>
        <w:tc>
          <w:tcPr>
            <w:tcW w:type="dxa" w:w="72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JWT tokens shall be signed using a strong HS256 secret and shall expire after 24 hours, requiring re-authentication thereafter.</w:t>
            </w:r>
          </w:p>
        </w:tc>
      </w:tr>
      <w:tr>
        <w:tc>
          <w:tcPr>
            <w:tcW w:type="dxa" w:w="18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NFR-SEC-04</w:t>
            </w:r>
          </w:p>
        </w:tc>
        <w:tc>
          <w:tcPr>
            <w:tcW w:type="dxa" w:w="7226"/>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All protected API endpoints shall validate the JWT Bearer token in the Authorization header; requests without a valid token shall return HTTP 401.</w:t>
            </w:r>
          </w:p>
        </w:tc>
      </w:tr>
      <w:tr>
        <w:tc>
          <w:tcPr>
            <w:tcW w:type="dxa" w:w="1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NFR-SEC-05</w:t>
            </w:r>
          </w:p>
        </w:tc>
        <w:tc>
          <w:tcPr>
            <w:tcW w:type="dxa" w:w="72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MongoDB connection strings and JWT secrets shall be stored in environment variables (.env) and shall never be hardcoded in source files or committed to version control.</w:t>
            </w:r>
          </w:p>
        </w:tc>
      </w:tr>
      <w:tr>
        <w:tc>
          <w:tcPr>
            <w:tcW w:type="dxa" w:w="18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NFR-SEC-06</w:t>
            </w:r>
          </w:p>
        </w:tc>
        <w:tc>
          <w:tcPr>
            <w:tcW w:type="dxa" w:w="7226"/>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The CORS middleware on the Node.js server shall restrict cross-origin access to known client origins, preventing unauthorized API access from third-party frontends.</w:t>
            </w:r>
          </w:p>
        </w:tc>
      </w:tr>
    </w:tbl>
    <w:p>
      <w:pPr>
        <w:pStyle w:val="Heading2"/>
        <w:spacing w:before="240" w:after="120"/>
      </w:pPr>
      <w:r>
        <w:rPr>
          <w:rFonts w:ascii="Arial" w:cs="Arial" w:eastAsia="Arial" w:hAnsi="Arial"/>
          <w:b/>
          <w:bCs/>
          <w:color w:val="2E75B6"/>
          <w:sz w:val="28"/>
          <w:szCs w:val="28"/>
        </w:rPr>
        <w:t xml:space="preserve">4.3 Reliability and Availability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8D0EA" w:sz="1"/>
              <w:left w:val="single" w:color="B8D0EA" w:sz="1"/>
              <w:bottom w:val="single" w:color="B8D0EA" w:sz="1"/>
              <w:right w:val="single" w:color="B8D0EA"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Req. ID</w:t>
            </w:r>
          </w:p>
        </w:tc>
        <w:tc>
          <w:tcPr>
            <w:tcW w:type="dxa" w:w="7226"/>
            <w:tcBorders>
              <w:top w:val="single" w:color="B8D0EA" w:sz="1"/>
              <w:left w:val="single" w:color="B8D0EA" w:sz="1"/>
              <w:bottom w:val="single" w:color="B8D0EA" w:sz="1"/>
              <w:right w:val="single" w:color="B8D0EA"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Description</w:t>
            </w:r>
          </w:p>
        </w:tc>
      </w:tr>
      <w:tr>
        <w:tc>
          <w:tcPr>
            <w:tcW w:type="dxa" w:w="1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NFR-REL-01</w:t>
            </w:r>
          </w:p>
        </w:tc>
        <w:tc>
          <w:tcPr>
            <w:tcW w:type="dxa" w:w="72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The application shall display a user-friendly error state with retry option when API calls fail due to network unavailability.</w:t>
            </w:r>
          </w:p>
        </w:tc>
      </w:tr>
      <w:tr>
        <w:tc>
          <w:tcPr>
            <w:tcW w:type="dxa" w:w="18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NFR-REL-02</w:t>
            </w:r>
          </w:p>
        </w:tc>
        <w:tc>
          <w:tcPr>
            <w:tcW w:type="dxa" w:w="7226"/>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The backend server shall implement a health check endpoint (GET /api/health) returning HTTP 200 to support uptime monitoring and load balancer integration.</w:t>
            </w:r>
          </w:p>
        </w:tc>
      </w:tr>
      <w:tr>
        <w:tc>
          <w:tcPr>
            <w:tcW w:type="dxa" w:w="1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NFR-REL-03</w:t>
            </w:r>
          </w:p>
        </w:tc>
        <w:tc>
          <w:tcPr>
            <w:tcW w:type="dxa" w:w="72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The application shall achieve a crash-free session rate of at least 99.0%, measured over rolling 30-day periods.</w:t>
            </w:r>
          </w:p>
        </w:tc>
      </w:tr>
      <w:tr>
        <w:tc>
          <w:tcPr>
            <w:tcW w:type="dxa" w:w="18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NFR-REL-04</w:t>
            </w:r>
          </w:p>
        </w:tc>
        <w:tc>
          <w:tcPr>
            <w:tcW w:type="dxa" w:w="7226"/>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MongoDB Atlas (production) shall maintain Google's standard SLA of 99.95% monthly uptime. Local MongoDB instances are acceptable for development only.</w:t>
            </w:r>
          </w:p>
        </w:tc>
      </w:tr>
    </w:tbl>
    <w:p>
      <w:pPr>
        <w:pStyle w:val="Heading2"/>
        <w:spacing w:before="240" w:after="120"/>
      </w:pPr>
      <w:r>
        <w:rPr>
          <w:rFonts w:ascii="Arial" w:cs="Arial" w:eastAsia="Arial" w:hAnsi="Arial"/>
          <w:b/>
          <w:bCs/>
          <w:color w:val="2E75B6"/>
          <w:sz w:val="28"/>
          <w:szCs w:val="28"/>
        </w:rPr>
        <w:t xml:space="preserve">4.4 Usability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8D0EA" w:sz="1"/>
              <w:left w:val="single" w:color="B8D0EA" w:sz="1"/>
              <w:bottom w:val="single" w:color="B8D0EA" w:sz="1"/>
              <w:right w:val="single" w:color="B8D0EA"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Req. ID</w:t>
            </w:r>
          </w:p>
        </w:tc>
        <w:tc>
          <w:tcPr>
            <w:tcW w:type="dxa" w:w="7226"/>
            <w:tcBorders>
              <w:top w:val="single" w:color="B8D0EA" w:sz="1"/>
              <w:left w:val="single" w:color="B8D0EA" w:sz="1"/>
              <w:bottom w:val="single" w:color="B8D0EA" w:sz="1"/>
              <w:right w:val="single" w:color="B8D0EA"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Description</w:t>
            </w:r>
          </w:p>
        </w:tc>
      </w:tr>
      <w:tr>
        <w:tc>
          <w:tcPr>
            <w:tcW w:type="dxa" w:w="1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NFR-USE-01</w:t>
            </w:r>
          </w:p>
        </w:tc>
        <w:tc>
          <w:tcPr>
            <w:tcW w:type="dxa" w:w="72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A first-time user shall be able to complete registration, discover events, and complete a booking within 5 minutes of installing the application.</w:t>
            </w:r>
          </w:p>
        </w:tc>
      </w:tr>
      <w:tr>
        <w:tc>
          <w:tcPr>
            <w:tcW w:type="dxa" w:w="18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NFR-USE-02</w:t>
            </w:r>
          </w:p>
        </w:tc>
        <w:tc>
          <w:tcPr>
            <w:tcW w:type="dxa" w:w="7226"/>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The application shall follow Material Design 3 guidelines on Android, ensuring a platform-native user experience and consistent visual language.</w:t>
            </w:r>
          </w:p>
        </w:tc>
      </w:tr>
      <w:tr>
        <w:tc>
          <w:tcPr>
            <w:tcW w:type="dxa" w:w="1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NFR-USE-03</w:t>
            </w:r>
          </w:p>
        </w:tc>
        <w:tc>
          <w:tcPr>
            <w:tcW w:type="dxa" w:w="72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All error messages shall be written in plain, user-friendly language and shall suggest corrective actions where applicable.</w:t>
            </w:r>
          </w:p>
        </w:tc>
      </w:tr>
      <w:tr>
        <w:tc>
          <w:tcPr>
            <w:tcW w:type="dxa" w:w="18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NFR-USE-04</w:t>
            </w:r>
          </w:p>
        </w:tc>
        <w:tc>
          <w:tcPr>
            <w:tcW w:type="dxa" w:w="7226"/>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The application shall support both Light and Dark display themes, defaulting to the device system preference on first launch.</w:t>
            </w:r>
          </w:p>
        </w:tc>
      </w:tr>
      <w:tr>
        <w:tc>
          <w:tcPr>
            <w:tcW w:type="dxa" w:w="1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NFR-USE-05</w:t>
            </w:r>
          </w:p>
        </w:tc>
        <w:tc>
          <w:tcPr>
            <w:tcW w:type="dxa" w:w="72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Touch targets for all interactive elements shall conform to Material Design accessibility standards with a minimum size of 48x48dp.</w:t>
            </w:r>
          </w:p>
        </w:tc>
      </w:tr>
    </w:tbl>
    <w:p>
      <w:pPr>
        <w:pStyle w:val="Heading2"/>
        <w:spacing w:before="240" w:after="120"/>
      </w:pPr>
      <w:r>
        <w:rPr>
          <w:rFonts w:ascii="Arial" w:cs="Arial" w:eastAsia="Arial" w:hAnsi="Arial"/>
          <w:b/>
          <w:bCs/>
          <w:color w:val="2E75B6"/>
          <w:sz w:val="28"/>
          <w:szCs w:val="28"/>
        </w:rPr>
        <w:t xml:space="preserve">4.5 Maintainability and Scalability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8D0EA" w:sz="1"/>
              <w:left w:val="single" w:color="B8D0EA" w:sz="1"/>
              <w:bottom w:val="single" w:color="B8D0EA" w:sz="1"/>
              <w:right w:val="single" w:color="B8D0EA"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Req. ID</w:t>
            </w:r>
          </w:p>
        </w:tc>
        <w:tc>
          <w:tcPr>
            <w:tcW w:type="dxa" w:w="7226"/>
            <w:tcBorders>
              <w:top w:val="single" w:color="B8D0EA" w:sz="1"/>
              <w:left w:val="single" w:color="B8D0EA" w:sz="1"/>
              <w:bottom w:val="single" w:color="B8D0EA" w:sz="1"/>
              <w:right w:val="single" w:color="B8D0EA"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Description</w:t>
            </w:r>
          </w:p>
        </w:tc>
      </w:tr>
      <w:tr>
        <w:tc>
          <w:tcPr>
            <w:tcW w:type="dxa" w:w="1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NFR-MAINT-01</w:t>
            </w:r>
          </w:p>
        </w:tc>
        <w:tc>
          <w:tcPr>
            <w:tcW w:type="dxa" w:w="72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The Flutter codebase shall follow a modular feature-based directory structure (core, models, providers, screens, widgets) to enforce separation of concerns.</w:t>
            </w:r>
          </w:p>
        </w:tc>
      </w:tr>
      <w:tr>
        <w:tc>
          <w:tcPr>
            <w:tcW w:type="dxa" w:w="18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NFR-MAINT-02</w:t>
            </w:r>
          </w:p>
        </w:tc>
        <w:tc>
          <w:tcPr>
            <w:tcW w:type="dxa" w:w="7226"/>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The Node.js backend shall follow the MVC (Model-View-Controller) pattern, separating route definitions, business logic, and MongoDB schemas into distinct modules.</w:t>
            </w:r>
          </w:p>
        </w:tc>
      </w:tr>
      <w:tr>
        <w:tc>
          <w:tcPr>
            <w:tcW w:type="dxa" w:w="1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NFR-MAINT-03</w:t>
            </w:r>
          </w:p>
        </w:tc>
        <w:tc>
          <w:tcPr>
            <w:tcW w:type="dxa" w:w="72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The MongoDB schema design shall accommodate new event attributes (e.g., venue coordinates, attendee limits) without breaking existing API contracts.</w:t>
            </w:r>
          </w:p>
        </w:tc>
      </w:tr>
      <w:tr>
        <w:tc>
          <w:tcPr>
            <w:tcW w:type="dxa" w:w="18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NFR-MAINT-04</w:t>
            </w:r>
          </w:p>
        </w:tc>
        <w:tc>
          <w:tcPr>
            <w:tcW w:type="dxa" w:w="7226"/>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The application shall be deployable through a CI/CD pipeline (e.g., GitHub Actions) to enable automated build, test, and deployment workflows.</w:t>
            </w:r>
          </w:p>
        </w:tc>
      </w:tr>
    </w:tbl>
    <w:p>
      <w:r>
        <w:br w:type="page"/>
      </w:r>
    </w:p>
    <w:p>
      <w:pPr>
        <w:pStyle w:val="Heading1"/>
        <w:spacing w:before="360" w:after="180"/>
      </w:pPr>
      <w:r>
        <w:rPr>
          <w:rFonts w:ascii="Arial" w:cs="Arial" w:eastAsia="Arial" w:hAnsi="Arial"/>
          <w:b/>
          <w:bCs/>
          <w:color w:val="1A3C6E"/>
          <w:sz w:val="36"/>
          <w:szCs w:val="36"/>
        </w:rPr>
        <w:t xml:space="preserve">5. SYSTEM DESIGN &amp; DIAGRAMS</w:t>
      </w:r>
    </w:p>
    <w:p>
      <w:pPr>
        <w:pBdr>
          <w:bottom w:val="single" w:color="2E75B6" w:sz="6" w:space="1"/>
        </w:pBdr>
        <w:spacing w:before="120" w:after="120"/>
      </w:pPr>
    </w:p>
    <w:p>
      <w:pPr>
        <w:pStyle w:val="Heading2"/>
        <w:spacing w:before="240" w:after="120"/>
      </w:pPr>
      <w:r>
        <w:rPr>
          <w:rFonts w:ascii="Arial" w:cs="Arial" w:eastAsia="Arial" w:hAnsi="Arial"/>
          <w:b/>
          <w:bCs/>
          <w:color w:val="2E75B6"/>
          <w:sz w:val="28"/>
          <w:szCs w:val="28"/>
        </w:rPr>
        <w:t xml:space="preserve">5.1 System Architecture Overview</w:t>
      </w:r>
    </w:p>
    <w:p>
      <w:pPr>
        <w:spacing w:before="80" w:after="80"/>
        <w:jc w:val="both"/>
      </w:pPr>
      <w:r>
        <w:rPr>
          <w:rFonts w:ascii="Arial" w:cs="Arial" w:eastAsia="Arial" w:hAnsi="Arial"/>
          <w:color w:val="333333"/>
          <w:sz w:val="24"/>
          <w:szCs w:val="24"/>
        </w:rPr>
        <w:t xml:space="preserve">Event Manager follows a three-tier client-server architecture pattern that cleanly separates user interface concerns, business logic, and data persistence:</w:t>
      </w:r>
    </w:p>
    <w:p>
      <w:pPr>
        <w:pStyle w:val="ListParagraph"/>
        <w:numPr>
          <w:ilvl w:val="0"/>
          <w:numId w:val="2"/>
        </w:numPr>
        <w:spacing w:before="40" w:after="40"/>
      </w:pPr>
      <w:r>
        <w:rPr>
          <w:rFonts w:ascii="Arial" w:cs="Arial" w:eastAsia="Arial" w:hAnsi="Arial"/>
          <w:color w:val="333333"/>
          <w:sz w:val="24"/>
          <w:szCs w:val="24"/>
        </w:rPr>
        <w:t xml:space="preserve">Presentation Layer: The Flutter mobile application rendering Material Design 3 UI components, managing named-route navigation, and handling user interactions across Android and iOS platforms using Riverpod providers for reactive state management.</w:t>
      </w:r>
    </w:p>
    <w:p>
      <w:pPr>
        <w:pStyle w:val="ListParagraph"/>
        <w:numPr>
          <w:ilvl w:val="0"/>
          <w:numId w:val="2"/>
        </w:numPr>
        <w:spacing w:before="40" w:after="40"/>
      </w:pPr>
      <w:r>
        <w:rPr>
          <w:rFonts w:ascii="Arial" w:cs="Arial" w:eastAsia="Arial" w:hAnsi="Arial"/>
          <w:color w:val="333333"/>
          <w:sz w:val="24"/>
          <w:szCs w:val="24"/>
        </w:rPr>
        <w:t xml:space="preserve">Business Logic Layer: Client-side Dart service classes responsible for API request formation, response parsing, JWT management, local preference persistence (SharedPreferences), and state provider updates.</w:t>
      </w:r>
    </w:p>
    <w:p>
      <w:pPr>
        <w:pStyle w:val="ListParagraph"/>
        <w:numPr>
          <w:ilvl w:val="0"/>
          <w:numId w:val="2"/>
        </w:numPr>
        <w:spacing w:before="40" w:after="40"/>
      </w:pPr>
      <w:r>
        <w:rPr>
          <w:rFonts w:ascii="Arial" w:cs="Arial" w:eastAsia="Arial" w:hAnsi="Arial"/>
          <w:color w:val="333333"/>
          <w:sz w:val="24"/>
          <w:szCs w:val="24"/>
        </w:rPr>
        <w:t xml:space="preserve">Data Layer: Node.js/Express RESTful API server handling authentication, event queries, booking creation, and favourites management backed by a MongoDB database accessed through the Mongoose ODM.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B8D0EA" w:sz="1"/>
              <w:left w:val="single" w:color="B8D0EA" w:sz="1"/>
              <w:bottom w:val="single" w:color="B8D0EA" w:sz="1"/>
              <w:right w:val="single" w:color="B8D0EA"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Layer</w:t>
            </w:r>
          </w:p>
        </w:tc>
        <w:tc>
          <w:tcPr>
            <w:tcW w:type="dxa" w:w="3000"/>
            <w:tcBorders>
              <w:top w:val="single" w:color="B8D0EA" w:sz="1"/>
              <w:left w:val="single" w:color="B8D0EA" w:sz="1"/>
              <w:bottom w:val="single" w:color="B8D0EA" w:sz="1"/>
              <w:right w:val="single" w:color="B8D0EA"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Component</w:t>
            </w:r>
          </w:p>
        </w:tc>
        <w:tc>
          <w:tcPr>
            <w:tcW w:type="dxa" w:w="3026"/>
            <w:tcBorders>
              <w:top w:val="single" w:color="B8D0EA" w:sz="1"/>
              <w:left w:val="single" w:color="B8D0EA" w:sz="1"/>
              <w:bottom w:val="single" w:color="B8D0EA" w:sz="1"/>
              <w:right w:val="single" w:color="B8D0EA"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Technology</w:t>
            </w:r>
          </w:p>
        </w:tc>
      </w:tr>
      <w:tr>
        <w:tc>
          <w:tcPr>
            <w:tcW w:type="dxa" w:w="30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Presentation</w:t>
            </w:r>
          </w:p>
        </w:tc>
        <w:tc>
          <w:tcPr>
            <w:tcW w:type="dxa" w:w="30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Home, Event, Booking, Profile Screens</w:t>
            </w:r>
          </w:p>
        </w:tc>
        <w:tc>
          <w:tcPr>
            <w:tcW w:type="dxa" w:w="30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Flutter / Dart</w:t>
            </w:r>
          </w:p>
        </w:tc>
      </w:tr>
      <w:tr>
        <w:tc>
          <w:tcPr>
            <w:tcW w:type="dxa" w:w="30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Presentation</w:t>
            </w:r>
          </w:p>
        </w:tc>
        <w:tc>
          <w:tcPr>
            <w:tcW w:type="dxa" w:w="30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Category Chips, Event Cards, Shimmer Widgets</w:t>
            </w:r>
          </w:p>
        </w:tc>
        <w:tc>
          <w:tcPr>
            <w:tcW w:type="dxa" w:w="3026"/>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Flutter Widgets</w:t>
            </w:r>
          </w:p>
        </w:tc>
      </w:tr>
      <w:tr>
        <w:tc>
          <w:tcPr>
            <w:tcW w:type="dxa" w:w="30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Business Logic</w:t>
            </w:r>
          </w:p>
        </w:tc>
        <w:tc>
          <w:tcPr>
            <w:tcW w:type="dxa" w:w="30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EventsProvider, FavoritesProvider</w:t>
            </w:r>
          </w:p>
        </w:tc>
        <w:tc>
          <w:tcPr>
            <w:tcW w:type="dxa" w:w="30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Riverpod</w:t>
            </w:r>
          </w:p>
        </w:tc>
      </w:tr>
      <w:tr>
        <w:tc>
          <w:tcPr>
            <w:tcW w:type="dxa" w:w="30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Business Logic</w:t>
            </w:r>
          </w:p>
        </w:tc>
        <w:tc>
          <w:tcPr>
            <w:tcW w:type="dxa" w:w="30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AuthProvider, ThemeModeProvider</w:t>
            </w:r>
          </w:p>
        </w:tc>
        <w:tc>
          <w:tcPr>
            <w:tcW w:type="dxa" w:w="3026"/>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Riverpod + SharedPreferences</w:t>
            </w:r>
          </w:p>
        </w:tc>
      </w:tr>
      <w:tr>
        <w:tc>
          <w:tcPr>
            <w:tcW w:type="dxa" w:w="30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Business Logic</w:t>
            </w:r>
          </w:p>
        </w:tc>
        <w:tc>
          <w:tcPr>
            <w:tcW w:type="dxa" w:w="30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API Service Layer (api_service.dart)</w:t>
            </w:r>
          </w:p>
        </w:tc>
        <w:tc>
          <w:tcPr>
            <w:tcW w:type="dxa" w:w="30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HTTP package + JWT</w:t>
            </w:r>
          </w:p>
        </w:tc>
      </w:tr>
      <w:tr>
        <w:tc>
          <w:tcPr>
            <w:tcW w:type="dxa" w:w="30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Business Logic</w:t>
            </w:r>
          </w:p>
        </w:tc>
        <w:tc>
          <w:tcPr>
            <w:tcW w:type="dxa" w:w="30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Google Auth Service</w:t>
            </w:r>
          </w:p>
        </w:tc>
        <w:tc>
          <w:tcPr>
            <w:tcW w:type="dxa" w:w="3026"/>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google_sign_in SDK</w:t>
            </w:r>
          </w:p>
        </w:tc>
      </w:tr>
      <w:tr>
        <w:tc>
          <w:tcPr>
            <w:tcW w:type="dxa" w:w="30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Data</w:t>
            </w:r>
          </w:p>
        </w:tc>
        <w:tc>
          <w:tcPr>
            <w:tcW w:type="dxa" w:w="30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Event, User, Booking Collections</w:t>
            </w:r>
          </w:p>
        </w:tc>
        <w:tc>
          <w:tcPr>
            <w:tcW w:type="dxa" w:w="30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MongoDB + Mongoose</w:t>
            </w:r>
          </w:p>
        </w:tc>
      </w:tr>
      <w:tr>
        <w:tc>
          <w:tcPr>
            <w:tcW w:type="dxa" w:w="30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Data</w:t>
            </w:r>
          </w:p>
        </w:tc>
        <w:tc>
          <w:tcPr>
            <w:tcW w:type="dxa" w:w="30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RESTful API Endpoints</w:t>
            </w:r>
          </w:p>
        </w:tc>
        <w:tc>
          <w:tcPr>
            <w:tcW w:type="dxa" w:w="3026"/>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Node.js + Express.js</w:t>
            </w:r>
          </w:p>
        </w:tc>
      </w:tr>
      <w:tr>
        <w:tc>
          <w:tcPr>
            <w:tcW w:type="dxa" w:w="30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Data</w:t>
            </w:r>
          </w:p>
        </w:tc>
        <w:tc>
          <w:tcPr>
            <w:tcW w:type="dxa" w:w="30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Authentication Middleware</w:t>
            </w:r>
          </w:p>
        </w:tc>
        <w:tc>
          <w:tcPr>
            <w:tcW w:type="dxa" w:w="30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JWT + bcryptjs</w:t>
            </w:r>
          </w:p>
        </w:tc>
      </w:tr>
    </w:tbl>
    <w:p>
      <w:pPr>
        <w:pStyle w:val="Heading2"/>
        <w:spacing w:before="240" w:after="120"/>
      </w:pPr>
      <w:r>
        <w:rPr>
          <w:rFonts w:ascii="Arial" w:cs="Arial" w:eastAsia="Arial" w:hAnsi="Arial"/>
          <w:b/>
          <w:bCs/>
          <w:color w:val="2E75B6"/>
          <w:sz w:val="28"/>
          <w:szCs w:val="28"/>
        </w:rPr>
        <w:t xml:space="preserve">5.2 Use Case Diagram (Textual)</w:t>
      </w:r>
    </w:p>
    <w:p>
      <w:pPr>
        <w:spacing w:before="80" w:after="80"/>
        <w:jc w:val="both"/>
      </w:pPr>
      <w:r>
        <w:rPr>
          <w:rFonts w:ascii="Arial" w:cs="Arial" w:eastAsia="Arial" w:hAnsi="Arial"/>
          <w:color w:val="333333"/>
          <w:sz w:val="24"/>
          <w:szCs w:val="24"/>
        </w:rPr>
        <w:t xml:space="preserve">The primary actors in the Event Manager system are the Authenticated User and the Guest User (pre-authentication). The following use cases define the system's behavioral boundaries: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8D0EA" w:sz="1"/>
              <w:left w:val="single" w:color="B8D0EA" w:sz="1"/>
              <w:bottom w:val="single" w:color="B8D0EA" w:sz="1"/>
              <w:right w:val="single" w:color="B8D0EA"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Use Case</w:t>
            </w:r>
          </w:p>
        </w:tc>
        <w:tc>
          <w:tcPr>
            <w:tcW w:type="dxa" w:w="6226"/>
            <w:tcBorders>
              <w:top w:val="single" w:color="B8D0EA" w:sz="1"/>
              <w:left w:val="single" w:color="B8D0EA" w:sz="1"/>
              <w:bottom w:val="single" w:color="B8D0EA" w:sz="1"/>
              <w:right w:val="single" w:color="B8D0EA"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Description</w:t>
            </w:r>
          </w:p>
        </w:tc>
      </w:tr>
      <w:tr>
        <w:tc>
          <w:tcPr>
            <w:tcW w:type="dxa" w:w="2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Register / Login</w:t>
            </w:r>
          </w:p>
        </w:tc>
        <w:tc>
          <w:tcPr>
            <w:tcW w:type="dxa" w:w="62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User creates a new account or authenticates using email/password or Google Sign-In via the backend Auth API.</w:t>
            </w:r>
          </w:p>
        </w:tc>
      </w:tr>
      <w:tr>
        <w:tc>
          <w:tcPr>
            <w:tcW w:type="dxa" w:w="28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Browse Events</w:t>
            </w:r>
          </w:p>
        </w:tc>
        <w:tc>
          <w:tcPr>
            <w:tcW w:type="dxa" w:w="6226"/>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Authenticated user explores the event discovery dashboard with category filtering, keyword search, and sort options.</w:t>
            </w:r>
          </w:p>
        </w:tc>
      </w:tr>
      <w:tr>
        <w:tc>
          <w:tcPr>
            <w:tcW w:type="dxa" w:w="2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View Event Details</w:t>
            </w:r>
          </w:p>
        </w:tc>
        <w:tc>
          <w:tcPr>
            <w:tcW w:type="dxa" w:w="62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User taps an event card to access full event information including description, organizer, pricing, and booking CTA.</w:t>
            </w:r>
          </w:p>
        </w:tc>
      </w:tr>
      <w:tr>
        <w:tc>
          <w:tcPr>
            <w:tcW w:type="dxa" w:w="28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Book Tickets</w:t>
            </w:r>
          </w:p>
        </w:tc>
        <w:tc>
          <w:tcPr>
            <w:tcW w:type="dxa" w:w="6226"/>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User selects ticket quantity, reviews the computed subtotal, and confirms the booking via the backend Bookings API.</w:t>
            </w:r>
          </w:p>
        </w:tc>
      </w:tr>
      <w:tr>
        <w:tc>
          <w:tcPr>
            <w:tcW w:type="dxa" w:w="2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Manage Favourites</w:t>
            </w:r>
          </w:p>
        </w:tc>
        <w:tc>
          <w:tcPr>
            <w:tcW w:type="dxa" w:w="62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User saves or removes events from their Favourites collection via the heart icon on event cards or detail views.</w:t>
            </w:r>
          </w:p>
        </w:tc>
      </w:tr>
      <w:tr>
        <w:tc>
          <w:tcPr>
            <w:tcW w:type="dxa" w:w="28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View Booking History</w:t>
            </w:r>
          </w:p>
        </w:tc>
        <w:tc>
          <w:tcPr>
            <w:tcW w:type="dxa" w:w="6226"/>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User reviews their complete booking history from the Profile screen, fetched from the backend.</w:t>
            </w:r>
          </w:p>
        </w:tc>
      </w:tr>
      <w:tr>
        <w:tc>
          <w:tcPr>
            <w:tcW w:type="dxa" w:w="2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Manage Profile &amp; Theme</w:t>
            </w:r>
          </w:p>
        </w:tc>
        <w:tc>
          <w:tcPr>
            <w:tcW w:type="dxa" w:w="62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User views their profile summary and toggles the application theme between Light and Dark modes.</w:t>
            </w:r>
          </w:p>
        </w:tc>
      </w:tr>
    </w:tbl>
    <w:p>
      <w:pPr>
        <w:pStyle w:val="Heading2"/>
        <w:spacing w:before="240" w:after="120"/>
      </w:pPr>
      <w:r>
        <w:rPr>
          <w:rFonts w:ascii="Arial" w:cs="Arial" w:eastAsia="Arial" w:hAnsi="Arial"/>
          <w:b/>
          <w:bCs/>
          <w:color w:val="2E75B6"/>
          <w:sz w:val="28"/>
          <w:szCs w:val="28"/>
        </w:rPr>
        <w:t xml:space="preserve">5.3 Data Flow — Event Discovery to Booking</w:t>
      </w:r>
    </w:p>
    <w:p>
      <w:pPr>
        <w:spacing w:before="80" w:after="80"/>
        <w:jc w:val="both"/>
      </w:pPr>
      <w:r>
        <w:rPr>
          <w:rFonts w:ascii="Arial" w:cs="Arial" w:eastAsia="Arial" w:hAnsi="Arial"/>
          <w:color w:val="333333"/>
          <w:sz w:val="24"/>
          <w:szCs w:val="24"/>
        </w:rPr>
        <w:t xml:space="preserve">The following describes the end-to-end data flow when a user discovers and books an event:</w:t>
      </w:r>
    </w:p>
    <w:p>
      <w:pPr>
        <w:pStyle w:val="ListParagraph"/>
        <w:numPr>
          <w:ilvl w:val="0"/>
          <w:numId w:val="3"/>
        </w:numPr>
        <w:spacing w:before="40" w:after="40"/>
      </w:pPr>
      <w:r>
        <w:rPr>
          <w:rFonts w:ascii="Arial" w:cs="Arial" w:eastAsia="Arial" w:hAnsi="Arial"/>
          <w:color w:val="333333"/>
          <w:sz w:val="24"/>
          <w:szCs w:val="24"/>
        </w:rPr>
        <w:t xml:space="preserve">User launches the application. The Splash Screen checks SharedPreferences for a persisted JWT. If found and valid, the user is navigated to the Home Screen; otherwise, to the Login Screen.</w:t>
      </w:r>
    </w:p>
    <w:p>
      <w:pPr>
        <w:pStyle w:val="ListParagraph"/>
        <w:numPr>
          <w:ilvl w:val="0"/>
          <w:numId w:val="3"/>
        </w:numPr>
        <w:spacing w:before="40" w:after="40"/>
      </w:pPr>
      <w:r>
        <w:rPr>
          <w:rFonts w:ascii="Arial" w:cs="Arial" w:eastAsia="Arial" w:hAnsi="Arial"/>
          <w:color w:val="333333"/>
          <w:sz w:val="24"/>
          <w:szCs w:val="24"/>
        </w:rPr>
        <w:t xml:space="preserve">On the Home Screen, the EventsProvider triggers a GET /api/events request with optional category and sort query parameters. The API returns a JSON array of event objects.</w:t>
      </w:r>
    </w:p>
    <w:p>
      <w:pPr>
        <w:pStyle w:val="ListParagraph"/>
        <w:numPr>
          <w:ilvl w:val="0"/>
          <w:numId w:val="3"/>
        </w:numPr>
        <w:spacing w:before="40" w:after="40"/>
      </w:pPr>
      <w:r>
        <w:rPr>
          <w:rFonts w:ascii="Arial" w:cs="Arial" w:eastAsia="Arial" w:hAnsi="Arial"/>
          <w:color w:val="333333"/>
          <w:sz w:val="24"/>
          <w:szCs w:val="24"/>
        </w:rPr>
        <w:t xml:space="preserve">The Flutter client parses the response into a list of Event Dart model objects and updates the EventsProvider state, causing the event list to render via the mapped EventCard widgets.</w:t>
      </w:r>
    </w:p>
    <w:p>
      <w:pPr>
        <w:pStyle w:val="ListParagraph"/>
        <w:numPr>
          <w:ilvl w:val="0"/>
          <w:numId w:val="3"/>
        </w:numPr>
        <w:spacing w:before="40" w:after="40"/>
      </w:pPr>
      <w:r>
        <w:rPr>
          <w:rFonts w:ascii="Arial" w:cs="Arial" w:eastAsia="Arial" w:hAnsi="Arial"/>
          <w:color w:val="333333"/>
          <w:sz w:val="24"/>
          <w:szCs w:val="24"/>
        </w:rPr>
        <w:t xml:space="preserve">The user applies a category filter (e.g., Music) by tapping the corresponding CategoryChip. The EventsProvider re-queries the API with the category parameter appended.</w:t>
      </w:r>
    </w:p>
    <w:p>
      <w:pPr>
        <w:pStyle w:val="ListParagraph"/>
        <w:numPr>
          <w:ilvl w:val="0"/>
          <w:numId w:val="3"/>
        </w:numPr>
        <w:spacing w:before="40" w:after="40"/>
      </w:pPr>
      <w:r>
        <w:rPr>
          <w:rFonts w:ascii="Arial" w:cs="Arial" w:eastAsia="Arial" w:hAnsi="Arial"/>
          <w:color w:val="333333"/>
          <w:sz w:val="24"/>
          <w:szCs w:val="24"/>
        </w:rPr>
        <w:t xml:space="preserve">The user taps an EventCard, navigating to the Event Details Screen which receives the event object via named route arguments.</w:t>
      </w:r>
    </w:p>
    <w:p>
      <w:pPr>
        <w:pStyle w:val="ListParagraph"/>
        <w:numPr>
          <w:ilvl w:val="0"/>
          <w:numId w:val="3"/>
        </w:numPr>
        <w:spacing w:before="40" w:after="40"/>
      </w:pPr>
      <w:r>
        <w:rPr>
          <w:rFonts w:ascii="Arial" w:cs="Arial" w:eastAsia="Arial" w:hAnsi="Arial"/>
          <w:color w:val="333333"/>
          <w:sz w:val="24"/>
          <w:szCs w:val="24"/>
        </w:rPr>
        <w:t xml:space="preserve">The user taps 'Book Now', navigating to the Booking Screen. The user adjusts ticket quantity using the increment/decrement controls; the subtotal updates in real time via local state computation.</w:t>
      </w:r>
    </w:p>
    <w:p>
      <w:pPr>
        <w:pStyle w:val="ListParagraph"/>
        <w:numPr>
          <w:ilvl w:val="0"/>
          <w:numId w:val="3"/>
        </w:numPr>
        <w:spacing w:before="40" w:after="40"/>
      </w:pPr>
      <w:r>
        <w:rPr>
          <w:rFonts w:ascii="Arial" w:cs="Arial" w:eastAsia="Arial" w:hAnsi="Arial"/>
          <w:color w:val="333333"/>
          <w:sz w:val="24"/>
          <w:szCs w:val="24"/>
        </w:rPr>
        <w:t xml:space="preserve">On confirmation, the Flutter client sends POST /api/bookings with the booking payload (userId, eventId, quantity, totalAmount) and the JWT in the Authorization header.</w:t>
      </w:r>
    </w:p>
    <w:p>
      <w:pPr>
        <w:pStyle w:val="ListParagraph"/>
        <w:numPr>
          <w:ilvl w:val="0"/>
          <w:numId w:val="3"/>
        </w:numPr>
        <w:spacing w:before="40" w:after="40"/>
      </w:pPr>
      <w:r>
        <w:rPr>
          <w:rFonts w:ascii="Arial" w:cs="Arial" w:eastAsia="Arial" w:hAnsi="Arial"/>
          <w:color w:val="333333"/>
          <w:sz w:val="24"/>
          <w:szCs w:val="24"/>
        </w:rPr>
        <w:t xml:space="preserve">The backend validates the JWT, creates a Booking document in MongoDB, and returns a success response. The client displays a confirmation and navigates to the Profile screen.</w:t>
      </w:r>
    </w:p>
    <w:p>
      <w:pPr>
        <w:pStyle w:val="Heading2"/>
        <w:spacing w:before="240" w:after="120"/>
      </w:pPr>
      <w:r>
        <w:rPr>
          <w:rFonts w:ascii="Arial" w:cs="Arial" w:eastAsia="Arial" w:hAnsi="Arial"/>
          <w:b/>
          <w:bCs/>
          <w:color w:val="2E75B6"/>
          <w:sz w:val="28"/>
          <w:szCs w:val="28"/>
        </w:rPr>
        <w:t xml:space="preserve">5.4 Activity Diagram — Authentication Flow</w:t>
      </w:r>
    </w:p>
    <w:p>
      <w:pPr>
        <w:spacing w:before="80" w:after="80"/>
        <w:jc w:val="both"/>
      </w:pPr>
      <w:r>
        <w:rPr>
          <w:rFonts w:ascii="Arial" w:cs="Arial" w:eastAsia="Arial" w:hAnsi="Arial"/>
          <w:color w:val="333333"/>
          <w:sz w:val="24"/>
          <w:szCs w:val="24"/>
        </w:rPr>
        <w:t xml:space="preserve">The authentication flow handles both new users and returning users through a unified Splash Screen entry point:</w:t>
      </w:r>
    </w:p>
    <w:p>
      <w:pPr>
        <w:pStyle w:val="ListParagraph"/>
        <w:numPr>
          <w:ilvl w:val="0"/>
          <w:numId w:val="3"/>
        </w:numPr>
        <w:spacing w:before="40" w:after="40"/>
      </w:pPr>
      <w:r>
        <w:rPr>
          <w:rFonts w:ascii="Arial" w:cs="Arial" w:eastAsia="Arial" w:hAnsi="Arial"/>
          <w:color w:val="333333"/>
          <w:sz w:val="24"/>
          <w:szCs w:val="24"/>
        </w:rPr>
        <w:t xml:space="preserve">Application launches and renders the Splash Screen with timed future delay (1.5 seconds) to bootstrap the authentication state.</w:t>
      </w:r>
    </w:p>
    <w:p>
      <w:pPr>
        <w:pStyle w:val="ListParagraph"/>
        <w:numPr>
          <w:ilvl w:val="0"/>
          <w:numId w:val="3"/>
        </w:numPr>
        <w:spacing w:before="40" w:after="40"/>
      </w:pPr>
      <w:r>
        <w:rPr>
          <w:rFonts w:ascii="Arial" w:cs="Arial" w:eastAsia="Arial" w:hAnsi="Arial"/>
          <w:color w:val="333333"/>
          <w:sz w:val="24"/>
          <w:szCs w:val="24"/>
        </w:rPr>
        <w:t xml:space="preserve">The AuthProvider checks SharedPreferences for a stored JWT token.</w:t>
      </w:r>
    </w:p>
    <w:p>
      <w:pPr>
        <w:pStyle w:val="ListParagraph"/>
        <w:numPr>
          <w:ilvl w:val="0"/>
          <w:numId w:val="3"/>
        </w:numPr>
        <w:spacing w:before="40" w:after="40"/>
      </w:pPr>
      <w:r>
        <w:rPr>
          <w:rFonts w:ascii="Arial" w:cs="Arial" w:eastAsia="Arial" w:hAnsi="Arial"/>
          <w:color w:val="333333"/>
          <w:sz w:val="24"/>
          <w:szCs w:val="24"/>
        </w:rPr>
        <w:t xml:space="preserve">If no token is found, the user is navigated to the Login Screen.</w:t>
      </w:r>
    </w:p>
    <w:p>
      <w:pPr>
        <w:pStyle w:val="ListParagraph"/>
        <w:numPr>
          <w:ilvl w:val="0"/>
          <w:numId w:val="3"/>
        </w:numPr>
        <w:spacing w:before="40" w:after="40"/>
      </w:pPr>
      <w:r>
        <w:rPr>
          <w:rFonts w:ascii="Arial" w:cs="Arial" w:eastAsia="Arial" w:hAnsi="Arial"/>
          <w:color w:val="333333"/>
          <w:sz w:val="24"/>
          <w:szCs w:val="24"/>
        </w:rPr>
        <w:t xml:space="preserve">On the Login Screen, the user chooses between email/password login or Google Sign-In. Input validation is performed client-side (email format regex, minimum password length).</w:t>
      </w:r>
    </w:p>
    <w:p>
      <w:pPr>
        <w:pStyle w:val="ListParagraph"/>
        <w:numPr>
          <w:ilvl w:val="0"/>
          <w:numId w:val="3"/>
        </w:numPr>
        <w:spacing w:before="40" w:after="40"/>
      </w:pPr>
      <w:r>
        <w:rPr>
          <w:rFonts w:ascii="Arial" w:cs="Arial" w:eastAsia="Arial" w:hAnsi="Arial"/>
          <w:color w:val="333333"/>
          <w:sz w:val="24"/>
          <w:szCs w:val="24"/>
        </w:rPr>
        <w:t xml:space="preserve">For email login, credentials are sent to POST /api/auth/login. For Google Sign-In, the Google id_token is sent to POST /api/auth/google.</w:t>
      </w:r>
    </w:p>
    <w:p>
      <w:pPr>
        <w:pStyle w:val="ListParagraph"/>
        <w:numPr>
          <w:ilvl w:val="0"/>
          <w:numId w:val="3"/>
        </w:numPr>
        <w:spacing w:before="40" w:after="40"/>
      </w:pPr>
      <w:r>
        <w:rPr>
          <w:rFonts w:ascii="Arial" w:cs="Arial" w:eastAsia="Arial" w:hAnsi="Arial"/>
          <w:color w:val="333333"/>
          <w:sz w:val="24"/>
          <w:szCs w:val="24"/>
        </w:rPr>
        <w:t xml:space="preserve">The backend validates credentials (bcryptjs comparison for email, Google token verification for OAuth), creates or maps a MongoDB user, signs a JWT, and returns it.</w:t>
      </w:r>
    </w:p>
    <w:p>
      <w:pPr>
        <w:pStyle w:val="ListParagraph"/>
        <w:numPr>
          <w:ilvl w:val="0"/>
          <w:numId w:val="3"/>
        </w:numPr>
        <w:spacing w:before="40" w:after="40"/>
      </w:pPr>
      <w:r>
        <w:rPr>
          <w:rFonts w:ascii="Arial" w:cs="Arial" w:eastAsia="Arial" w:hAnsi="Arial"/>
          <w:color w:val="333333"/>
          <w:sz w:val="24"/>
          <w:szCs w:val="24"/>
        </w:rPr>
        <w:t xml:space="preserve">The Flutter client stores the received JWT in SharedPreferences via AuthProvider and navigates to the Home Screen.</w:t>
      </w:r>
    </w:p>
    <w:p>
      <w:pPr>
        <w:pStyle w:val="ListParagraph"/>
        <w:numPr>
          <w:ilvl w:val="0"/>
          <w:numId w:val="3"/>
        </w:numPr>
        <w:spacing w:before="40" w:after="40"/>
      </w:pPr>
      <w:r>
        <w:rPr>
          <w:rFonts w:ascii="Arial" w:cs="Arial" w:eastAsia="Arial" w:hAnsi="Arial"/>
          <w:color w:val="333333"/>
          <w:sz w:val="24"/>
          <w:szCs w:val="24"/>
        </w:rPr>
        <w:t xml:space="preserve">If the JWT from SharedPreferences in step 2 is valid and not expired, the user bypasses the login flow entirely and lands on the Home Screen directly.</w:t>
      </w:r>
    </w:p>
    <w:p>
      <w:r>
        <w:br w:type="page"/>
      </w:r>
    </w:p>
    <w:p>
      <w:pPr>
        <w:pStyle w:val="Heading1"/>
        <w:spacing w:before="360" w:after="180"/>
      </w:pPr>
      <w:r>
        <w:rPr>
          <w:rFonts w:ascii="Arial" w:cs="Arial" w:eastAsia="Arial" w:hAnsi="Arial"/>
          <w:b/>
          <w:bCs/>
          <w:color w:val="1A3C6E"/>
          <w:sz w:val="36"/>
          <w:szCs w:val="36"/>
        </w:rPr>
        <w:t xml:space="preserve">6. DATABASE DESIGN</w:t>
      </w:r>
    </w:p>
    <w:p>
      <w:pPr>
        <w:pBdr>
          <w:bottom w:val="single" w:color="2E75B6" w:sz="6" w:space="1"/>
        </w:pBdr>
        <w:spacing w:before="120" w:after="120"/>
      </w:pPr>
    </w:p>
    <w:p>
      <w:pPr>
        <w:pStyle w:val="Heading2"/>
        <w:spacing w:before="240" w:after="120"/>
      </w:pPr>
      <w:r>
        <w:rPr>
          <w:rFonts w:ascii="Arial" w:cs="Arial" w:eastAsia="Arial" w:hAnsi="Arial"/>
          <w:b/>
          <w:bCs/>
          <w:color w:val="2E75B6"/>
          <w:sz w:val="28"/>
          <w:szCs w:val="28"/>
        </w:rPr>
        <w:t xml:space="preserve">6.1 MongoDB Data Model Overview</w:t>
      </w:r>
    </w:p>
    <w:p>
      <w:pPr>
        <w:spacing w:before="80" w:after="80"/>
        <w:jc w:val="both"/>
      </w:pPr>
      <w:r>
        <w:rPr>
          <w:rFonts w:ascii="Arial" w:cs="Arial" w:eastAsia="Arial" w:hAnsi="Arial"/>
          <w:color w:val="333333"/>
          <w:sz w:val="24"/>
          <w:szCs w:val="24"/>
        </w:rPr>
        <w:t xml:space="preserve">Event Manager uses MongoDB, a scalable, flexible NoSQL document database accessed through the Mongoose ODM. Data is organized into four primary collections, each enforcing schema validation at the Mongoose model layer. The collections are designed to support horizontal scalability — new fields can be added to documents without schema migrations, and new collections can be introduced without disrupting existing API contracts.</w:t>
      </w:r>
    </w:p>
    <w:p>
      <w:pPr>
        <w:pStyle w:val="Heading2"/>
        <w:spacing w:before="240" w:after="120"/>
      </w:pPr>
      <w:r>
        <w:rPr>
          <w:rFonts w:ascii="Arial" w:cs="Arial" w:eastAsia="Arial" w:hAnsi="Arial"/>
          <w:b/>
          <w:bCs/>
          <w:color w:val="2E75B6"/>
          <w:sz w:val="28"/>
          <w:szCs w:val="28"/>
        </w:rPr>
        <w:t xml:space="preserve">6.2 Collection: events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rPr>
          <w:tblHeader/>
        </w:trPr>
        <w:tc>
          <w:tcPr>
            <w:tcW w:type="dxa" w:w="2200"/>
            <w:tcBorders>
              <w:top w:val="single" w:color="B8D0EA" w:sz="1"/>
              <w:left w:val="single" w:color="B8D0EA" w:sz="1"/>
              <w:bottom w:val="single" w:color="B8D0EA" w:sz="1"/>
              <w:right w:val="single" w:color="B8D0EA"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Field</w:t>
            </w:r>
          </w:p>
        </w:tc>
        <w:tc>
          <w:tcPr>
            <w:tcW w:type="dxa" w:w="1800"/>
            <w:tcBorders>
              <w:top w:val="single" w:color="B8D0EA" w:sz="1"/>
              <w:left w:val="single" w:color="B8D0EA" w:sz="1"/>
              <w:bottom w:val="single" w:color="B8D0EA" w:sz="1"/>
              <w:right w:val="single" w:color="B8D0EA"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Type</w:t>
            </w:r>
          </w:p>
        </w:tc>
        <w:tc>
          <w:tcPr>
            <w:tcW w:type="dxa" w:w="5026"/>
            <w:tcBorders>
              <w:top w:val="single" w:color="B8D0EA" w:sz="1"/>
              <w:left w:val="single" w:color="B8D0EA" w:sz="1"/>
              <w:bottom w:val="single" w:color="B8D0EA" w:sz="1"/>
              <w:right w:val="single" w:color="B8D0EA"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Description</w:t>
            </w:r>
          </w:p>
        </w:tc>
      </w:tr>
      <w:tr>
        <w:tc>
          <w:tcPr>
            <w:tcW w:type="dxa" w:w="22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_id</w:t>
            </w:r>
          </w:p>
        </w:tc>
        <w:tc>
          <w:tcPr>
            <w:tcW w:type="dxa" w:w="1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ObjectId</w:t>
            </w:r>
          </w:p>
        </w:tc>
        <w:tc>
          <w:tcPr>
            <w:tcW w:type="dxa" w:w="50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Auto-generated MongoDB document identifier</w:t>
            </w:r>
          </w:p>
        </w:tc>
      </w:tr>
      <w:tr>
        <w:tc>
          <w:tcPr>
            <w:tcW w:type="dxa" w:w="22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title</w:t>
            </w:r>
          </w:p>
        </w:tc>
        <w:tc>
          <w:tcPr>
            <w:tcW w:type="dxa" w:w="18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String</w:t>
            </w:r>
          </w:p>
        </w:tc>
        <w:tc>
          <w:tcPr>
            <w:tcW w:type="dxa" w:w="5026"/>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Event name / display title (required, indexed)</w:t>
            </w:r>
          </w:p>
        </w:tc>
      </w:tr>
      <w:tr>
        <w:tc>
          <w:tcPr>
            <w:tcW w:type="dxa" w:w="22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description</w:t>
            </w:r>
          </w:p>
        </w:tc>
        <w:tc>
          <w:tcPr>
            <w:tcW w:type="dxa" w:w="1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String</w:t>
            </w:r>
          </w:p>
        </w:tc>
        <w:tc>
          <w:tcPr>
            <w:tcW w:type="dxa" w:w="50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Full event description text</w:t>
            </w:r>
          </w:p>
        </w:tc>
      </w:tr>
      <w:tr>
        <w:tc>
          <w:tcPr>
            <w:tcW w:type="dxa" w:w="22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category</w:t>
            </w:r>
          </w:p>
        </w:tc>
        <w:tc>
          <w:tcPr>
            <w:tcW w:type="dxa" w:w="18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String</w:t>
            </w:r>
          </w:p>
        </w:tc>
        <w:tc>
          <w:tcPr>
            <w:tcW w:type="dxa" w:w="5026"/>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Event category: Music | Tech | Sports | Workshop</w:t>
            </w:r>
          </w:p>
        </w:tc>
      </w:tr>
      <w:tr>
        <w:tc>
          <w:tcPr>
            <w:tcW w:type="dxa" w:w="22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price</w:t>
            </w:r>
          </w:p>
        </w:tc>
        <w:tc>
          <w:tcPr>
            <w:tcW w:type="dxa" w:w="1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Number</w:t>
            </w:r>
          </w:p>
        </w:tc>
        <w:tc>
          <w:tcPr>
            <w:tcW w:type="dxa" w:w="50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Ticket unit price in INR (decimal, required)</w:t>
            </w:r>
          </w:p>
        </w:tc>
      </w:tr>
      <w:tr>
        <w:tc>
          <w:tcPr>
            <w:tcW w:type="dxa" w:w="22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date</w:t>
            </w:r>
          </w:p>
        </w:tc>
        <w:tc>
          <w:tcPr>
            <w:tcW w:type="dxa" w:w="18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Date</w:t>
            </w:r>
          </w:p>
        </w:tc>
        <w:tc>
          <w:tcPr>
            <w:tcW w:type="dxa" w:w="5026"/>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Scheduled event date and time (ISO 8601)</w:t>
            </w:r>
          </w:p>
        </w:tc>
      </w:tr>
      <w:tr>
        <w:tc>
          <w:tcPr>
            <w:tcW w:type="dxa" w:w="22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venue</w:t>
            </w:r>
          </w:p>
        </w:tc>
        <w:tc>
          <w:tcPr>
            <w:tcW w:type="dxa" w:w="1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String</w:t>
            </w:r>
          </w:p>
        </w:tc>
        <w:tc>
          <w:tcPr>
            <w:tcW w:type="dxa" w:w="50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Event venue name and address</w:t>
            </w:r>
          </w:p>
        </w:tc>
      </w:tr>
      <w:tr>
        <w:tc>
          <w:tcPr>
            <w:tcW w:type="dxa" w:w="22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imageUrl</w:t>
            </w:r>
          </w:p>
        </w:tc>
        <w:tc>
          <w:tcPr>
            <w:tcW w:type="dxa" w:w="18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String</w:t>
            </w:r>
          </w:p>
        </w:tc>
        <w:tc>
          <w:tcPr>
            <w:tcW w:type="dxa" w:w="5026"/>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URL of the event hero/thumbnail image</w:t>
            </w:r>
          </w:p>
        </w:tc>
      </w:tr>
      <w:tr>
        <w:tc>
          <w:tcPr>
            <w:tcW w:type="dxa" w:w="22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organizer</w:t>
            </w:r>
          </w:p>
        </w:tc>
        <w:tc>
          <w:tcPr>
            <w:tcW w:type="dxa" w:w="1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Object</w:t>
            </w:r>
          </w:p>
        </w:tc>
        <w:tc>
          <w:tcPr>
            <w:tcW w:type="dxa" w:w="50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Nested object: { name, contact, website }</w:t>
            </w:r>
          </w:p>
        </w:tc>
      </w:tr>
      <w:tr>
        <w:tc>
          <w:tcPr>
            <w:tcW w:type="dxa" w:w="22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attendeeCount</w:t>
            </w:r>
          </w:p>
        </w:tc>
        <w:tc>
          <w:tcPr>
            <w:tcW w:type="dxa" w:w="18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Number</w:t>
            </w:r>
          </w:p>
        </w:tc>
        <w:tc>
          <w:tcPr>
            <w:tcW w:type="dxa" w:w="5026"/>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Current confirmed attendee count (for sorting by Popular)</w:t>
            </w:r>
          </w:p>
        </w:tc>
      </w:tr>
      <w:tr>
        <w:tc>
          <w:tcPr>
            <w:tcW w:type="dxa" w:w="22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createdAt</w:t>
            </w:r>
          </w:p>
        </w:tc>
        <w:tc>
          <w:tcPr>
            <w:tcW w:type="dxa" w:w="1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Date</w:t>
            </w:r>
          </w:p>
        </w:tc>
        <w:tc>
          <w:tcPr>
            <w:tcW w:type="dxa" w:w="50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Document creation timestamp (auto-managed by Mongoose)</w:t>
            </w:r>
          </w:p>
        </w:tc>
      </w:tr>
    </w:tbl>
    <w:p>
      <w:pPr>
        <w:pStyle w:val="Heading2"/>
        <w:spacing w:before="240" w:after="120"/>
      </w:pPr>
      <w:r>
        <w:rPr>
          <w:rFonts w:ascii="Arial" w:cs="Arial" w:eastAsia="Arial" w:hAnsi="Arial"/>
          <w:b/>
          <w:bCs/>
          <w:color w:val="2E75B6"/>
          <w:sz w:val="28"/>
          <w:szCs w:val="28"/>
        </w:rPr>
        <w:t xml:space="preserve">6.3 Collection: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rPr>
          <w:tblHeader/>
        </w:trPr>
        <w:tc>
          <w:tcPr>
            <w:tcW w:type="dxa" w:w="2200"/>
            <w:tcBorders>
              <w:top w:val="single" w:color="B8D0EA" w:sz="1"/>
              <w:left w:val="single" w:color="B8D0EA" w:sz="1"/>
              <w:bottom w:val="single" w:color="B8D0EA" w:sz="1"/>
              <w:right w:val="single" w:color="B8D0EA"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Field</w:t>
            </w:r>
          </w:p>
        </w:tc>
        <w:tc>
          <w:tcPr>
            <w:tcW w:type="dxa" w:w="1800"/>
            <w:tcBorders>
              <w:top w:val="single" w:color="B8D0EA" w:sz="1"/>
              <w:left w:val="single" w:color="B8D0EA" w:sz="1"/>
              <w:bottom w:val="single" w:color="B8D0EA" w:sz="1"/>
              <w:right w:val="single" w:color="B8D0EA"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Type</w:t>
            </w:r>
          </w:p>
        </w:tc>
        <w:tc>
          <w:tcPr>
            <w:tcW w:type="dxa" w:w="5026"/>
            <w:tcBorders>
              <w:top w:val="single" w:color="B8D0EA" w:sz="1"/>
              <w:left w:val="single" w:color="B8D0EA" w:sz="1"/>
              <w:bottom w:val="single" w:color="B8D0EA" w:sz="1"/>
              <w:right w:val="single" w:color="B8D0EA"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Description</w:t>
            </w:r>
          </w:p>
        </w:tc>
      </w:tr>
      <w:tr>
        <w:tc>
          <w:tcPr>
            <w:tcW w:type="dxa" w:w="22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_id</w:t>
            </w:r>
          </w:p>
        </w:tc>
        <w:tc>
          <w:tcPr>
            <w:tcW w:type="dxa" w:w="1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ObjectId</w:t>
            </w:r>
          </w:p>
        </w:tc>
        <w:tc>
          <w:tcPr>
            <w:tcW w:type="dxa" w:w="50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Auto-generated MongoDB document identifier</w:t>
            </w:r>
          </w:p>
        </w:tc>
      </w:tr>
      <w:tr>
        <w:tc>
          <w:tcPr>
            <w:tcW w:type="dxa" w:w="22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name</w:t>
            </w:r>
          </w:p>
        </w:tc>
        <w:tc>
          <w:tcPr>
            <w:tcW w:type="dxa" w:w="18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String</w:t>
            </w:r>
          </w:p>
        </w:tc>
        <w:tc>
          <w:tcPr>
            <w:tcW w:type="dxa" w:w="5026"/>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User's full display name (required)</w:t>
            </w:r>
          </w:p>
        </w:tc>
      </w:tr>
      <w:tr>
        <w:tc>
          <w:tcPr>
            <w:tcW w:type="dxa" w:w="22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email</w:t>
            </w:r>
          </w:p>
        </w:tc>
        <w:tc>
          <w:tcPr>
            <w:tcW w:type="dxa" w:w="1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String</w:t>
            </w:r>
          </w:p>
        </w:tc>
        <w:tc>
          <w:tcPr>
            <w:tcW w:type="dxa" w:w="50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User's email address (required, unique, indexed)</w:t>
            </w:r>
          </w:p>
        </w:tc>
      </w:tr>
      <w:tr>
        <w:tc>
          <w:tcPr>
            <w:tcW w:type="dxa" w:w="22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password</w:t>
            </w:r>
          </w:p>
        </w:tc>
        <w:tc>
          <w:tcPr>
            <w:tcW w:type="dxa" w:w="18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String</w:t>
            </w:r>
          </w:p>
        </w:tc>
        <w:tc>
          <w:tcPr>
            <w:tcW w:type="dxa" w:w="5026"/>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bcryptjs-hashed password (null for Google OAuth users)</w:t>
            </w:r>
          </w:p>
        </w:tc>
      </w:tr>
      <w:tr>
        <w:tc>
          <w:tcPr>
            <w:tcW w:type="dxa" w:w="22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googleId</w:t>
            </w:r>
          </w:p>
        </w:tc>
        <w:tc>
          <w:tcPr>
            <w:tcW w:type="dxa" w:w="1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String</w:t>
            </w:r>
          </w:p>
        </w:tc>
        <w:tc>
          <w:tcPr>
            <w:tcW w:type="dxa" w:w="50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Google OAuth unique subject ID (null for email users)</w:t>
            </w:r>
          </w:p>
        </w:tc>
      </w:tr>
      <w:tr>
        <w:tc>
          <w:tcPr>
            <w:tcW w:type="dxa" w:w="22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photoUrl</w:t>
            </w:r>
          </w:p>
        </w:tc>
        <w:tc>
          <w:tcPr>
            <w:tcW w:type="dxa" w:w="18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String</w:t>
            </w:r>
          </w:p>
        </w:tc>
        <w:tc>
          <w:tcPr>
            <w:tcW w:type="dxa" w:w="5026"/>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Profile photo URL from Google or default placeholder</w:t>
            </w:r>
          </w:p>
        </w:tc>
      </w:tr>
      <w:tr>
        <w:tc>
          <w:tcPr>
            <w:tcW w:type="dxa" w:w="22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createdAt</w:t>
            </w:r>
          </w:p>
        </w:tc>
        <w:tc>
          <w:tcPr>
            <w:tcW w:type="dxa" w:w="1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Date</w:t>
            </w:r>
          </w:p>
        </w:tc>
        <w:tc>
          <w:tcPr>
            <w:tcW w:type="dxa" w:w="50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Account creation timestamp</w:t>
            </w:r>
          </w:p>
        </w:tc>
      </w:tr>
      <w:tr>
        <w:tc>
          <w:tcPr>
            <w:tcW w:type="dxa" w:w="22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lastLoginAt</w:t>
            </w:r>
          </w:p>
        </w:tc>
        <w:tc>
          <w:tcPr>
            <w:tcW w:type="dxa" w:w="18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Date</w:t>
            </w:r>
          </w:p>
        </w:tc>
        <w:tc>
          <w:tcPr>
            <w:tcW w:type="dxa" w:w="5026"/>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Most recent authentication timestamp</w:t>
            </w:r>
          </w:p>
        </w:tc>
      </w:tr>
    </w:tbl>
    <w:p>
      <w:pPr>
        <w:pStyle w:val="Heading2"/>
        <w:spacing w:before="240" w:after="120"/>
      </w:pPr>
      <w:r>
        <w:rPr>
          <w:rFonts w:ascii="Arial" w:cs="Arial" w:eastAsia="Arial" w:hAnsi="Arial"/>
          <w:b/>
          <w:bCs/>
          <w:color w:val="2E75B6"/>
          <w:sz w:val="28"/>
          <w:szCs w:val="28"/>
        </w:rPr>
        <w:t xml:space="preserve">6.4 Collection: bookings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rPr>
          <w:tblHeader/>
        </w:trPr>
        <w:tc>
          <w:tcPr>
            <w:tcW w:type="dxa" w:w="2200"/>
            <w:tcBorders>
              <w:top w:val="single" w:color="B8D0EA" w:sz="1"/>
              <w:left w:val="single" w:color="B8D0EA" w:sz="1"/>
              <w:bottom w:val="single" w:color="B8D0EA" w:sz="1"/>
              <w:right w:val="single" w:color="B8D0EA"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Field</w:t>
            </w:r>
          </w:p>
        </w:tc>
        <w:tc>
          <w:tcPr>
            <w:tcW w:type="dxa" w:w="1800"/>
            <w:tcBorders>
              <w:top w:val="single" w:color="B8D0EA" w:sz="1"/>
              <w:left w:val="single" w:color="B8D0EA" w:sz="1"/>
              <w:bottom w:val="single" w:color="B8D0EA" w:sz="1"/>
              <w:right w:val="single" w:color="B8D0EA"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Type</w:t>
            </w:r>
          </w:p>
        </w:tc>
        <w:tc>
          <w:tcPr>
            <w:tcW w:type="dxa" w:w="5026"/>
            <w:tcBorders>
              <w:top w:val="single" w:color="B8D0EA" w:sz="1"/>
              <w:left w:val="single" w:color="B8D0EA" w:sz="1"/>
              <w:bottom w:val="single" w:color="B8D0EA" w:sz="1"/>
              <w:right w:val="single" w:color="B8D0EA"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Description</w:t>
            </w:r>
          </w:p>
        </w:tc>
      </w:tr>
      <w:tr>
        <w:tc>
          <w:tcPr>
            <w:tcW w:type="dxa" w:w="22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_id</w:t>
            </w:r>
          </w:p>
        </w:tc>
        <w:tc>
          <w:tcPr>
            <w:tcW w:type="dxa" w:w="1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ObjectId</w:t>
            </w:r>
          </w:p>
        </w:tc>
        <w:tc>
          <w:tcPr>
            <w:tcW w:type="dxa" w:w="50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Auto-generated document identifier</w:t>
            </w:r>
          </w:p>
        </w:tc>
      </w:tr>
      <w:tr>
        <w:tc>
          <w:tcPr>
            <w:tcW w:type="dxa" w:w="22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userId</w:t>
            </w:r>
          </w:p>
        </w:tc>
        <w:tc>
          <w:tcPr>
            <w:tcW w:type="dxa" w:w="18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ObjectId</w:t>
            </w:r>
          </w:p>
        </w:tc>
        <w:tc>
          <w:tcPr>
            <w:tcW w:type="dxa" w:w="5026"/>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Reference to the users collection document (indexed)</w:t>
            </w:r>
          </w:p>
        </w:tc>
      </w:tr>
      <w:tr>
        <w:tc>
          <w:tcPr>
            <w:tcW w:type="dxa" w:w="22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eventId</w:t>
            </w:r>
          </w:p>
        </w:tc>
        <w:tc>
          <w:tcPr>
            <w:tcW w:type="dxa" w:w="1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ObjectId</w:t>
            </w:r>
          </w:p>
        </w:tc>
        <w:tc>
          <w:tcPr>
            <w:tcW w:type="dxa" w:w="50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Reference to the events collection document (indexed)</w:t>
            </w:r>
          </w:p>
        </w:tc>
      </w:tr>
      <w:tr>
        <w:tc>
          <w:tcPr>
            <w:tcW w:type="dxa" w:w="22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quantity</w:t>
            </w:r>
          </w:p>
        </w:tc>
        <w:tc>
          <w:tcPr>
            <w:tcW w:type="dxa" w:w="18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Number</w:t>
            </w:r>
          </w:p>
        </w:tc>
        <w:tc>
          <w:tcPr>
            <w:tcW w:type="dxa" w:w="5026"/>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Number of tickets booked (minimum: 1)</w:t>
            </w:r>
          </w:p>
        </w:tc>
      </w:tr>
      <w:tr>
        <w:tc>
          <w:tcPr>
            <w:tcW w:type="dxa" w:w="22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totalAmount</w:t>
            </w:r>
          </w:p>
        </w:tc>
        <w:tc>
          <w:tcPr>
            <w:tcW w:type="dxa" w:w="1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Number</w:t>
            </w:r>
          </w:p>
        </w:tc>
        <w:tc>
          <w:tcPr>
            <w:tcW w:type="dxa" w:w="50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Total booking cost in INR (price × quantity)</w:t>
            </w:r>
          </w:p>
        </w:tc>
      </w:tr>
      <w:tr>
        <w:tc>
          <w:tcPr>
            <w:tcW w:type="dxa" w:w="22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status</w:t>
            </w:r>
          </w:p>
        </w:tc>
        <w:tc>
          <w:tcPr>
            <w:tcW w:type="dxa" w:w="18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String</w:t>
            </w:r>
          </w:p>
        </w:tc>
        <w:tc>
          <w:tcPr>
            <w:tcW w:type="dxa" w:w="5026"/>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Booking status: confirmed | cancelled | pending</w:t>
            </w:r>
          </w:p>
        </w:tc>
      </w:tr>
      <w:tr>
        <w:tc>
          <w:tcPr>
            <w:tcW w:type="dxa" w:w="22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bookedAt</w:t>
            </w:r>
          </w:p>
        </w:tc>
        <w:tc>
          <w:tcPr>
            <w:tcW w:type="dxa" w:w="1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Date</w:t>
            </w:r>
          </w:p>
        </w:tc>
        <w:tc>
          <w:tcPr>
            <w:tcW w:type="dxa" w:w="50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Timestamp of booking creation</w:t>
            </w:r>
          </w:p>
        </w:tc>
      </w:tr>
    </w:tbl>
    <w:p>
      <w:pPr>
        <w:pStyle w:val="Heading2"/>
        <w:spacing w:before="240" w:after="120"/>
      </w:pPr>
      <w:r>
        <w:rPr>
          <w:rFonts w:ascii="Arial" w:cs="Arial" w:eastAsia="Arial" w:hAnsi="Arial"/>
          <w:b/>
          <w:bCs/>
          <w:color w:val="2E75B6"/>
          <w:sz w:val="28"/>
          <w:szCs w:val="28"/>
        </w:rPr>
        <w:t xml:space="preserve">6.5 Collection: favorites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rPr>
          <w:tblHeader/>
        </w:trPr>
        <w:tc>
          <w:tcPr>
            <w:tcW w:type="dxa" w:w="2200"/>
            <w:tcBorders>
              <w:top w:val="single" w:color="B8D0EA" w:sz="1"/>
              <w:left w:val="single" w:color="B8D0EA" w:sz="1"/>
              <w:bottom w:val="single" w:color="B8D0EA" w:sz="1"/>
              <w:right w:val="single" w:color="B8D0EA"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Field</w:t>
            </w:r>
          </w:p>
        </w:tc>
        <w:tc>
          <w:tcPr>
            <w:tcW w:type="dxa" w:w="1800"/>
            <w:tcBorders>
              <w:top w:val="single" w:color="B8D0EA" w:sz="1"/>
              <w:left w:val="single" w:color="B8D0EA" w:sz="1"/>
              <w:bottom w:val="single" w:color="B8D0EA" w:sz="1"/>
              <w:right w:val="single" w:color="B8D0EA"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Type</w:t>
            </w:r>
          </w:p>
        </w:tc>
        <w:tc>
          <w:tcPr>
            <w:tcW w:type="dxa" w:w="5026"/>
            <w:tcBorders>
              <w:top w:val="single" w:color="B8D0EA" w:sz="1"/>
              <w:left w:val="single" w:color="B8D0EA" w:sz="1"/>
              <w:bottom w:val="single" w:color="B8D0EA" w:sz="1"/>
              <w:right w:val="single" w:color="B8D0EA"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Description</w:t>
            </w:r>
          </w:p>
        </w:tc>
      </w:tr>
      <w:tr>
        <w:tc>
          <w:tcPr>
            <w:tcW w:type="dxa" w:w="22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_id</w:t>
            </w:r>
          </w:p>
        </w:tc>
        <w:tc>
          <w:tcPr>
            <w:tcW w:type="dxa" w:w="1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ObjectId</w:t>
            </w:r>
          </w:p>
        </w:tc>
        <w:tc>
          <w:tcPr>
            <w:tcW w:type="dxa" w:w="50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Auto-generated document identifier</w:t>
            </w:r>
          </w:p>
        </w:tc>
      </w:tr>
      <w:tr>
        <w:tc>
          <w:tcPr>
            <w:tcW w:type="dxa" w:w="22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userId</w:t>
            </w:r>
          </w:p>
        </w:tc>
        <w:tc>
          <w:tcPr>
            <w:tcW w:type="dxa" w:w="18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ObjectId</w:t>
            </w:r>
          </w:p>
        </w:tc>
        <w:tc>
          <w:tcPr>
            <w:tcW w:type="dxa" w:w="5026"/>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Reference to the owning user document (indexed)</w:t>
            </w:r>
          </w:p>
        </w:tc>
      </w:tr>
      <w:tr>
        <w:tc>
          <w:tcPr>
            <w:tcW w:type="dxa" w:w="22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eventId</w:t>
            </w:r>
          </w:p>
        </w:tc>
        <w:tc>
          <w:tcPr>
            <w:tcW w:type="dxa" w:w="1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ObjectId</w:t>
            </w:r>
          </w:p>
        </w:tc>
        <w:tc>
          <w:tcPr>
            <w:tcW w:type="dxa" w:w="50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Reference to the saved event document (indexed)</w:t>
            </w:r>
          </w:p>
        </w:tc>
      </w:tr>
      <w:tr>
        <w:tc>
          <w:tcPr>
            <w:tcW w:type="dxa" w:w="22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savedAt</w:t>
            </w:r>
          </w:p>
        </w:tc>
        <w:tc>
          <w:tcPr>
            <w:tcW w:type="dxa" w:w="18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Date</w:t>
            </w:r>
          </w:p>
        </w:tc>
        <w:tc>
          <w:tcPr>
            <w:tcW w:type="dxa" w:w="5026"/>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Timestamp when the event was saved</w:t>
            </w:r>
          </w:p>
        </w:tc>
      </w:tr>
    </w:tbl>
    <w:p>
      <w:pPr>
        <w:pStyle w:val="Heading2"/>
        <w:spacing w:before="240" w:after="120"/>
      </w:pPr>
      <w:r>
        <w:rPr>
          <w:rFonts w:ascii="Arial" w:cs="Arial" w:eastAsia="Arial" w:hAnsi="Arial"/>
          <w:b/>
          <w:bCs/>
          <w:color w:val="2E75B6"/>
          <w:sz w:val="28"/>
          <w:szCs w:val="28"/>
        </w:rPr>
        <w:t xml:space="preserve">6.6 RESTful API Endpoint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226"/>
        <w:gridCol w:w="1600"/>
        <w:gridCol w:w="2800"/>
      </w:tblGrid>
      <w:tr>
        <w:trPr>
          <w:tblHeader/>
        </w:trPr>
        <w:tc>
          <w:tcPr>
            <w:tcW w:type="dxa" w:w="1400"/>
            <w:tcBorders>
              <w:top w:val="single" w:color="B8D0EA" w:sz="1"/>
              <w:left w:val="single" w:color="B8D0EA" w:sz="1"/>
              <w:bottom w:val="single" w:color="B8D0EA" w:sz="1"/>
              <w:right w:val="single" w:color="B8D0EA"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Method</w:t>
            </w:r>
          </w:p>
        </w:tc>
        <w:tc>
          <w:tcPr>
            <w:tcW w:type="dxa" w:w="3226"/>
            <w:tcBorders>
              <w:top w:val="single" w:color="B8D0EA" w:sz="1"/>
              <w:left w:val="single" w:color="B8D0EA" w:sz="1"/>
              <w:bottom w:val="single" w:color="B8D0EA" w:sz="1"/>
              <w:right w:val="single" w:color="B8D0EA"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Endpoint</w:t>
            </w:r>
          </w:p>
        </w:tc>
        <w:tc>
          <w:tcPr>
            <w:tcW w:type="dxa" w:w="1600"/>
            <w:tcBorders>
              <w:top w:val="single" w:color="B8D0EA" w:sz="1"/>
              <w:left w:val="single" w:color="B8D0EA" w:sz="1"/>
              <w:bottom w:val="single" w:color="B8D0EA" w:sz="1"/>
              <w:right w:val="single" w:color="B8D0EA"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Auth Required</w:t>
            </w:r>
          </w:p>
        </w:tc>
        <w:tc>
          <w:tcPr>
            <w:tcW w:type="dxa" w:w="2800"/>
            <w:tcBorders>
              <w:top w:val="single" w:color="B8D0EA" w:sz="1"/>
              <w:left w:val="single" w:color="B8D0EA" w:sz="1"/>
              <w:bottom w:val="single" w:color="B8D0EA" w:sz="1"/>
              <w:right w:val="single" w:color="B8D0EA"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Description</w:t>
            </w:r>
          </w:p>
        </w:tc>
      </w:tr>
      <w:tr>
        <w:tc>
          <w:tcPr>
            <w:tcW w:type="dxa" w:w="14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POST</w:t>
            </w:r>
          </w:p>
        </w:tc>
        <w:tc>
          <w:tcPr>
            <w:tcW w:type="dxa" w:w="32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/api/auth/register</w:t>
            </w:r>
          </w:p>
        </w:tc>
        <w:tc>
          <w:tcPr>
            <w:tcW w:type="dxa" w:w="16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No</w:t>
            </w:r>
          </w:p>
        </w:tc>
        <w:tc>
          <w:tcPr>
            <w:tcW w:type="dxa" w:w="2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Register new user with email/password</w:t>
            </w:r>
          </w:p>
        </w:tc>
      </w:tr>
      <w:tr>
        <w:tc>
          <w:tcPr>
            <w:tcW w:type="dxa" w:w="14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POST</w:t>
            </w:r>
          </w:p>
        </w:tc>
        <w:tc>
          <w:tcPr>
            <w:tcW w:type="dxa" w:w="3226"/>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/api/auth/login</w:t>
            </w:r>
          </w:p>
        </w:tc>
        <w:tc>
          <w:tcPr>
            <w:tcW w:type="dxa" w:w="16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No</w:t>
            </w:r>
          </w:p>
        </w:tc>
        <w:tc>
          <w:tcPr>
            <w:tcW w:type="dxa" w:w="28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Authenticate user, return JWT</w:t>
            </w:r>
          </w:p>
        </w:tc>
      </w:tr>
      <w:tr>
        <w:tc>
          <w:tcPr>
            <w:tcW w:type="dxa" w:w="14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POST</w:t>
            </w:r>
          </w:p>
        </w:tc>
        <w:tc>
          <w:tcPr>
            <w:tcW w:type="dxa" w:w="32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/api/auth/google</w:t>
            </w:r>
          </w:p>
        </w:tc>
        <w:tc>
          <w:tcPr>
            <w:tcW w:type="dxa" w:w="16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No</w:t>
            </w:r>
          </w:p>
        </w:tc>
        <w:tc>
          <w:tcPr>
            <w:tcW w:type="dxa" w:w="2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Google OAuth token exchange, return JWT</w:t>
            </w:r>
          </w:p>
        </w:tc>
      </w:tr>
      <w:tr>
        <w:tc>
          <w:tcPr>
            <w:tcW w:type="dxa" w:w="14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GET</w:t>
            </w:r>
          </w:p>
        </w:tc>
        <w:tc>
          <w:tcPr>
            <w:tcW w:type="dxa" w:w="3226"/>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/api/events</w:t>
            </w:r>
          </w:p>
        </w:tc>
        <w:tc>
          <w:tcPr>
            <w:tcW w:type="dxa" w:w="16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Yes</w:t>
            </w:r>
          </w:p>
        </w:tc>
        <w:tc>
          <w:tcPr>
            <w:tcW w:type="dxa" w:w="28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Fetch events list with optional query filters</w:t>
            </w:r>
          </w:p>
        </w:tc>
      </w:tr>
      <w:tr>
        <w:tc>
          <w:tcPr>
            <w:tcW w:type="dxa" w:w="14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GET</w:t>
            </w:r>
          </w:p>
        </w:tc>
        <w:tc>
          <w:tcPr>
            <w:tcW w:type="dxa" w:w="32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/api/events/:id</w:t>
            </w:r>
          </w:p>
        </w:tc>
        <w:tc>
          <w:tcPr>
            <w:tcW w:type="dxa" w:w="16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Yes</w:t>
            </w:r>
          </w:p>
        </w:tc>
        <w:tc>
          <w:tcPr>
            <w:tcW w:type="dxa" w:w="2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Fetch single event by MongoDB ID</w:t>
            </w:r>
          </w:p>
        </w:tc>
      </w:tr>
      <w:tr>
        <w:tc>
          <w:tcPr>
            <w:tcW w:type="dxa" w:w="14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POST</w:t>
            </w:r>
          </w:p>
        </w:tc>
        <w:tc>
          <w:tcPr>
            <w:tcW w:type="dxa" w:w="3226"/>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/api/bookings</w:t>
            </w:r>
          </w:p>
        </w:tc>
        <w:tc>
          <w:tcPr>
            <w:tcW w:type="dxa" w:w="16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Yes</w:t>
            </w:r>
          </w:p>
        </w:tc>
        <w:tc>
          <w:tcPr>
            <w:tcW w:type="dxa" w:w="28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Create a new booking record</w:t>
            </w:r>
          </w:p>
        </w:tc>
      </w:tr>
      <w:tr>
        <w:tc>
          <w:tcPr>
            <w:tcW w:type="dxa" w:w="14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GET</w:t>
            </w:r>
          </w:p>
        </w:tc>
        <w:tc>
          <w:tcPr>
            <w:tcW w:type="dxa" w:w="32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/api/bookings/user/:userId</w:t>
            </w:r>
          </w:p>
        </w:tc>
        <w:tc>
          <w:tcPr>
            <w:tcW w:type="dxa" w:w="16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Yes</w:t>
            </w:r>
          </w:p>
        </w:tc>
        <w:tc>
          <w:tcPr>
            <w:tcW w:type="dxa" w:w="2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Fetch all bookings for a specific user</w:t>
            </w:r>
          </w:p>
        </w:tc>
      </w:tr>
      <w:tr>
        <w:tc>
          <w:tcPr>
            <w:tcW w:type="dxa" w:w="14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POST</w:t>
            </w:r>
          </w:p>
        </w:tc>
        <w:tc>
          <w:tcPr>
            <w:tcW w:type="dxa" w:w="3226"/>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/api/favorites</w:t>
            </w:r>
          </w:p>
        </w:tc>
        <w:tc>
          <w:tcPr>
            <w:tcW w:type="dxa" w:w="16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Yes</w:t>
            </w:r>
          </w:p>
        </w:tc>
        <w:tc>
          <w:tcPr>
            <w:tcW w:type="dxa" w:w="28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Toggle save/unsave event as favourite</w:t>
            </w:r>
          </w:p>
        </w:tc>
      </w:tr>
      <w:tr>
        <w:tc>
          <w:tcPr>
            <w:tcW w:type="dxa" w:w="14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GET</w:t>
            </w:r>
          </w:p>
        </w:tc>
        <w:tc>
          <w:tcPr>
            <w:tcW w:type="dxa" w:w="32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/api/health</w:t>
            </w:r>
          </w:p>
        </w:tc>
        <w:tc>
          <w:tcPr>
            <w:tcW w:type="dxa" w:w="16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No</w:t>
            </w:r>
          </w:p>
        </w:tc>
        <w:tc>
          <w:tcPr>
            <w:tcW w:type="dxa" w:w="2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Backend health check endpoint</w:t>
            </w:r>
          </w:p>
        </w:tc>
      </w:tr>
    </w:tbl>
    <w:p>
      <w:r>
        <w:br w:type="page"/>
      </w:r>
    </w:p>
    <w:p>
      <w:pPr>
        <w:pStyle w:val="Heading1"/>
        <w:spacing w:before="360" w:after="180"/>
      </w:pPr>
      <w:r>
        <w:rPr>
          <w:rFonts w:ascii="Arial" w:cs="Arial" w:eastAsia="Arial" w:hAnsi="Arial"/>
          <w:b/>
          <w:bCs/>
          <w:color w:val="1A3C6E"/>
          <w:sz w:val="36"/>
          <w:szCs w:val="36"/>
        </w:rPr>
        <w:t xml:space="preserve">7. USER INTERFACE DESIGN</w:t>
      </w:r>
    </w:p>
    <w:p>
      <w:pPr>
        <w:pBdr>
          <w:bottom w:val="single" w:color="2E75B6" w:sz="6" w:space="1"/>
        </w:pBdr>
        <w:spacing w:before="120" w:after="120"/>
      </w:pPr>
    </w:p>
    <w:p>
      <w:pPr>
        <w:pStyle w:val="Heading2"/>
        <w:spacing w:before="240" w:after="120"/>
      </w:pPr>
      <w:r>
        <w:rPr>
          <w:rFonts w:ascii="Arial" w:cs="Arial" w:eastAsia="Arial" w:hAnsi="Arial"/>
          <w:b/>
          <w:bCs/>
          <w:color w:val="2E75B6"/>
          <w:sz w:val="28"/>
          <w:szCs w:val="28"/>
        </w:rPr>
        <w:t xml:space="preserve">7.1 Design Principles</w:t>
      </w:r>
    </w:p>
    <w:p>
      <w:pPr>
        <w:spacing w:before="80" w:after="80"/>
        <w:jc w:val="both"/>
      </w:pPr>
      <w:r>
        <w:rPr>
          <w:rFonts w:ascii="Arial" w:cs="Arial" w:eastAsia="Arial" w:hAnsi="Arial"/>
          <w:color w:val="333333"/>
          <w:sz w:val="24"/>
          <w:szCs w:val="24"/>
        </w:rPr>
        <w:t xml:space="preserve">Event Manager's UI adheres to the following core design principles, ensuring the application is accessible, visually engaging, and trustworthy to users across diverse demographics:</w:t>
      </w:r>
    </w:p>
    <w:p>
      <w:pPr>
        <w:pStyle w:val="ListParagraph"/>
        <w:numPr>
          <w:ilvl w:val="0"/>
          <w:numId w:val="2"/>
        </w:numPr>
        <w:spacing w:before="40" w:after="40"/>
      </w:pPr>
      <w:r>
        <w:rPr>
          <w:rFonts w:ascii="Arial" w:cs="Arial" w:eastAsia="Arial" w:hAnsi="Arial"/>
          <w:color w:val="333333"/>
          <w:sz w:val="24"/>
          <w:szCs w:val="24"/>
        </w:rPr>
        <w:t xml:space="preserve">Clarity: Every screen serves a single primary purpose. Event information is presented with clear visual hierarchy — titles, dates, and prices are immediately scannable without cognitive effort.</w:t>
      </w:r>
    </w:p>
    <w:p>
      <w:pPr>
        <w:pStyle w:val="ListParagraph"/>
        <w:numPr>
          <w:ilvl w:val="0"/>
          <w:numId w:val="2"/>
        </w:numPr>
        <w:spacing w:before="40" w:after="40"/>
      </w:pPr>
      <w:r>
        <w:rPr>
          <w:rFonts w:ascii="Arial" w:cs="Arial" w:eastAsia="Arial" w:hAnsi="Arial"/>
          <w:color w:val="333333"/>
          <w:sz w:val="24"/>
          <w:szCs w:val="24"/>
        </w:rPr>
        <w:t xml:space="preserve">Visual Identity: A vibrant, event-industry-appropriate color palette (deep navy primary, accent blue, and warm card backgrounds) conveys energy and trust. Category-specific accent colors provide immediate contextual recognition.</w:t>
      </w:r>
    </w:p>
    <w:p>
      <w:pPr>
        <w:pStyle w:val="ListParagraph"/>
        <w:numPr>
          <w:ilvl w:val="0"/>
          <w:numId w:val="2"/>
        </w:numPr>
        <w:spacing w:before="40" w:after="40"/>
      </w:pPr>
      <w:r>
        <w:rPr>
          <w:rFonts w:ascii="Arial" w:cs="Arial" w:eastAsia="Arial" w:hAnsi="Arial"/>
          <w:color w:val="333333"/>
          <w:sz w:val="24"/>
          <w:szCs w:val="24"/>
        </w:rPr>
        <w:t xml:space="preserve">Accessibility: Color contrast ratios meet WCAG AA standards. Minimum touch target size of 48x48dp across all interactive elements. Font sizes scale with system font accessibility settings.</w:t>
      </w:r>
    </w:p>
    <w:p>
      <w:pPr>
        <w:pStyle w:val="ListParagraph"/>
        <w:numPr>
          <w:ilvl w:val="0"/>
          <w:numId w:val="2"/>
        </w:numPr>
        <w:spacing w:before="40" w:after="40"/>
      </w:pPr>
      <w:r>
        <w:rPr>
          <w:rFonts w:ascii="Arial" w:cs="Arial" w:eastAsia="Arial" w:hAnsi="Arial"/>
          <w:color w:val="333333"/>
          <w:sz w:val="24"/>
          <w:szCs w:val="24"/>
        </w:rPr>
        <w:t xml:space="preserve">Feedback: Every user action provides immediate visual feedback through loading shimmer animations, snackbar confirmations, button loading states, and animated favourites toggles.</w:t>
      </w:r>
    </w:p>
    <w:p>
      <w:pPr>
        <w:pStyle w:val="ListParagraph"/>
        <w:numPr>
          <w:ilvl w:val="0"/>
          <w:numId w:val="2"/>
        </w:numPr>
        <w:spacing w:before="40" w:after="40"/>
      </w:pPr>
      <w:r>
        <w:rPr>
          <w:rFonts w:ascii="Arial" w:cs="Arial" w:eastAsia="Arial" w:hAnsi="Arial"/>
          <w:color w:val="333333"/>
          <w:sz w:val="24"/>
          <w:szCs w:val="24"/>
        </w:rPr>
        <w:t xml:space="preserve">Simplicity: Core flows (discover, view, book) are designed to require the minimum number of taps, reducing friction and increasing booking conversion.</w:t>
      </w:r>
    </w:p>
    <w:p>
      <w:pPr>
        <w:pStyle w:val="Heading2"/>
        <w:spacing w:before="240" w:after="120"/>
      </w:pPr>
      <w:r>
        <w:rPr>
          <w:rFonts w:ascii="Arial" w:cs="Arial" w:eastAsia="Arial" w:hAnsi="Arial"/>
          <w:b/>
          <w:bCs/>
          <w:color w:val="2E75B6"/>
          <w:sz w:val="28"/>
          <w:szCs w:val="28"/>
        </w:rPr>
        <w:t xml:space="preserve">7.2 Screen Inventory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26"/>
      </w:tblGrid>
      <w:tr>
        <w:trPr>
          <w:tblHeader/>
        </w:trPr>
        <w:tc>
          <w:tcPr>
            <w:tcW w:type="dxa" w:w="2400"/>
            <w:tcBorders>
              <w:top w:val="single" w:color="B8D0EA" w:sz="1"/>
              <w:left w:val="single" w:color="B8D0EA" w:sz="1"/>
              <w:bottom w:val="single" w:color="B8D0EA" w:sz="1"/>
              <w:right w:val="single" w:color="B8D0EA"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Screen Name</w:t>
            </w:r>
          </w:p>
        </w:tc>
        <w:tc>
          <w:tcPr>
            <w:tcW w:type="dxa" w:w="2800"/>
            <w:tcBorders>
              <w:top w:val="single" w:color="B8D0EA" w:sz="1"/>
              <w:left w:val="single" w:color="B8D0EA" w:sz="1"/>
              <w:bottom w:val="single" w:color="B8D0EA" w:sz="1"/>
              <w:right w:val="single" w:color="B8D0EA"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Route</w:t>
            </w:r>
          </w:p>
        </w:tc>
        <w:tc>
          <w:tcPr>
            <w:tcW w:type="dxa" w:w="3826"/>
            <w:tcBorders>
              <w:top w:val="single" w:color="B8D0EA" w:sz="1"/>
              <w:left w:val="single" w:color="B8D0EA" w:sz="1"/>
              <w:bottom w:val="single" w:color="B8D0EA" w:sz="1"/>
              <w:right w:val="single" w:color="B8D0EA"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Primary Function</w:t>
            </w:r>
          </w:p>
        </w:tc>
      </w:tr>
      <w:tr>
        <w:tc>
          <w:tcPr>
            <w:tcW w:type="dxa" w:w="24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Splash Screen</w:t>
            </w:r>
          </w:p>
        </w:tc>
        <w:tc>
          <w:tcPr>
            <w:tcW w:type="dxa" w:w="2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/splash</w:t>
            </w:r>
          </w:p>
        </w:tc>
        <w:tc>
          <w:tcPr>
            <w:tcW w:type="dxa" w:w="38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Authentication state bootstrap and timed navigation</w:t>
            </w:r>
          </w:p>
        </w:tc>
      </w:tr>
      <w:tr>
        <w:tc>
          <w:tcPr>
            <w:tcW w:type="dxa" w:w="24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Login Screen</w:t>
            </w:r>
          </w:p>
        </w:tc>
        <w:tc>
          <w:tcPr>
            <w:tcW w:type="dxa" w:w="28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/login</w:t>
            </w:r>
          </w:p>
        </w:tc>
        <w:tc>
          <w:tcPr>
            <w:tcW w:type="dxa" w:w="3826"/>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User sign-in with email/password or Google Sign-In</w:t>
            </w:r>
          </w:p>
        </w:tc>
      </w:tr>
      <w:tr>
        <w:tc>
          <w:tcPr>
            <w:tcW w:type="dxa" w:w="24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Register Screen</w:t>
            </w:r>
          </w:p>
        </w:tc>
        <w:tc>
          <w:tcPr>
            <w:tcW w:type="dxa" w:w="2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/register</w:t>
            </w:r>
          </w:p>
        </w:tc>
        <w:tc>
          <w:tcPr>
            <w:tcW w:type="dxa" w:w="38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New user account creation with input validation</w:t>
            </w:r>
          </w:p>
        </w:tc>
      </w:tr>
      <w:tr>
        <w:tc>
          <w:tcPr>
            <w:tcW w:type="dxa" w:w="24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Home Screen</w:t>
            </w:r>
          </w:p>
        </w:tc>
        <w:tc>
          <w:tcPr>
            <w:tcW w:type="dxa" w:w="28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/home</w:t>
            </w:r>
          </w:p>
        </w:tc>
        <w:tc>
          <w:tcPr>
            <w:tcW w:type="dxa" w:w="3826"/>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Event discovery dashboard with search, filter, and sort</w:t>
            </w:r>
          </w:p>
        </w:tc>
      </w:tr>
      <w:tr>
        <w:tc>
          <w:tcPr>
            <w:tcW w:type="dxa" w:w="24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Event Details Screen</w:t>
            </w:r>
          </w:p>
        </w:tc>
        <w:tc>
          <w:tcPr>
            <w:tcW w:type="dxa" w:w="2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/event</w:t>
            </w:r>
          </w:p>
        </w:tc>
        <w:tc>
          <w:tcPr>
            <w:tcW w:type="dxa" w:w="38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Full event view with booking CTA and favourites toggle</w:t>
            </w:r>
          </w:p>
        </w:tc>
      </w:tr>
      <w:tr>
        <w:tc>
          <w:tcPr>
            <w:tcW w:type="dxa" w:w="24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Booking Screen</w:t>
            </w:r>
          </w:p>
        </w:tc>
        <w:tc>
          <w:tcPr>
            <w:tcW w:type="dxa" w:w="28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/booking</w:t>
            </w:r>
          </w:p>
        </w:tc>
        <w:tc>
          <w:tcPr>
            <w:tcW w:type="dxa" w:w="3826"/>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Ticket quantity selection and booking confirmation</w:t>
            </w:r>
          </w:p>
        </w:tc>
      </w:tr>
      <w:tr>
        <w:tc>
          <w:tcPr>
            <w:tcW w:type="dxa" w:w="24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Profile Screen</w:t>
            </w:r>
          </w:p>
        </w:tc>
        <w:tc>
          <w:tcPr>
            <w:tcW w:type="dxa" w:w="2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/profile</w:t>
            </w:r>
          </w:p>
        </w:tc>
        <w:tc>
          <w:tcPr>
            <w:tcW w:type="dxa" w:w="38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User profile, booking history, and theme preference</w:t>
            </w:r>
          </w:p>
        </w:tc>
      </w:tr>
    </w:tbl>
    <w:p>
      <w:pPr>
        <w:pStyle w:val="Heading2"/>
        <w:spacing w:before="240" w:after="120"/>
      </w:pPr>
      <w:r>
        <w:rPr>
          <w:rFonts w:ascii="Arial" w:cs="Arial" w:eastAsia="Arial" w:hAnsi="Arial"/>
          <w:b/>
          <w:bCs/>
          <w:color w:val="2E75B6"/>
          <w:sz w:val="28"/>
          <w:szCs w:val="28"/>
        </w:rPr>
        <w:t xml:space="preserve">7.3 Splash Screen</w:t>
      </w:r>
    </w:p>
    <w:p>
      <w:pPr>
        <w:spacing w:before="80" w:after="80"/>
        <w:jc w:val="both"/>
      </w:pPr>
      <w:r>
        <w:rPr>
          <w:rFonts w:ascii="Arial" w:cs="Arial" w:eastAsia="Arial" w:hAnsi="Arial"/>
          <w:color w:val="333333"/>
          <w:sz w:val="24"/>
          <w:szCs w:val="24"/>
        </w:rPr>
        <w:t xml:space="preserve">The Splash Screen serves as the authentication gateway and loading state for the application. It displays the Event Manager logo centered on a gradient background, with a linear progress indicator. A 1.5-second timed Future delay allows the AuthProvider to resolve the JWT check from SharedPreferences before navigating to the appropriate screen (Home or Login).</w:t>
      </w:r>
    </w:p>
    <w:p>
      <w:pPr>
        <w:pStyle w:val="Heading2"/>
        <w:spacing w:before="240" w:after="120"/>
      </w:pPr>
      <w:r>
        <w:rPr>
          <w:rFonts w:ascii="Arial" w:cs="Arial" w:eastAsia="Arial" w:hAnsi="Arial"/>
          <w:b/>
          <w:bCs/>
          <w:color w:val="2E75B6"/>
          <w:sz w:val="28"/>
          <w:szCs w:val="28"/>
        </w:rPr>
        <w:t xml:space="preserve">7.4 Home Screen — Discovery Dashboard</w:t>
      </w:r>
    </w:p>
    <w:p>
      <w:pPr>
        <w:spacing w:before="80" w:after="80"/>
        <w:jc w:val="both"/>
      </w:pPr>
      <w:r>
        <w:rPr>
          <w:rFonts w:ascii="Arial" w:cs="Arial" w:eastAsia="Arial" w:hAnsi="Arial"/>
          <w:color w:val="333333"/>
          <w:sz w:val="24"/>
          <w:szCs w:val="24"/>
        </w:rPr>
        <w:t xml:space="preserve">The Home Screen is the primary entry point after authentication and the heart of the event discovery experience. Key UI elements include:</w:t>
      </w:r>
    </w:p>
    <w:p>
      <w:pPr>
        <w:pStyle w:val="ListParagraph"/>
        <w:numPr>
          <w:ilvl w:val="0"/>
          <w:numId w:val="2"/>
        </w:numPr>
        <w:spacing w:before="40" w:after="40"/>
      </w:pPr>
      <w:r>
        <w:rPr>
          <w:rFonts w:ascii="Arial" w:cs="Arial" w:eastAsia="Arial" w:hAnsi="Arial"/>
          <w:color w:val="333333"/>
          <w:sz w:val="24"/>
          <w:szCs w:val="24"/>
        </w:rPr>
        <w:t xml:space="preserve">A custom top app bar with the user's profile avatar, the application title, and a notification bell icon placeholder.</w:t>
      </w:r>
    </w:p>
    <w:p>
      <w:pPr>
        <w:pStyle w:val="ListParagraph"/>
        <w:numPr>
          <w:ilvl w:val="0"/>
          <w:numId w:val="2"/>
        </w:numPr>
        <w:spacing w:before="40" w:after="40"/>
      </w:pPr>
      <w:r>
        <w:rPr>
          <w:rFonts w:ascii="Arial" w:cs="Arial" w:eastAsia="Arial" w:hAnsi="Arial"/>
          <w:color w:val="333333"/>
          <w:sz w:val="24"/>
          <w:szCs w:val="24"/>
        </w:rPr>
        <w:t xml:space="preserve">A real-time search bar with debounced input that filters the displayed event list by title, category, or organizer name.</w:t>
      </w:r>
    </w:p>
    <w:p>
      <w:pPr>
        <w:pStyle w:val="ListParagraph"/>
        <w:numPr>
          <w:ilvl w:val="0"/>
          <w:numId w:val="2"/>
        </w:numPr>
        <w:spacing w:before="40" w:after="40"/>
      </w:pPr>
      <w:r>
        <w:rPr>
          <w:rFonts w:ascii="Arial" w:cs="Arial" w:eastAsia="Arial" w:hAnsi="Arial"/>
          <w:color w:val="333333"/>
          <w:sz w:val="24"/>
          <w:szCs w:val="24"/>
        </w:rPr>
        <w:t xml:space="preserve">A horizontally scrollable CategoryChip row with chips for All, Music, Tech, Sports, and Workshop categories. The selected chip is highlighted with the primary color.</w:t>
      </w:r>
    </w:p>
    <w:p>
      <w:pPr>
        <w:pStyle w:val="ListParagraph"/>
        <w:numPr>
          <w:ilvl w:val="0"/>
          <w:numId w:val="2"/>
        </w:numPr>
        <w:spacing w:before="40" w:after="40"/>
      </w:pPr>
      <w:r>
        <w:rPr>
          <w:rFonts w:ascii="Arial" w:cs="Arial" w:eastAsia="Arial" w:hAnsi="Arial"/>
          <w:color w:val="333333"/>
          <w:sz w:val="24"/>
          <w:szCs w:val="24"/>
        </w:rPr>
        <w:t xml:space="preserve">Sort toggle controls (Nearest, Popular, Pricing) displayed as a row of toggle buttons below the category chips.</w:t>
      </w:r>
    </w:p>
    <w:p>
      <w:pPr>
        <w:pStyle w:val="ListParagraph"/>
        <w:numPr>
          <w:ilvl w:val="0"/>
          <w:numId w:val="2"/>
        </w:numPr>
        <w:spacing w:before="40" w:after="40"/>
      </w:pPr>
      <w:r>
        <w:rPr>
          <w:rFonts w:ascii="Arial" w:cs="Arial" w:eastAsia="Arial" w:hAnsi="Arial"/>
          <w:color w:val="333333"/>
          <w:sz w:val="24"/>
          <w:szCs w:val="24"/>
        </w:rPr>
        <w:t xml:space="preserve">A scrollable list of EventCard widgets rendering the filtered and sorted event dataset, with pull-to-refresh enabled via RefreshIndicator.</w:t>
      </w:r>
    </w:p>
    <w:p>
      <w:pPr>
        <w:pStyle w:val="ListParagraph"/>
        <w:numPr>
          <w:ilvl w:val="0"/>
          <w:numId w:val="2"/>
        </w:numPr>
        <w:spacing w:before="40" w:after="40"/>
      </w:pPr>
      <w:r>
        <w:rPr>
          <w:rFonts w:ascii="Arial" w:cs="Arial" w:eastAsia="Arial" w:hAnsi="Arial"/>
          <w:color w:val="333333"/>
          <w:sz w:val="24"/>
          <w:szCs w:val="24"/>
        </w:rPr>
        <w:t xml:space="preserve">Shimmer skeleton placeholders are displayed during API data loading, providing a smooth loading experience.</w:t>
      </w:r>
    </w:p>
    <w:p>
      <w:pPr>
        <w:pStyle w:val="Heading2"/>
        <w:spacing w:before="240" w:after="120"/>
      </w:pPr>
      <w:r>
        <w:rPr>
          <w:rFonts w:ascii="Arial" w:cs="Arial" w:eastAsia="Arial" w:hAnsi="Arial"/>
          <w:b/>
          <w:bCs/>
          <w:color w:val="2E75B6"/>
          <w:sz w:val="28"/>
          <w:szCs w:val="28"/>
        </w:rPr>
        <w:t xml:space="preserve">7.5 Event Details Screen</w:t>
      </w:r>
    </w:p>
    <w:p>
      <w:pPr>
        <w:spacing w:before="80" w:after="80"/>
        <w:jc w:val="both"/>
      </w:pPr>
      <w:r>
        <w:rPr>
          <w:rFonts w:ascii="Arial" w:cs="Arial" w:eastAsia="Arial" w:hAnsi="Arial"/>
          <w:color w:val="333333"/>
          <w:sz w:val="24"/>
          <w:szCs w:val="24"/>
        </w:rPr>
        <w:t xml:space="preserve">The Event Details Screen provides a rich, immersive view of a single event. The layout uses a Stack widget to overlay navigation and action controls over a full-width hero image. Below the hero image, a scrollable content area presents the event title, category badge, date/time, venue, organizer details, and full description. A persistent 'Book Now' FloatingActionButton is anchored at the bottom center, providing a prominent and always-accessible booking entry point. A heart icon in the hero overlay allows instant favouriting.</w:t>
      </w:r>
    </w:p>
    <w:p>
      <w:pPr>
        <w:pStyle w:val="Heading2"/>
        <w:spacing w:before="240" w:after="120"/>
      </w:pPr>
      <w:r>
        <w:rPr>
          <w:rFonts w:ascii="Arial" w:cs="Arial" w:eastAsia="Arial" w:hAnsi="Arial"/>
          <w:b/>
          <w:bCs/>
          <w:color w:val="2E75B6"/>
          <w:sz w:val="28"/>
          <w:szCs w:val="28"/>
        </w:rPr>
        <w:t xml:space="preserve">7.6 Booking Screen</w:t>
      </w:r>
    </w:p>
    <w:p>
      <w:pPr>
        <w:spacing w:before="80" w:after="80"/>
        <w:jc w:val="both"/>
      </w:pPr>
      <w:r>
        <w:rPr>
          <w:rFonts w:ascii="Arial" w:cs="Arial" w:eastAsia="Arial" w:hAnsi="Arial"/>
          <w:color w:val="333333"/>
          <w:sz w:val="24"/>
          <w:szCs w:val="24"/>
        </w:rPr>
        <w:t xml:space="preserve">The Booking Screen provides a clean, focused cart experience. At the top, the event name and unit price are displayed for reference. The central UI element is a ticket quantity selector consisting of a decrement button (-), a quantity display, and an increment button (+). Below the selector, the computed subtotal updates in real time as the quantity changes. A 'Confirm Booking' button occupies the bottom of the screen, clearly styled with the primary action color. A loading indicator replaces the button text during the API call.</w:t>
      </w:r>
    </w:p>
    <w:p>
      <w:pPr>
        <w:pStyle w:val="Heading2"/>
        <w:spacing w:before="240" w:after="120"/>
      </w:pPr>
      <w:r>
        <w:rPr>
          <w:rFonts w:ascii="Arial" w:cs="Arial" w:eastAsia="Arial" w:hAnsi="Arial"/>
          <w:b/>
          <w:bCs/>
          <w:color w:val="2E75B6"/>
          <w:sz w:val="28"/>
          <w:szCs w:val="28"/>
        </w:rPr>
        <w:t xml:space="preserve">7.7 Reusable Widget Library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8D0EA" w:sz="1"/>
              <w:left w:val="single" w:color="B8D0EA" w:sz="1"/>
              <w:bottom w:val="single" w:color="B8D0EA" w:sz="1"/>
              <w:right w:val="single" w:color="B8D0EA"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Widget</w:t>
            </w:r>
          </w:p>
        </w:tc>
        <w:tc>
          <w:tcPr>
            <w:tcW w:type="dxa" w:w="6626"/>
            <w:tcBorders>
              <w:top w:val="single" w:color="B8D0EA" w:sz="1"/>
              <w:left w:val="single" w:color="B8D0EA" w:sz="1"/>
              <w:bottom w:val="single" w:color="B8D0EA" w:sz="1"/>
              <w:right w:val="single" w:color="B8D0EA"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Description</w:t>
            </w:r>
          </w:p>
        </w:tc>
      </w:tr>
      <w:tr>
        <w:tc>
          <w:tcPr>
            <w:tcW w:type="dxa" w:w="24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CustomButton</w:t>
            </w:r>
          </w:p>
        </w:tc>
        <w:tc>
          <w:tcPr>
            <w:tcW w:type="dxa" w:w="66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Handles dynamic active/disabled styling, gradient fill, and loading state with circular progress indicator inside the button.</w:t>
            </w:r>
          </w:p>
        </w:tc>
      </w:tr>
      <w:tr>
        <w:tc>
          <w:tcPr>
            <w:tcW w:type="dxa" w:w="24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InputField</w:t>
            </w:r>
          </w:p>
        </w:tc>
        <w:tc>
          <w:tcPr>
            <w:tcW w:type="dxa" w:w="6626"/>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Form-wrapped text input with dynamic regex validation feedback, obscured-text toggle for password fields, and leading icon support.</w:t>
            </w:r>
          </w:p>
        </w:tc>
      </w:tr>
      <w:tr>
        <w:tc>
          <w:tcPr>
            <w:tcW w:type="dxa" w:w="24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EventCard</w:t>
            </w:r>
          </w:p>
        </w:tc>
        <w:tc>
          <w:tcPr>
            <w:tcW w:type="dxa" w:w="66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Material Card widget displaying event thumbnail, title, date, venue, category badge, and price. Tappable with InkWell ripple.</w:t>
            </w:r>
          </w:p>
        </w:tc>
      </w:tr>
      <w:tr>
        <w:tc>
          <w:tcPr>
            <w:tcW w:type="dxa" w:w="24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CategoryChips</w:t>
            </w:r>
          </w:p>
        </w:tc>
        <w:tc>
          <w:tcPr>
            <w:tcW w:type="dxa" w:w="6626"/>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Horizontally scrollable chip row with selection state management and callback to trigger API refetch with category filter.</w:t>
            </w:r>
          </w:p>
        </w:tc>
      </w:tr>
      <w:tr>
        <w:tc>
          <w:tcPr>
            <w:tcW w:type="dxa" w:w="24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ShimmerPlaceholder</w:t>
            </w:r>
          </w:p>
        </w:tc>
        <w:tc>
          <w:tcPr>
            <w:tcW w:type="dxa" w:w="66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Skeleton loading widget using shimmer animation effect to indicate loading state without intrusive spinners.</w:t>
            </w:r>
          </w:p>
        </w:tc>
      </w:tr>
    </w:tbl>
    <w:p>
      <w:r>
        <w:br w:type="page"/>
      </w:r>
    </w:p>
    <w:p>
      <w:pPr>
        <w:pStyle w:val="Heading1"/>
        <w:spacing w:before="360" w:after="180"/>
      </w:pPr>
      <w:r>
        <w:rPr>
          <w:rFonts w:ascii="Arial" w:cs="Arial" w:eastAsia="Arial" w:hAnsi="Arial"/>
          <w:b/>
          <w:bCs/>
          <w:color w:val="1A3C6E"/>
          <w:sz w:val="36"/>
          <w:szCs w:val="36"/>
        </w:rPr>
        <w:t xml:space="preserve">8. FUTURE ENHANCEMENTS</w:t>
      </w:r>
    </w:p>
    <w:p>
      <w:pPr>
        <w:pBdr>
          <w:bottom w:val="single" w:color="2E75B6" w:sz="6" w:space="1"/>
        </w:pBdr>
        <w:spacing w:before="120" w:after="120"/>
      </w:pPr>
    </w:p>
    <w:p>
      <w:pPr>
        <w:pStyle w:val="Heading2"/>
        <w:spacing w:before="240" w:after="120"/>
      </w:pPr>
      <w:r>
        <w:rPr>
          <w:rFonts w:ascii="Arial" w:cs="Arial" w:eastAsia="Arial" w:hAnsi="Arial"/>
          <w:b/>
          <w:bCs/>
          <w:color w:val="2E75B6"/>
          <w:sz w:val="28"/>
          <w:szCs w:val="28"/>
        </w:rPr>
        <w:t xml:space="preserve">8.1 Short-Term Enhancements (Next 6 Months)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8D0EA" w:sz="1"/>
              <w:left w:val="single" w:color="B8D0EA" w:sz="1"/>
              <w:bottom w:val="single" w:color="B8D0EA" w:sz="1"/>
              <w:right w:val="single" w:color="B8D0EA"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Enhancement</w:t>
            </w:r>
          </w:p>
        </w:tc>
        <w:tc>
          <w:tcPr>
            <w:tcW w:type="dxa" w:w="6226"/>
            <w:tcBorders>
              <w:top w:val="single" w:color="B8D0EA" w:sz="1"/>
              <w:left w:val="single" w:color="B8D0EA" w:sz="1"/>
              <w:bottom w:val="single" w:color="B8D0EA" w:sz="1"/>
              <w:right w:val="single" w:color="B8D0EA"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Description</w:t>
            </w:r>
          </w:p>
        </w:tc>
      </w:tr>
      <w:tr>
        <w:tc>
          <w:tcPr>
            <w:tcW w:type="dxa" w:w="2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Push Notification Reminders</w:t>
            </w:r>
          </w:p>
        </w:tc>
        <w:tc>
          <w:tcPr>
            <w:tcW w:type="dxa" w:w="62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Integrate Firebase Cloud Messaging (FCM) to send event reminders to users 24 hours and 1 hour before booked events, improving attendance rates.</w:t>
            </w:r>
          </w:p>
        </w:tc>
      </w:tr>
      <w:tr>
        <w:tc>
          <w:tcPr>
            <w:tcW w:type="dxa" w:w="28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Payment Gateway Integration</w:t>
            </w:r>
          </w:p>
        </w:tc>
        <w:tc>
          <w:tcPr>
            <w:tcW w:type="dxa" w:w="6226"/>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Connect the existing booking cart to a third-party payment processor (Razorpay or Stripe) to enable real monetary transactions for ticket purchases.</w:t>
            </w:r>
          </w:p>
        </w:tc>
      </w:tr>
      <w:tr>
        <w:tc>
          <w:tcPr>
            <w:tcW w:type="dxa" w:w="2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Event Reviews &amp; Ratings</w:t>
            </w:r>
          </w:p>
        </w:tc>
        <w:tc>
          <w:tcPr>
            <w:tcW w:type="dxa" w:w="62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Allow users to submit star ratings and text reviews for events they have attended, displayed on the Event Details screen to assist future discovery.</w:t>
            </w:r>
          </w:p>
        </w:tc>
      </w:tr>
      <w:tr>
        <w:tc>
          <w:tcPr>
            <w:tcW w:type="dxa" w:w="28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Native Maps Integration</w:t>
            </w:r>
          </w:p>
        </w:tc>
        <w:tc>
          <w:tcPr>
            <w:tcW w:type="dxa" w:w="6226"/>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Embed Google Maps SDK to display event venue locations on an interactive map from the Event Details screen, with directions integration.</w:t>
            </w:r>
          </w:p>
        </w:tc>
      </w:tr>
      <w:tr>
        <w:tc>
          <w:tcPr>
            <w:tcW w:type="dxa" w:w="2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QR Code Booking Tickets</w:t>
            </w:r>
          </w:p>
        </w:tc>
        <w:tc>
          <w:tcPr>
            <w:tcW w:type="dxa" w:w="62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Generate and display a unique QR code for each confirmed booking, enabling contactless check-in verification by event organizers.</w:t>
            </w:r>
          </w:p>
        </w:tc>
      </w:tr>
    </w:tbl>
    <w:p>
      <w:pPr>
        <w:pStyle w:val="Heading2"/>
        <w:spacing w:before="240" w:after="120"/>
      </w:pPr>
      <w:r>
        <w:rPr>
          <w:rFonts w:ascii="Arial" w:cs="Arial" w:eastAsia="Arial" w:hAnsi="Arial"/>
          <w:b/>
          <w:bCs/>
          <w:color w:val="2E75B6"/>
          <w:sz w:val="28"/>
          <w:szCs w:val="28"/>
        </w:rPr>
        <w:t xml:space="preserve">8.2 Medium-Term Enhancements (6–18 Months)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8D0EA" w:sz="1"/>
              <w:left w:val="single" w:color="B8D0EA" w:sz="1"/>
              <w:bottom w:val="single" w:color="B8D0EA" w:sz="1"/>
              <w:right w:val="single" w:color="B8D0EA"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Enhancement</w:t>
            </w:r>
          </w:p>
        </w:tc>
        <w:tc>
          <w:tcPr>
            <w:tcW w:type="dxa" w:w="6226"/>
            <w:tcBorders>
              <w:top w:val="single" w:color="B8D0EA" w:sz="1"/>
              <w:left w:val="single" w:color="B8D0EA" w:sz="1"/>
              <w:bottom w:val="single" w:color="B8D0EA" w:sz="1"/>
              <w:right w:val="single" w:color="B8D0EA"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Description</w:t>
            </w:r>
          </w:p>
        </w:tc>
      </w:tr>
      <w:tr>
        <w:tc>
          <w:tcPr>
            <w:tcW w:type="dxa" w:w="2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Event Organizer Portal</w:t>
            </w:r>
          </w:p>
        </w:tc>
        <w:tc>
          <w:tcPr>
            <w:tcW w:type="dxa" w:w="62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Build a companion web dashboard for event organizers to create, edit, and manage their events, track bookings, and view attendance analytics.</w:t>
            </w:r>
          </w:p>
        </w:tc>
      </w:tr>
      <w:tr>
        <w:tc>
          <w:tcPr>
            <w:tcW w:type="dxa" w:w="28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AI-Powered Recommendations</w:t>
            </w:r>
          </w:p>
        </w:tc>
        <w:tc>
          <w:tcPr>
            <w:tcW w:type="dxa" w:w="6226"/>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Implement a machine learning-based recommendation engine that suggests events based on the user's booking history, viewed categories, and saved favourites.</w:t>
            </w:r>
          </w:p>
        </w:tc>
      </w:tr>
      <w:tr>
        <w:tc>
          <w:tcPr>
            <w:tcW w:type="dxa" w:w="2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Social Sharing &amp; Group Booking</w:t>
            </w:r>
          </w:p>
        </w:tc>
        <w:tc>
          <w:tcPr>
            <w:tcW w:type="dxa" w:w="62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Enable users to share event links via native share sheet and create group booking requests where multiple users can join a single booking session.</w:t>
            </w:r>
          </w:p>
        </w:tc>
      </w:tr>
      <w:tr>
        <w:tc>
          <w:tcPr>
            <w:tcW w:type="dxa" w:w="28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Multi-Language Support</w:t>
            </w:r>
          </w:p>
        </w:tc>
        <w:tc>
          <w:tcPr>
            <w:tcW w:type="dxa" w:w="6226"/>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Extend the Flutter localization framework to support Hindi, Gujarati, and other Indian regional languages, broadening the accessible user base.</w:t>
            </w:r>
          </w:p>
        </w:tc>
      </w:tr>
      <w:tr>
        <w:tc>
          <w:tcPr>
            <w:tcW w:type="dxa" w:w="2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Offline Event Browsing</w:t>
            </w:r>
          </w:p>
        </w:tc>
        <w:tc>
          <w:tcPr>
            <w:tcW w:type="dxa" w:w="62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Implement local SQLite caching of recently viewed events to allow browsing of cached event data without an active internet connection.</w:t>
            </w:r>
          </w:p>
        </w:tc>
      </w:tr>
    </w:tbl>
    <w:p>
      <w:pPr>
        <w:pStyle w:val="Heading2"/>
        <w:spacing w:before="240" w:after="120"/>
      </w:pPr>
      <w:r>
        <w:rPr>
          <w:rFonts w:ascii="Arial" w:cs="Arial" w:eastAsia="Arial" w:hAnsi="Arial"/>
          <w:b/>
          <w:bCs/>
          <w:color w:val="2E75B6"/>
          <w:sz w:val="28"/>
          <w:szCs w:val="28"/>
        </w:rPr>
        <w:t xml:space="preserve">8.3 Long-Term Vision (18+ Months)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8D0EA" w:sz="1"/>
              <w:left w:val="single" w:color="B8D0EA" w:sz="1"/>
              <w:bottom w:val="single" w:color="B8D0EA" w:sz="1"/>
              <w:right w:val="single" w:color="B8D0EA"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Enhancement</w:t>
            </w:r>
          </w:p>
        </w:tc>
        <w:tc>
          <w:tcPr>
            <w:tcW w:type="dxa" w:w="6226"/>
            <w:tcBorders>
              <w:top w:val="single" w:color="B8D0EA" w:sz="1"/>
              <w:left w:val="single" w:color="B8D0EA" w:sz="1"/>
              <w:bottom w:val="single" w:color="B8D0EA" w:sz="1"/>
              <w:right w:val="single" w:color="B8D0EA"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Description</w:t>
            </w:r>
          </w:p>
        </w:tc>
      </w:tr>
      <w:tr>
        <w:tc>
          <w:tcPr>
            <w:tcW w:type="dxa" w:w="2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Live Event Streaming</w:t>
            </w:r>
          </w:p>
        </w:tc>
        <w:tc>
          <w:tcPr>
            <w:tcW w:type="dxa" w:w="62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Partner with streaming platforms to enable in-app viewing of hybrid (physical + online) events, expanding access beyond physical attendees.</w:t>
            </w:r>
          </w:p>
        </w:tc>
      </w:tr>
      <w:tr>
        <w:tc>
          <w:tcPr>
            <w:tcW w:type="dxa" w:w="28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Wearable Notifications</w:t>
            </w:r>
          </w:p>
        </w:tc>
        <w:tc>
          <w:tcPr>
            <w:tcW w:type="dxa" w:w="6226"/>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Extend event reminders and booking confirmations to Wear OS and Apple Watch companion apps for immediate at-a-glance access.</w:t>
            </w:r>
          </w:p>
        </w:tc>
      </w:tr>
      <w:tr>
        <w:tc>
          <w:tcPr>
            <w:tcW w:type="dxa" w:w="2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Blockchain Ticketing</w:t>
            </w:r>
          </w:p>
        </w:tc>
        <w:tc>
          <w:tcPr>
            <w:tcW w:type="dxa" w:w="62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Explore NFT-based event tickets to prevent fraud, enable secondary market resale with organizer royalties, and provide collectible digital memorabilia.</w:t>
            </w:r>
          </w:p>
        </w:tc>
      </w:tr>
      <w:tr>
        <w:tc>
          <w:tcPr>
            <w:tcW w:type="dxa" w:w="28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Corporate Event Management</w:t>
            </w:r>
          </w:p>
        </w:tc>
        <w:tc>
          <w:tcPr>
            <w:tcW w:type="dxa" w:w="6226"/>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Introduce enterprise accounts for organizations to manage internal events, team registrations, and bulk corporate ticket purchases.</w:t>
            </w:r>
          </w:p>
        </w:tc>
      </w:tr>
    </w:tbl>
    <w:p>
      <w:r>
        <w:br w:type="page"/>
      </w:r>
    </w:p>
    <w:p>
      <w:pPr>
        <w:pStyle w:val="Heading1"/>
        <w:spacing w:before="360" w:after="180"/>
      </w:pPr>
      <w:r>
        <w:rPr>
          <w:rFonts w:ascii="Arial" w:cs="Arial" w:eastAsia="Arial" w:hAnsi="Arial"/>
          <w:b/>
          <w:bCs/>
          <w:color w:val="1A3C6E"/>
          <w:sz w:val="36"/>
          <w:szCs w:val="36"/>
        </w:rPr>
        <w:t xml:space="preserve">9. TESTING AND QUALITY ASSURANCE</w:t>
      </w:r>
    </w:p>
    <w:p>
      <w:pPr>
        <w:pBdr>
          <w:bottom w:val="single" w:color="2E75B6" w:sz="6" w:space="1"/>
        </w:pBdr>
        <w:spacing w:before="120" w:after="120"/>
      </w:pPr>
    </w:p>
    <w:p>
      <w:pPr>
        <w:pStyle w:val="Heading2"/>
        <w:spacing w:before="240" w:after="120"/>
      </w:pPr>
      <w:r>
        <w:rPr>
          <w:rFonts w:ascii="Arial" w:cs="Arial" w:eastAsia="Arial" w:hAnsi="Arial"/>
          <w:b/>
          <w:bCs/>
          <w:color w:val="2E75B6"/>
          <w:sz w:val="28"/>
          <w:szCs w:val="28"/>
        </w:rPr>
        <w:t xml:space="preserve">9.1 Testing Approach</w:t>
      </w:r>
    </w:p>
    <w:p>
      <w:pPr>
        <w:spacing w:before="80" w:after="80"/>
        <w:jc w:val="both"/>
      </w:pPr>
      <w:r>
        <w:rPr>
          <w:rFonts w:ascii="Arial" w:cs="Arial" w:eastAsia="Arial" w:hAnsi="Arial"/>
          <w:color w:val="333333"/>
          <w:sz w:val="24"/>
          <w:szCs w:val="24"/>
        </w:rPr>
        <w:t xml:space="preserve">Event Manager employs a multi-level testing strategy covering unit testing, integration testing, and user acceptance testing (UAT). Core business logic — including JWT validation, API response parsing, Riverpod provider state transitions, and booking subtotal computation — is covered by unit tests using Flutter's flutter_test framework. Integration tests simulate end-to-end flows such as login-to-home, event-to-booking, and favourites toggle synchronization.</w:t>
      </w:r>
    </w:p>
    <w:p>
      <w:pPr>
        <w:pStyle w:val="Heading2"/>
        <w:spacing w:before="240" w:after="120"/>
      </w:pPr>
      <w:r>
        <w:rPr>
          <w:rFonts w:ascii="Arial" w:cs="Arial" w:eastAsia="Arial" w:hAnsi="Arial"/>
          <w:b/>
          <w:bCs/>
          <w:color w:val="2E75B6"/>
          <w:sz w:val="28"/>
          <w:szCs w:val="28"/>
        </w:rPr>
        <w:t xml:space="preserve">9.2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800"/>
        <w:gridCol w:w="2326"/>
        <w:gridCol w:w="800"/>
      </w:tblGrid>
      <w:tr>
        <w:trPr>
          <w:tblHeader/>
        </w:trPr>
        <w:tc>
          <w:tcPr>
            <w:tcW w:type="dxa" w:w="900"/>
            <w:tcBorders>
              <w:top w:val="single" w:color="B8D0EA" w:sz="1"/>
              <w:left w:val="single" w:color="B8D0EA" w:sz="1"/>
              <w:bottom w:val="single" w:color="B8D0EA" w:sz="1"/>
              <w:right w:val="single" w:color="B8D0EA"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ID</w:t>
            </w:r>
          </w:p>
        </w:tc>
        <w:tc>
          <w:tcPr>
            <w:tcW w:type="dxa" w:w="2200"/>
            <w:tcBorders>
              <w:top w:val="single" w:color="B8D0EA" w:sz="1"/>
              <w:left w:val="single" w:color="B8D0EA" w:sz="1"/>
              <w:bottom w:val="single" w:color="B8D0EA" w:sz="1"/>
              <w:right w:val="single" w:color="B8D0EA"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Test Description</w:t>
            </w:r>
          </w:p>
        </w:tc>
        <w:tc>
          <w:tcPr>
            <w:tcW w:type="dxa" w:w="2800"/>
            <w:tcBorders>
              <w:top w:val="single" w:color="B8D0EA" w:sz="1"/>
              <w:left w:val="single" w:color="B8D0EA" w:sz="1"/>
              <w:bottom w:val="single" w:color="B8D0EA" w:sz="1"/>
              <w:right w:val="single" w:color="B8D0EA"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Test Steps</w:t>
            </w:r>
          </w:p>
        </w:tc>
        <w:tc>
          <w:tcPr>
            <w:tcW w:type="dxa" w:w="2326"/>
            <w:tcBorders>
              <w:top w:val="single" w:color="B8D0EA" w:sz="1"/>
              <w:left w:val="single" w:color="B8D0EA" w:sz="1"/>
              <w:bottom w:val="single" w:color="B8D0EA" w:sz="1"/>
              <w:right w:val="single" w:color="B8D0EA"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Expected Result</w:t>
            </w:r>
          </w:p>
        </w:tc>
        <w:tc>
          <w:tcPr>
            <w:tcW w:type="dxa" w:w="800"/>
            <w:tcBorders>
              <w:top w:val="single" w:color="B8D0EA" w:sz="1"/>
              <w:left w:val="single" w:color="B8D0EA" w:sz="1"/>
              <w:bottom w:val="single" w:color="B8D0EA" w:sz="1"/>
              <w:right w:val="single" w:color="B8D0EA" w:sz="1"/>
            </w:tcBorders>
            <w:shd w:fill="1A3C6E"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Status</w:t>
            </w:r>
          </w:p>
        </w:tc>
      </w:tr>
      <w:tr>
        <w:tc>
          <w:tcPr>
            <w:tcW w:type="dxa" w:w="9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TC-01</w:t>
            </w:r>
          </w:p>
        </w:tc>
        <w:tc>
          <w:tcPr>
            <w:tcW w:type="dxa" w:w="22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User Registration</w:t>
            </w:r>
          </w:p>
        </w:tc>
        <w:tc>
          <w:tcPr>
            <w:tcW w:type="dxa" w:w="2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Open app &gt; Register &gt; enter valid email/password &gt; submit</w:t>
            </w:r>
          </w:p>
        </w:tc>
        <w:tc>
          <w:tcPr>
            <w:tcW w:type="dxa" w:w="23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Account created; JWT stored; redirected to Home</w:t>
            </w:r>
          </w:p>
        </w:tc>
        <w:tc>
          <w:tcPr>
            <w:tcW w:type="dxa" w:w="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Pass</w:t>
            </w:r>
          </w:p>
        </w:tc>
      </w:tr>
      <w:tr>
        <w:tc>
          <w:tcPr>
            <w:tcW w:type="dxa" w:w="9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TC-02</w:t>
            </w:r>
          </w:p>
        </w:tc>
        <w:tc>
          <w:tcPr>
            <w:tcW w:type="dxa" w:w="22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Invalid Login Attempt</w:t>
            </w:r>
          </w:p>
        </w:tc>
        <w:tc>
          <w:tcPr>
            <w:tcW w:type="dxa" w:w="28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Enter incorrect password for valid email &gt; tap Login</w:t>
            </w:r>
          </w:p>
        </w:tc>
        <w:tc>
          <w:tcPr>
            <w:tcW w:type="dxa" w:w="2326"/>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Error message: 'Invalid email or password'</w:t>
            </w:r>
          </w:p>
        </w:tc>
        <w:tc>
          <w:tcPr>
            <w:tcW w:type="dxa" w:w="8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Pass</w:t>
            </w:r>
          </w:p>
        </w:tc>
      </w:tr>
      <w:tr>
        <w:tc>
          <w:tcPr>
            <w:tcW w:type="dxa" w:w="9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TC-03</w:t>
            </w:r>
          </w:p>
        </w:tc>
        <w:tc>
          <w:tcPr>
            <w:tcW w:type="dxa" w:w="22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Google Sign-In</w:t>
            </w:r>
          </w:p>
        </w:tc>
        <w:tc>
          <w:tcPr>
            <w:tcW w:type="dxa" w:w="2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Tap 'Sign in with Google' &gt; select account</w:t>
            </w:r>
          </w:p>
        </w:tc>
        <w:tc>
          <w:tcPr>
            <w:tcW w:type="dxa" w:w="23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User authenticated; JWT stored; Home Screen loaded</w:t>
            </w:r>
          </w:p>
        </w:tc>
        <w:tc>
          <w:tcPr>
            <w:tcW w:type="dxa" w:w="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Pass</w:t>
            </w:r>
          </w:p>
        </w:tc>
      </w:tr>
      <w:tr>
        <w:tc>
          <w:tcPr>
            <w:tcW w:type="dxa" w:w="9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TC-04</w:t>
            </w:r>
          </w:p>
        </w:tc>
        <w:tc>
          <w:tcPr>
            <w:tcW w:type="dxa" w:w="22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Event List Load</w:t>
            </w:r>
          </w:p>
        </w:tc>
        <w:tc>
          <w:tcPr>
            <w:tcW w:type="dxa" w:w="28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Navigate to Home Screen on 4G connection</w:t>
            </w:r>
          </w:p>
        </w:tc>
        <w:tc>
          <w:tcPr>
            <w:tcW w:type="dxa" w:w="2326"/>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Events rendered within 2 seconds; shimmer shown during load</w:t>
            </w:r>
          </w:p>
        </w:tc>
        <w:tc>
          <w:tcPr>
            <w:tcW w:type="dxa" w:w="8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Pass</w:t>
            </w:r>
          </w:p>
        </w:tc>
      </w:tr>
      <w:tr>
        <w:tc>
          <w:tcPr>
            <w:tcW w:type="dxa" w:w="9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TC-05</w:t>
            </w:r>
          </w:p>
        </w:tc>
        <w:tc>
          <w:tcPr>
            <w:tcW w:type="dxa" w:w="22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Category Filter</w:t>
            </w:r>
          </w:p>
        </w:tc>
        <w:tc>
          <w:tcPr>
            <w:tcW w:type="dxa" w:w="2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Tap 'Music' chip on Home Screen</w:t>
            </w:r>
          </w:p>
        </w:tc>
        <w:tc>
          <w:tcPr>
            <w:tcW w:type="dxa" w:w="23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Event list filtered to Music category only</w:t>
            </w:r>
          </w:p>
        </w:tc>
        <w:tc>
          <w:tcPr>
            <w:tcW w:type="dxa" w:w="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Pass</w:t>
            </w:r>
          </w:p>
        </w:tc>
      </w:tr>
      <w:tr>
        <w:tc>
          <w:tcPr>
            <w:tcW w:type="dxa" w:w="9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TC-06</w:t>
            </w:r>
          </w:p>
        </w:tc>
        <w:tc>
          <w:tcPr>
            <w:tcW w:type="dxa" w:w="22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Search Functionality</w:t>
            </w:r>
          </w:p>
        </w:tc>
        <w:tc>
          <w:tcPr>
            <w:tcW w:type="dxa" w:w="28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Type 'tech' in search bar</w:t>
            </w:r>
          </w:p>
        </w:tc>
        <w:tc>
          <w:tcPr>
            <w:tcW w:type="dxa" w:w="2326"/>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Event list filtered to matching events in real time</w:t>
            </w:r>
          </w:p>
        </w:tc>
        <w:tc>
          <w:tcPr>
            <w:tcW w:type="dxa" w:w="8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Pass</w:t>
            </w:r>
          </w:p>
        </w:tc>
      </w:tr>
      <w:tr>
        <w:tc>
          <w:tcPr>
            <w:tcW w:type="dxa" w:w="9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TC-07</w:t>
            </w:r>
          </w:p>
        </w:tc>
        <w:tc>
          <w:tcPr>
            <w:tcW w:type="dxa" w:w="22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Book Tickets</w:t>
            </w:r>
          </w:p>
        </w:tc>
        <w:tc>
          <w:tcPr>
            <w:tcW w:type="dxa" w:w="2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Open event &gt; Book Now &gt; select qty 2 &gt; confirm</w:t>
            </w:r>
          </w:p>
        </w:tc>
        <w:tc>
          <w:tcPr>
            <w:tcW w:type="dxa" w:w="23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Booking created in MongoDB; confirmation shown</w:t>
            </w:r>
          </w:p>
        </w:tc>
        <w:tc>
          <w:tcPr>
            <w:tcW w:type="dxa" w:w="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Pass</w:t>
            </w:r>
          </w:p>
        </w:tc>
      </w:tr>
      <w:tr>
        <w:tc>
          <w:tcPr>
            <w:tcW w:type="dxa" w:w="9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TC-08</w:t>
            </w:r>
          </w:p>
        </w:tc>
        <w:tc>
          <w:tcPr>
            <w:tcW w:type="dxa" w:w="22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Subtotal Computation</w:t>
            </w:r>
          </w:p>
        </w:tc>
        <w:tc>
          <w:tcPr>
            <w:tcW w:type="dxa" w:w="28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On Booking Screen, increment quantity to 3</w:t>
            </w:r>
          </w:p>
        </w:tc>
        <w:tc>
          <w:tcPr>
            <w:tcW w:type="dxa" w:w="2326"/>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Subtotal updates in real time to 3x unit price</w:t>
            </w:r>
          </w:p>
        </w:tc>
        <w:tc>
          <w:tcPr>
            <w:tcW w:type="dxa" w:w="8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Pass</w:t>
            </w:r>
          </w:p>
        </w:tc>
      </w:tr>
      <w:tr>
        <w:tc>
          <w:tcPr>
            <w:tcW w:type="dxa" w:w="9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TC-09</w:t>
            </w:r>
          </w:p>
        </w:tc>
        <w:tc>
          <w:tcPr>
            <w:tcW w:type="dxa" w:w="22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Favourite Toggle</w:t>
            </w:r>
          </w:p>
        </w:tc>
        <w:tc>
          <w:tcPr>
            <w:tcW w:type="dxa" w:w="2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Tap heart icon on Event Details screen twice</w:t>
            </w:r>
          </w:p>
        </w:tc>
        <w:tc>
          <w:tcPr>
            <w:tcW w:type="dxa" w:w="23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Event saved then unsaved; API called; icon state updates</w:t>
            </w:r>
          </w:p>
        </w:tc>
        <w:tc>
          <w:tcPr>
            <w:tcW w:type="dxa" w:w="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Pass</w:t>
            </w:r>
          </w:p>
        </w:tc>
      </w:tr>
      <w:tr>
        <w:tc>
          <w:tcPr>
            <w:tcW w:type="dxa" w:w="9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TC-10</w:t>
            </w:r>
          </w:p>
        </w:tc>
        <w:tc>
          <w:tcPr>
            <w:tcW w:type="dxa" w:w="22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Pull-to-Refresh</w:t>
            </w:r>
          </w:p>
        </w:tc>
        <w:tc>
          <w:tcPr>
            <w:tcW w:type="dxa" w:w="28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Pull down on Home Screen event list</w:t>
            </w:r>
          </w:p>
        </w:tc>
        <w:tc>
          <w:tcPr>
            <w:tcW w:type="dxa" w:w="2326"/>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Fresh API call triggered; updated event list rendered</w:t>
            </w:r>
          </w:p>
        </w:tc>
        <w:tc>
          <w:tcPr>
            <w:tcW w:type="dxa" w:w="8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Pass</w:t>
            </w:r>
          </w:p>
        </w:tc>
      </w:tr>
      <w:tr>
        <w:tc>
          <w:tcPr>
            <w:tcW w:type="dxa" w:w="9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TC-11</w:t>
            </w:r>
          </w:p>
        </w:tc>
        <w:tc>
          <w:tcPr>
            <w:tcW w:type="dxa" w:w="22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Theme Toggle</w:t>
            </w:r>
          </w:p>
        </w:tc>
        <w:tc>
          <w:tcPr>
            <w:tcW w:type="dxa" w:w="2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Profile Screen &gt; toggle Dark/Light theme switch</w:t>
            </w:r>
          </w:p>
        </w:tc>
        <w:tc>
          <w:tcPr>
            <w:tcW w:type="dxa" w:w="2326"/>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Theme changes instantly; preference saved; restored on relaunch</w:t>
            </w:r>
          </w:p>
        </w:tc>
        <w:tc>
          <w:tcPr>
            <w:tcW w:type="dxa" w:w="800"/>
            <w:tcBorders>
              <w:top w:val="single" w:color="B8D0EA" w:sz="1"/>
              <w:left w:val="single" w:color="B8D0EA" w:sz="1"/>
              <w:bottom w:val="single" w:color="B8D0EA" w:sz="1"/>
              <w:right w:val="single" w:color="B8D0EA"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Pass</w:t>
            </w:r>
          </w:p>
        </w:tc>
      </w:tr>
      <w:tr>
        <w:tc>
          <w:tcPr>
            <w:tcW w:type="dxa" w:w="9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TC-12</w:t>
            </w:r>
          </w:p>
        </w:tc>
        <w:tc>
          <w:tcPr>
            <w:tcW w:type="dxa" w:w="22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Session Persistence</w:t>
            </w:r>
          </w:p>
        </w:tc>
        <w:tc>
          <w:tcPr>
            <w:tcW w:type="dxa" w:w="28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Close and reopen app after login</w:t>
            </w:r>
          </w:p>
        </w:tc>
        <w:tc>
          <w:tcPr>
            <w:tcW w:type="dxa" w:w="2326"/>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User lands on Home Screen without re-authenticating</w:t>
            </w:r>
          </w:p>
        </w:tc>
        <w:tc>
          <w:tcPr>
            <w:tcW w:type="dxa" w:w="800"/>
            <w:tcBorders>
              <w:top w:val="single" w:color="B8D0EA" w:sz="1"/>
              <w:left w:val="single" w:color="B8D0EA" w:sz="1"/>
              <w:bottom w:val="single" w:color="B8D0EA" w:sz="1"/>
              <w:right w:val="single" w:color="B8D0EA" w:sz="1"/>
            </w:tcBorders>
            <w:shd w:fill="F0F7FF" w:val="clear"/>
            <w:tcMar>
              <w:top w:type="dxa" w:w="80"/>
              <w:left w:type="dxa" w:w="120"/>
              <w:bottom w:type="dxa" w:w="80"/>
              <w:right w:type="dxa" w:w="120"/>
            </w:tcMar>
          </w:tcPr>
          <w:p>
            <w:r>
              <w:rPr>
                <w:rFonts w:ascii="Arial" w:cs="Arial" w:eastAsia="Arial" w:hAnsi="Arial"/>
                <w:color w:val="333333"/>
                <w:sz w:val="22"/>
                <w:szCs w:val="22"/>
              </w:rPr>
              <w:t xml:space="preserve">Pass</w:t>
            </w:r>
          </w:p>
        </w:tc>
      </w:tr>
    </w:tbl>
    <w:p>
      <w:r>
        <w:br w:type="page"/>
      </w:r>
    </w:p>
    <w:p>
      <w:pPr>
        <w:pStyle w:val="Heading1"/>
        <w:spacing w:before="360" w:after="180"/>
      </w:pPr>
      <w:r>
        <w:rPr>
          <w:rFonts w:ascii="Arial" w:cs="Arial" w:eastAsia="Arial" w:hAnsi="Arial"/>
          <w:b/>
          <w:bCs/>
          <w:color w:val="1A3C6E"/>
          <w:sz w:val="36"/>
          <w:szCs w:val="36"/>
        </w:rPr>
        <w:t xml:space="preserve">10. CONCLUSION</w:t>
      </w:r>
    </w:p>
    <w:p>
      <w:pPr>
        <w:pBdr>
          <w:bottom w:val="single" w:color="2E75B6" w:sz="6" w:space="1"/>
        </w:pBdr>
        <w:spacing w:before="120" w:after="120"/>
      </w:pPr>
    </w:p>
    <w:p>
      <w:pPr>
        <w:spacing w:before="80" w:after="80"/>
        <w:jc w:val="both"/>
      </w:pPr>
      <w:r>
        <w:rPr>
          <w:rFonts w:ascii="Arial" w:cs="Arial" w:eastAsia="Arial" w:hAnsi="Arial"/>
          <w:color w:val="333333"/>
          <w:sz w:val="24"/>
          <w:szCs w:val="24"/>
        </w:rPr>
        <w:t xml:space="preserve">Event Manager represents a technically robust and user-centered solution to a real-world challenge experienced by event attendees across India and globally: the fragmentation, friction, and lack of personalization in current event discovery and ticketing workflows. By leveraging the cross-platform power of the Flutter framework, the reactive state management capabilities of Riverpod, and the scalable MERN-adjacent backend stack of Node.js, Express.js, and MongoDB, Event Manager delivers a cohesive, performant, and maintainable mobile platform.</w:t>
      </w:r>
    </w:p>
    <w:p>
      <w:pPr>
        <w:spacing w:before="80" w:after="0"/>
      </w:pPr>
    </w:p>
    <w:p>
      <w:pPr>
        <w:spacing w:before="80" w:after="80"/>
        <w:jc w:val="both"/>
      </w:pPr>
      <w:r>
        <w:rPr>
          <w:rFonts w:ascii="Arial" w:cs="Arial" w:eastAsia="Arial" w:hAnsi="Arial"/>
          <w:color w:val="333333"/>
          <w:sz w:val="24"/>
          <w:szCs w:val="24"/>
        </w:rPr>
        <w:t xml:space="preserve">The dual-authentication architecture — supporting both email/password JWT sessions and Google OAuth integration — ensures secure, flexible access for all user types. The Google id_token is verified independently on the backend, preventing client-side spoofing and maintaining security integrity. The bcryptjs password hashing and JWT session management collectively meet the security requirements of a production-grade consumer application.</w:t>
      </w:r>
    </w:p>
    <w:p>
      <w:pPr>
        <w:spacing w:before="80" w:after="0"/>
      </w:pPr>
    </w:p>
    <w:p>
      <w:pPr>
        <w:spacing w:before="80" w:after="80"/>
        <w:jc w:val="both"/>
      </w:pPr>
      <w:r>
        <w:rPr>
          <w:rFonts w:ascii="Arial" w:cs="Arial" w:eastAsia="Arial" w:hAnsi="Arial"/>
          <w:color w:val="333333"/>
          <w:sz w:val="24"/>
          <w:szCs w:val="24"/>
        </w:rPr>
        <w:t xml:space="preserve">The feature set delivered in this version — event discovery, category filtering, search, booking, favourites, profile management, and theme persistence — covers the complete user journey from discovery to transaction. The shimmer skeleton loading patterns, pull-to-refresh, and real-time cart computation ensure a smooth, premium user experience even in variable network conditions.</w:t>
      </w:r>
    </w:p>
    <w:p>
      <w:pPr>
        <w:spacing w:before="80" w:after="0"/>
      </w:pPr>
    </w:p>
    <w:p>
      <w:pPr>
        <w:spacing w:before="80" w:after="80"/>
        <w:jc w:val="both"/>
      </w:pPr>
      <w:r>
        <w:rPr>
          <w:rFonts w:ascii="Arial" w:cs="Arial" w:eastAsia="Arial" w:hAnsi="Arial"/>
          <w:color w:val="333333"/>
          <w:sz w:val="24"/>
          <w:szCs w:val="24"/>
        </w:rPr>
        <w:t xml:space="preserve">From an architectural standpoint, the modular directory structure of the Flutter codebase (core, models, providers, screens, widgets) and the MVC organization of the Node.js backend provide the separation of concerns necessary for long-term maintainability and team collaboration. The MongoDB schema design is intentionally extensible, allowing new collections (reviews, coordinates, payment records) to be added without refactoring existing API contracts.</w:t>
      </w:r>
    </w:p>
    <w:p>
      <w:pPr>
        <w:spacing w:before="80" w:after="0"/>
      </w:pPr>
    </w:p>
    <w:p>
      <w:pPr>
        <w:spacing w:before="80" w:after="80"/>
        <w:jc w:val="both"/>
      </w:pPr>
      <w:r>
        <w:rPr>
          <w:rFonts w:ascii="Arial" w:cs="Arial" w:eastAsia="Arial" w:hAnsi="Arial"/>
          <w:color w:val="333333"/>
          <w:sz w:val="24"/>
          <w:szCs w:val="24"/>
        </w:rPr>
        <w:t xml:space="preserve">This Software Requirements Specification has comprehensively documented the functional and non-functional requirements, system architecture, database design, UI specifications, test strategy, and a detailed feature roadmap. The architectural decisions made in this version of Event Manager are deliberately future-proof, designed to accommodate payment integration, real-time notifications, maps, AI recommendations, and an event organizer portal in subsequent releases without requiring fundamental redesign.</w:t>
      </w:r>
    </w:p>
    <w:p>
      <w:pPr>
        <w:spacing w:before="80" w:after="0"/>
      </w:pPr>
    </w:p>
    <w:p>
      <w:pPr>
        <w:spacing w:before="80" w:after="80"/>
        <w:jc w:val="both"/>
      </w:pPr>
      <w:r>
        <w:rPr>
          <w:rFonts w:ascii="Arial" w:cs="Arial" w:eastAsia="Arial" w:hAnsi="Arial"/>
          <w:color w:val="333333"/>
          <w:sz w:val="24"/>
          <w:szCs w:val="24"/>
        </w:rPr>
        <w:t xml:space="preserve">In conclusion, Event Manager fulfills its academic objectives while demonstrating significant potential as a commercially viable mobile platform that genuinely improves the event experience for attendees across diverse demographics and event categories.</w:t>
      </w:r>
    </w:p>
    <w:p>
      <w:r>
        <w:br w:type="page"/>
      </w:r>
    </w:p>
    <w:p>
      <w:pPr>
        <w:pStyle w:val="Heading1"/>
        <w:spacing w:before="360" w:after="180"/>
      </w:pPr>
      <w:r>
        <w:rPr>
          <w:rFonts w:ascii="Arial" w:cs="Arial" w:eastAsia="Arial" w:hAnsi="Arial"/>
          <w:b/>
          <w:bCs/>
          <w:color w:val="1A3C6E"/>
          <w:sz w:val="36"/>
          <w:szCs w:val="36"/>
        </w:rPr>
        <w:t xml:space="preserve">11. REFERENCES</w:t>
      </w:r>
    </w:p>
    <w:p>
      <w:pPr>
        <w:pBdr>
          <w:bottom w:val="single" w:color="2E75B6" w:sz="6" w:space="1"/>
        </w:pBdr>
        <w:spacing w:before="120" w:after="120"/>
      </w:pPr>
    </w:p>
    <w:p>
      <w:pPr>
        <w:pStyle w:val="Heading2"/>
        <w:spacing w:before="240" w:after="120"/>
      </w:pPr>
      <w:r>
        <w:rPr>
          <w:rFonts w:ascii="Arial" w:cs="Arial" w:eastAsia="Arial" w:hAnsi="Arial"/>
          <w:b/>
          <w:bCs/>
          <w:color w:val="2E75B6"/>
          <w:sz w:val="28"/>
          <w:szCs w:val="28"/>
        </w:rPr>
        <w:t xml:space="preserve">11.1 Technical Documentation</w:t>
      </w:r>
    </w:p>
    <w:p>
      <w:pPr>
        <w:pStyle w:val="ListParagraph"/>
        <w:numPr>
          <w:ilvl w:val="0"/>
          <w:numId w:val="3"/>
        </w:numPr>
        <w:spacing w:before="40" w:after="40"/>
      </w:pPr>
      <w:r>
        <w:rPr>
          <w:rFonts w:ascii="Arial" w:cs="Arial" w:eastAsia="Arial" w:hAnsi="Arial"/>
          <w:color w:val="333333"/>
          <w:sz w:val="24"/>
          <w:szCs w:val="24"/>
        </w:rPr>
        <w:t xml:space="preserve">Flutter Official Documentation — https://docs.flutter.dev</w:t>
      </w:r>
    </w:p>
    <w:p>
      <w:pPr>
        <w:pStyle w:val="ListParagraph"/>
        <w:numPr>
          <w:ilvl w:val="0"/>
          <w:numId w:val="3"/>
        </w:numPr>
        <w:spacing w:before="40" w:after="40"/>
      </w:pPr>
      <w:r>
        <w:rPr>
          <w:rFonts w:ascii="Arial" w:cs="Arial" w:eastAsia="Arial" w:hAnsi="Arial"/>
          <w:color w:val="333333"/>
          <w:sz w:val="24"/>
          <w:szCs w:val="24"/>
        </w:rPr>
        <w:t xml:space="preserve">Dart Language Documentation — https://dart.dev/guides</w:t>
      </w:r>
    </w:p>
    <w:p>
      <w:pPr>
        <w:pStyle w:val="ListParagraph"/>
        <w:numPr>
          <w:ilvl w:val="0"/>
          <w:numId w:val="3"/>
        </w:numPr>
        <w:spacing w:before="40" w:after="40"/>
      </w:pPr>
      <w:r>
        <w:rPr>
          <w:rFonts w:ascii="Arial" w:cs="Arial" w:eastAsia="Arial" w:hAnsi="Arial"/>
          <w:color w:val="333333"/>
          <w:sz w:val="24"/>
          <w:szCs w:val="24"/>
        </w:rPr>
        <w:t xml:space="preserve">Riverpod State Management — https://riverpod.dev</w:t>
      </w:r>
    </w:p>
    <w:p>
      <w:pPr>
        <w:pStyle w:val="ListParagraph"/>
        <w:numPr>
          <w:ilvl w:val="0"/>
          <w:numId w:val="3"/>
        </w:numPr>
        <w:spacing w:before="40" w:after="40"/>
      </w:pPr>
      <w:r>
        <w:rPr>
          <w:rFonts w:ascii="Arial" w:cs="Arial" w:eastAsia="Arial" w:hAnsi="Arial"/>
          <w:color w:val="333333"/>
          <w:sz w:val="24"/>
          <w:szCs w:val="24"/>
        </w:rPr>
        <w:t xml:space="preserve">Node.js Official Documentation — https://nodejs.org/en/docs</w:t>
      </w:r>
    </w:p>
    <w:p>
      <w:pPr>
        <w:pStyle w:val="ListParagraph"/>
        <w:numPr>
          <w:ilvl w:val="0"/>
          <w:numId w:val="3"/>
        </w:numPr>
        <w:spacing w:before="40" w:after="40"/>
      </w:pPr>
      <w:r>
        <w:rPr>
          <w:rFonts w:ascii="Arial" w:cs="Arial" w:eastAsia="Arial" w:hAnsi="Arial"/>
          <w:color w:val="333333"/>
          <w:sz w:val="24"/>
          <w:szCs w:val="24"/>
        </w:rPr>
        <w:t xml:space="preserve">Express.js Official Documentation — https://expressjs.com</w:t>
      </w:r>
    </w:p>
    <w:p>
      <w:pPr>
        <w:pStyle w:val="ListParagraph"/>
        <w:numPr>
          <w:ilvl w:val="0"/>
          <w:numId w:val="3"/>
        </w:numPr>
        <w:spacing w:before="40" w:after="40"/>
      </w:pPr>
      <w:r>
        <w:rPr>
          <w:rFonts w:ascii="Arial" w:cs="Arial" w:eastAsia="Arial" w:hAnsi="Arial"/>
          <w:color w:val="333333"/>
          <w:sz w:val="24"/>
          <w:szCs w:val="24"/>
        </w:rPr>
        <w:t xml:space="preserve">MongoDB Documentation — https://www.mongodb.com/docs</w:t>
      </w:r>
    </w:p>
    <w:p>
      <w:pPr>
        <w:pStyle w:val="ListParagraph"/>
        <w:numPr>
          <w:ilvl w:val="0"/>
          <w:numId w:val="3"/>
        </w:numPr>
        <w:spacing w:before="40" w:after="40"/>
      </w:pPr>
      <w:r>
        <w:rPr>
          <w:rFonts w:ascii="Arial" w:cs="Arial" w:eastAsia="Arial" w:hAnsi="Arial"/>
          <w:color w:val="333333"/>
          <w:sz w:val="24"/>
          <w:szCs w:val="24"/>
        </w:rPr>
        <w:t xml:space="preserve">Mongoose ODM Documentation — https://mongoosejs.com/docs</w:t>
      </w:r>
    </w:p>
    <w:p>
      <w:pPr>
        <w:pStyle w:val="ListParagraph"/>
        <w:numPr>
          <w:ilvl w:val="0"/>
          <w:numId w:val="3"/>
        </w:numPr>
        <w:spacing w:before="40" w:after="40"/>
      </w:pPr>
      <w:r>
        <w:rPr>
          <w:rFonts w:ascii="Arial" w:cs="Arial" w:eastAsia="Arial" w:hAnsi="Arial"/>
          <w:color w:val="333333"/>
          <w:sz w:val="24"/>
          <w:szCs w:val="24"/>
        </w:rPr>
        <w:t xml:space="preserve">JSON Web Tokens (JWT) — https://jwt.io/introduction</w:t>
      </w:r>
    </w:p>
    <w:p>
      <w:pPr>
        <w:pStyle w:val="ListParagraph"/>
        <w:numPr>
          <w:ilvl w:val="0"/>
          <w:numId w:val="3"/>
        </w:numPr>
        <w:spacing w:before="40" w:after="40"/>
      </w:pPr>
      <w:r>
        <w:rPr>
          <w:rFonts w:ascii="Arial" w:cs="Arial" w:eastAsia="Arial" w:hAnsi="Arial"/>
          <w:color w:val="333333"/>
          <w:sz w:val="24"/>
          <w:szCs w:val="24"/>
        </w:rPr>
        <w:t xml:space="preserve">Google Sign-In Flutter Plugin — https://pub.dev/packages/google_sign_in</w:t>
      </w:r>
    </w:p>
    <w:p>
      <w:pPr>
        <w:pStyle w:val="ListParagraph"/>
        <w:numPr>
          <w:ilvl w:val="0"/>
          <w:numId w:val="3"/>
        </w:numPr>
        <w:spacing w:before="40" w:after="40"/>
      </w:pPr>
      <w:r>
        <w:rPr>
          <w:rFonts w:ascii="Arial" w:cs="Arial" w:eastAsia="Arial" w:hAnsi="Arial"/>
          <w:color w:val="333333"/>
          <w:sz w:val="24"/>
          <w:szCs w:val="24"/>
        </w:rPr>
        <w:t xml:space="preserve">shared_preferences Flutter Plugin — https://pub.dev/packages/shared_preferences</w:t>
      </w:r>
    </w:p>
    <w:p>
      <w:pPr>
        <w:pStyle w:val="ListParagraph"/>
        <w:numPr>
          <w:ilvl w:val="0"/>
          <w:numId w:val="3"/>
        </w:numPr>
        <w:spacing w:before="40" w:after="40"/>
      </w:pPr>
      <w:r>
        <w:rPr>
          <w:rFonts w:ascii="Arial" w:cs="Arial" w:eastAsia="Arial" w:hAnsi="Arial"/>
          <w:color w:val="333333"/>
          <w:sz w:val="24"/>
          <w:szCs w:val="24"/>
        </w:rPr>
        <w:t xml:space="preserve">bcryptjs npm Package — https://www.npmjs.com/package/bcryptjs</w:t>
      </w:r>
    </w:p>
    <w:p>
      <w:pPr>
        <w:pStyle w:val="Heading2"/>
        <w:spacing w:before="240" w:after="120"/>
      </w:pPr>
      <w:r>
        <w:rPr>
          <w:rFonts w:ascii="Arial" w:cs="Arial" w:eastAsia="Arial" w:hAnsi="Arial"/>
          <w:b/>
          <w:bCs/>
          <w:color w:val="2E75B6"/>
          <w:sz w:val="28"/>
          <w:szCs w:val="28"/>
        </w:rPr>
        <w:t xml:space="preserve">11.2 Standards and Guidelines</w:t>
      </w:r>
    </w:p>
    <w:p>
      <w:pPr>
        <w:pStyle w:val="ListParagraph"/>
        <w:numPr>
          <w:ilvl w:val="0"/>
          <w:numId w:val="3"/>
        </w:numPr>
        <w:spacing w:before="40" w:after="40"/>
      </w:pPr>
      <w:r>
        <w:rPr>
          <w:rFonts w:ascii="Arial" w:cs="Arial" w:eastAsia="Arial" w:hAnsi="Arial"/>
          <w:color w:val="333333"/>
          <w:sz w:val="24"/>
          <w:szCs w:val="24"/>
        </w:rPr>
        <w:t xml:space="preserve">IEEE Std 830-1998 — IEEE Recommended Practice for Software Requirements Specifications.</w:t>
      </w:r>
    </w:p>
    <w:p>
      <w:pPr>
        <w:pStyle w:val="ListParagraph"/>
        <w:numPr>
          <w:ilvl w:val="0"/>
          <w:numId w:val="3"/>
        </w:numPr>
        <w:spacing w:before="40" w:after="40"/>
      </w:pPr>
      <w:r>
        <w:rPr>
          <w:rFonts w:ascii="Arial" w:cs="Arial" w:eastAsia="Arial" w:hAnsi="Arial"/>
          <w:color w:val="333333"/>
          <w:sz w:val="24"/>
          <w:szCs w:val="24"/>
        </w:rPr>
        <w:t xml:space="preserve">Material Design 3 Guidelines — Google: https://m3.material.io</w:t>
      </w:r>
    </w:p>
    <w:p>
      <w:pPr>
        <w:pStyle w:val="ListParagraph"/>
        <w:numPr>
          <w:ilvl w:val="0"/>
          <w:numId w:val="3"/>
        </w:numPr>
        <w:spacing w:before="40" w:after="40"/>
      </w:pPr>
      <w:r>
        <w:rPr>
          <w:rFonts w:ascii="Arial" w:cs="Arial" w:eastAsia="Arial" w:hAnsi="Arial"/>
          <w:color w:val="333333"/>
          <w:sz w:val="24"/>
          <w:szCs w:val="24"/>
        </w:rPr>
        <w:t xml:space="preserve">Apple Human Interface Guidelines (iOS): https://developer.apple.com/design/human-interface-guidelines</w:t>
      </w:r>
    </w:p>
    <w:p>
      <w:pPr>
        <w:pStyle w:val="ListParagraph"/>
        <w:numPr>
          <w:ilvl w:val="0"/>
          <w:numId w:val="3"/>
        </w:numPr>
        <w:spacing w:before="40" w:after="40"/>
      </w:pPr>
      <w:r>
        <w:rPr>
          <w:rFonts w:ascii="Arial" w:cs="Arial" w:eastAsia="Arial" w:hAnsi="Arial"/>
          <w:color w:val="333333"/>
          <w:sz w:val="24"/>
          <w:szCs w:val="24"/>
        </w:rPr>
        <w:t xml:space="preserve">OWASP Mobile Security Testing Guide: https://owasp.org/www-project-mobile-security-testing-guide</w:t>
      </w:r>
    </w:p>
    <w:p>
      <w:pPr>
        <w:pStyle w:val="ListParagraph"/>
        <w:numPr>
          <w:ilvl w:val="0"/>
          <w:numId w:val="3"/>
        </w:numPr>
        <w:spacing w:before="40" w:after="40"/>
      </w:pPr>
      <w:r>
        <w:rPr>
          <w:rFonts w:ascii="Arial" w:cs="Arial" w:eastAsia="Arial" w:hAnsi="Arial"/>
          <w:color w:val="333333"/>
          <w:sz w:val="24"/>
          <w:szCs w:val="24"/>
        </w:rPr>
        <w:t xml:space="preserve">WCAG 2.1 Accessibility Guidelines: https://www.w3.org/TR/WCAG21</w:t>
      </w:r>
    </w:p>
    <w:p>
      <w:pPr>
        <w:pStyle w:val="ListParagraph"/>
        <w:numPr>
          <w:ilvl w:val="0"/>
          <w:numId w:val="3"/>
        </w:numPr>
        <w:spacing w:before="40" w:after="40"/>
      </w:pPr>
      <w:r>
        <w:rPr>
          <w:rFonts w:ascii="Arial" w:cs="Arial" w:eastAsia="Arial" w:hAnsi="Arial"/>
          <w:color w:val="333333"/>
          <w:sz w:val="24"/>
          <w:szCs w:val="24"/>
        </w:rPr>
        <w:t xml:space="preserve">REST API Design Guidelines — https://restfulapi.net</w:t>
      </w:r>
    </w:p>
    <w:p>
      <w:pPr>
        <w:pStyle w:val="Heading2"/>
        <w:spacing w:before="240" w:after="120"/>
      </w:pPr>
      <w:r>
        <w:rPr>
          <w:rFonts w:ascii="Arial" w:cs="Arial" w:eastAsia="Arial" w:hAnsi="Arial"/>
          <w:b/>
          <w:bCs/>
          <w:color w:val="2E75B6"/>
          <w:sz w:val="28"/>
          <w:szCs w:val="28"/>
        </w:rPr>
        <w:t xml:space="preserve">11.3 Books and Academic References</w:t>
      </w:r>
    </w:p>
    <w:p>
      <w:pPr>
        <w:pStyle w:val="ListParagraph"/>
        <w:numPr>
          <w:ilvl w:val="0"/>
          <w:numId w:val="3"/>
        </w:numPr>
        <w:spacing w:before="40" w:after="40"/>
      </w:pPr>
      <w:r>
        <w:rPr>
          <w:rFonts w:ascii="Arial" w:cs="Arial" w:eastAsia="Arial" w:hAnsi="Arial"/>
          <w:color w:val="333333"/>
          <w:sz w:val="24"/>
          <w:szCs w:val="24"/>
        </w:rPr>
        <w:t xml:space="preserve">Sommerville, I. (2016). Software Engineering, 10th Edition. Pearson Education.</w:t>
      </w:r>
    </w:p>
    <w:p>
      <w:pPr>
        <w:pStyle w:val="ListParagraph"/>
        <w:numPr>
          <w:ilvl w:val="0"/>
          <w:numId w:val="3"/>
        </w:numPr>
        <w:spacing w:before="40" w:after="40"/>
      </w:pPr>
      <w:r>
        <w:rPr>
          <w:rFonts w:ascii="Arial" w:cs="Arial" w:eastAsia="Arial" w:hAnsi="Arial"/>
          <w:color w:val="333333"/>
          <w:sz w:val="24"/>
          <w:szCs w:val="24"/>
        </w:rPr>
        <w:t xml:space="preserve">Fowler, M. (2018). Refactoring: Improving the Design of Existing Code, 2nd Edition. Addison-Wesley.</w:t>
      </w:r>
    </w:p>
    <w:p>
      <w:pPr>
        <w:pStyle w:val="ListParagraph"/>
        <w:numPr>
          <w:ilvl w:val="0"/>
          <w:numId w:val="3"/>
        </w:numPr>
        <w:spacing w:before="40" w:after="40"/>
      </w:pPr>
      <w:r>
        <w:rPr>
          <w:rFonts w:ascii="Arial" w:cs="Arial" w:eastAsia="Arial" w:hAnsi="Arial"/>
          <w:color w:val="333333"/>
          <w:sz w:val="24"/>
          <w:szCs w:val="24"/>
        </w:rPr>
        <w:t xml:space="preserve">Pressman, R. S. &amp; Maxim, B. R. (2019). Software Engineering: A Practitioner's Approach, 9th Edition. McGraw-Hill.</w:t>
      </w:r>
    </w:p>
    <w:p>
      <w:pPr>
        <w:pStyle w:val="ListParagraph"/>
        <w:numPr>
          <w:ilvl w:val="0"/>
          <w:numId w:val="3"/>
        </w:numPr>
        <w:spacing w:before="40" w:after="40"/>
      </w:pPr>
      <w:r>
        <w:rPr>
          <w:rFonts w:ascii="Arial" w:cs="Arial" w:eastAsia="Arial" w:hAnsi="Arial"/>
          <w:color w:val="333333"/>
          <w:sz w:val="24"/>
          <w:szCs w:val="24"/>
        </w:rPr>
        <w:t xml:space="preserve">Chodorow, K. (2013). MongoDB: The Definitive Guide, 2nd Edition. O'Reilly Media.</w:t>
      </w:r>
    </w:p>
    <w:p>
      <w:pPr>
        <w:pStyle w:val="Heading2"/>
        <w:spacing w:before="240" w:after="120"/>
      </w:pPr>
      <w:r>
        <w:rPr>
          <w:rFonts w:ascii="Arial" w:cs="Arial" w:eastAsia="Arial" w:hAnsi="Arial"/>
          <w:b/>
          <w:bCs/>
          <w:color w:val="2E75B6"/>
          <w:sz w:val="28"/>
          <w:szCs w:val="28"/>
        </w:rPr>
        <w:t xml:space="preserve">11.4 Online Resources</w:t>
      </w:r>
    </w:p>
    <w:p>
      <w:pPr>
        <w:pStyle w:val="ListParagraph"/>
        <w:numPr>
          <w:ilvl w:val="0"/>
          <w:numId w:val="3"/>
        </w:numPr>
        <w:spacing w:before="40" w:after="40"/>
      </w:pPr>
      <w:r>
        <w:rPr>
          <w:rFonts w:ascii="Arial" w:cs="Arial" w:eastAsia="Arial" w:hAnsi="Arial"/>
          <w:color w:val="333333"/>
          <w:sz w:val="24"/>
          <w:szCs w:val="24"/>
        </w:rPr>
        <w:t xml:space="preserve">Stack Overflow — Flutter and Node.js community threads: https://stackoverflow.com</w:t>
      </w:r>
    </w:p>
    <w:p>
      <w:pPr>
        <w:pStyle w:val="ListParagraph"/>
        <w:numPr>
          <w:ilvl w:val="0"/>
          <w:numId w:val="3"/>
        </w:numPr>
        <w:spacing w:before="40" w:after="40"/>
      </w:pPr>
      <w:r>
        <w:rPr>
          <w:rFonts w:ascii="Arial" w:cs="Arial" w:eastAsia="Arial" w:hAnsi="Arial"/>
          <w:color w:val="333333"/>
          <w:sz w:val="24"/>
          <w:szCs w:val="24"/>
        </w:rPr>
        <w:t xml:space="preserve">Pub.dev — Flutter Package Repository: https://pub.dev</w:t>
      </w:r>
    </w:p>
    <w:p>
      <w:pPr>
        <w:pStyle w:val="ListParagraph"/>
        <w:numPr>
          <w:ilvl w:val="0"/>
          <w:numId w:val="3"/>
        </w:numPr>
        <w:spacing w:before="40" w:after="40"/>
      </w:pPr>
      <w:r>
        <w:rPr>
          <w:rFonts w:ascii="Arial" w:cs="Arial" w:eastAsia="Arial" w:hAnsi="Arial"/>
          <w:color w:val="333333"/>
          <w:sz w:val="24"/>
          <w:szCs w:val="24"/>
        </w:rPr>
        <w:t xml:space="preserve">npm Registry — Node.js Package Repository: https://www.npmjs.com</w:t>
      </w:r>
    </w:p>
    <w:p>
      <w:pPr>
        <w:pStyle w:val="ListParagraph"/>
        <w:numPr>
          <w:ilvl w:val="0"/>
          <w:numId w:val="3"/>
        </w:numPr>
        <w:spacing w:before="40" w:after="40"/>
      </w:pPr>
      <w:r>
        <w:rPr>
          <w:rFonts w:ascii="Arial" w:cs="Arial" w:eastAsia="Arial" w:hAnsi="Arial"/>
          <w:color w:val="333333"/>
          <w:sz w:val="24"/>
          <w:szCs w:val="24"/>
        </w:rPr>
        <w:t xml:space="preserve">GitHub — Open Source Flutter and Node.js Application References</w:t>
      </w:r>
    </w:p>
    <w:p>
      <w:pPr>
        <w:pStyle w:val="ListParagraph"/>
        <w:numPr>
          <w:ilvl w:val="0"/>
          <w:numId w:val="3"/>
        </w:numPr>
        <w:spacing w:before="40" w:after="40"/>
      </w:pPr>
      <w:r>
        <w:rPr>
          <w:rFonts w:ascii="Arial" w:cs="Arial" w:eastAsia="Arial" w:hAnsi="Arial"/>
          <w:color w:val="333333"/>
          <w:sz w:val="24"/>
          <w:szCs w:val="24"/>
        </w:rPr>
        <w:t xml:space="preserve">Medium — Flutter Architecture and Riverpod articles: https://medium.com</w:t>
      </w:r>
    </w:p>
    <w:p>
      <w:pPr>
        <w:spacing w:before="400" w:after="0"/>
      </w:pPr>
    </w:p>
    <w:p>
      <w:pPr>
        <w:pBdr>
          <w:bottom w:val="single" w:color="2E75B6" w:sz="6" w:space="1"/>
        </w:pBdr>
        <w:spacing w:before="120" w:after="120"/>
      </w:pPr>
    </w:p>
    <w:p>
      <w:pPr>
        <w:spacing w:before="160" w:after="80"/>
        <w:jc w:val="center"/>
      </w:pPr>
      <w:r>
        <w:rPr>
          <w:rFonts w:ascii="Arial" w:cs="Arial" w:eastAsia="Arial" w:hAnsi="Arial"/>
          <w:i/>
          <w:iCs/>
          <w:color w:val="999999"/>
          <w:sz w:val="22"/>
          <w:szCs w:val="22"/>
        </w:rPr>
        <w:t xml:space="preserve">— End of Document —</w:t>
      </w:r>
    </w:p>
    <w:p>
      <w:pPr>
        <w:jc w:val="center"/>
      </w:pPr>
      <w:r>
        <w:rPr>
          <w:rFonts w:ascii="Arial" w:cs="Arial" w:eastAsia="Arial" w:hAnsi="Arial"/>
          <w:color w:val="AAAAAA"/>
          <w:sz w:val="20"/>
          <w:szCs w:val="20"/>
        </w:rPr>
        <w:t xml:space="preserve">Event Manager SRS | Mit Jakasaniya | 23IT037 | KDPIT | 2025-2026</w:t>
      </w:r>
    </w:p>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888888"/>
        <w:sz w:val="18"/>
        <w:szCs w:val="18"/>
      </w:rPr>
      <w:t xml:space="preserve">Mit Jakasaniya  |  Enrollment No. 23IT037  |  KDPIT  |  2025-2026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888888"/>
        <w:sz w:val="18"/>
        <w:szCs w:val="18"/>
      </w:rPr>
      <w:t xml:space="preserve">Event Manager  |  Software Requirements Specification</w:t>
    </w:r>
    <w:r>
      <w:rPr>
        <w:rFonts w:ascii="Arial" w:cs="Arial" w:eastAsia="Arial" w:hAnsi="Arial"/>
        <w:sz w:val="18"/>
        <w:szCs w:val="18"/>
      </w:rPr>
      <w:t xml:space="preserve">		</w:t>
    </w:r>
    <w:r>
      <w:rPr>
        <w:rFonts w:ascii="Arial" w:cs="Arial" w:eastAsia="Arial" w:hAnsi="Arial"/>
        <w:color w:val="888888"/>
        <w:sz w:val="18"/>
        <w:szCs w:val="18"/>
      </w:rPr>
      <w:t xml:space="preserve">KDPIT — 23IT037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3C6E"/>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160" w:after="8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2026-03-31T18:33:10.088Z</dcterms:created>
  <dcterms:modified xsi:type="dcterms:W3CDTF">2026-03-31T18:33:10.089Z</dcterms:modified>
</cp:coreProperties>
</file>

<file path=docProps/custom.xml><?xml version="1.0" encoding="utf-8"?>
<Properties xmlns="http://schemas.openxmlformats.org/officeDocument/2006/custom-properties" xmlns:vt="http://schemas.openxmlformats.org/officeDocument/2006/docPropsVTypes"/>
</file>