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b/>
          <w:bCs/>
          <w:color w:val="1F5FA8"/>
          <w:spacing w:val="60"/>
          <w:sz w:val="22"/>
          <w:szCs w:val="22"/>
        </w:rPr>
        <w:t xml:space="preserve">JR_ASTROCAMP</w:t>
      </w:r>
    </w:p>
    <w:p>
      <w:pPr>
        <w:spacing w:after="120"/>
      </w:pPr>
      <w:r>
        <w:rPr>
          <w:rFonts w:ascii="Calibri" w:cs="Calibri" w:eastAsia="Calibri" w:hAnsi="Calibri"/>
          <w:b/>
          <w:bCs/>
          <w:color w:val="0B2545"/>
          <w:sz w:val="48"/>
          <w:szCs w:val="48"/>
        </w:rPr>
        <w:t xml:space="preserve">Comics: Fact-Check, Corrected Scripts &amp; STEM Alignment</w:t>
      </w:r>
    </w:p>
    <w:p>
      <w:pPr>
        <w:pBdr>
          <w:bottom w:val="single" w:color="1F5FA8" w:sz="12" w:space="8"/>
        </w:pBdr>
        <w:spacing w:after="240"/>
      </w:pPr>
      <w:r>
        <w:rPr>
          <w:rFonts w:ascii="Calibri" w:cs="Calibri" w:eastAsia="Calibri" w:hAnsi="Calibri"/>
          <w:i/>
          <w:iCs/>
          <w:color w:val="1F5FA8"/>
          <w:sz w:val="30"/>
          <w:szCs w:val="30"/>
        </w:rPr>
        <w:t xml:space="preserve">Fly. Learn. Explore.</w:t>
      </w:r>
    </w:p>
    <w:p>
      <w:pPr>
        <w:spacing w:after="120" w:line="276"/>
      </w:pPr>
      <w:r>
        <w:rPr>
          <w:rFonts w:ascii="Calibri" w:cs="Calibri" w:eastAsia="Calibri" w:hAnsi="Calibri"/>
        </w:rPr>
        <w:t xml:space="preserve">Team Mysterio · NASA International Space Apps Challenge 2026</w:t>
      </w:r>
    </w:p>
    <w:p>
      <w:pPr>
        <w:spacing w:after="120" w:line="276"/>
      </w:pPr>
      <w:r>
        <w:rPr>
          <w:rFonts w:ascii="Calibri" w:cs="Calibri" w:eastAsia="Calibri" w:hAnsi="Calibri"/>
        </w:rPr>
        <w:t xml:space="preserve">Companion to the Junior Astronaut Curriculum. Each comic story was checked against NASA pages and other published sources. NASA primary pages were used for Friendship 7, Hubble, and the Sojourner images. Gemini 8, Apollo 11, and Voyager rely on secondary or archive sources and should be checked against NASA transcripts before print.</w:t>
      </w:r>
    </w:p>
    <w:p>
      <w:pPr>
        <w:pStyle w:val="Heading1"/>
      </w:pPr>
      <w:r>
        <w:rPr>
          <w:rFonts w:ascii="Calibri" w:cs="Calibri" w:eastAsia="Calibri" w:hAnsi="Calibri"/>
        </w:rPr>
        <w:t xml:space="preserve">1. What was corrected</w:t>
      </w:r>
    </w:p>
    <w:p>
      <w:pPr>
        <w:pStyle w:val="ListParagraph"/>
        <w:numPr>
          <w:ilvl w:val="0"/>
          <w:numId w:val="2"/>
        </w:numPr>
        <w:spacing w:after="60"/>
      </w:pPr>
      <w:r>
        <w:rPr>
          <w:rFonts w:ascii="Calibri" w:cs="Calibri" w:eastAsia="Calibri" w:hAnsi="Calibri"/>
          <w:b/>
          <w:bCs/>
        </w:rPr>
        <w:t xml:space="preserve">Friendship 7:</w:t>
      </w:r>
      <w:r>
        <w:rPr>
          <w:rFonts w:ascii="Calibri" w:cs="Calibri" w:eastAsia="Calibri" w:hAnsi="Calibri"/>
        </w:rPr>
        <w:t xml:space="preserve"> the “controlled explosion” line for Glenn was invented and has been removed. The real events replace it.</w:t>
      </w:r>
    </w:p>
    <w:p>
      <w:pPr>
        <w:pStyle w:val="ListParagraph"/>
        <w:numPr>
          <w:ilvl w:val="0"/>
          <w:numId w:val="2"/>
        </w:numPr>
        <w:spacing w:after="60"/>
      </w:pPr>
      <w:r>
        <w:rPr>
          <w:rFonts w:ascii="Calibri" w:cs="Calibri" w:eastAsia="Calibri" w:hAnsi="Calibri"/>
          <w:b/>
          <w:bCs/>
        </w:rPr>
        <w:t xml:space="preserve">Gemini 8:</w:t>
      </w:r>
      <w:r>
        <w:rPr>
          <w:rFonts w:ascii="Calibri" w:cs="Calibri" w:eastAsia="Calibri" w:hAnsi="Calibri"/>
        </w:rPr>
        <w:t xml:space="preserve"> the earlier version implied undocking fixed the spin. After undocking, the spacecraft spun faster (up to one revolution per second), and Armstrong then used the re-entry control thrusters to stabilize it.</w:t>
      </w:r>
    </w:p>
    <w:p>
      <w:pPr>
        <w:pStyle w:val="ListParagraph"/>
        <w:numPr>
          <w:ilvl w:val="0"/>
          <w:numId w:val="2"/>
        </w:numPr>
        <w:spacing w:after="60"/>
      </w:pPr>
      <w:r>
        <w:rPr>
          <w:rFonts w:ascii="Calibri" w:cs="Calibri" w:eastAsia="Calibri" w:hAnsi="Calibri"/>
          <w:b/>
          <w:bCs/>
        </w:rPr>
        <w:t xml:space="preserve">Sojourner:</w:t>
      </w:r>
      <w:r>
        <w:rPr>
          <w:rFonts w:ascii="Calibri" w:cs="Calibri" w:eastAsia="Calibri" w:hAnsi="Calibri"/>
        </w:rPr>
        <w:t xml:space="preserve"> the “scientists cheer” detail had no source and has been removed.</w:t>
      </w:r>
    </w:p>
    <w:p>
      <w:pPr>
        <w:pStyle w:val="ListParagraph"/>
        <w:numPr>
          <w:ilvl w:val="0"/>
          <w:numId w:val="2"/>
        </w:numPr>
        <w:spacing w:after="60"/>
      </w:pPr>
      <w:r>
        <w:rPr>
          <w:rFonts w:ascii="Calibri" w:cs="Calibri" w:eastAsia="Calibri" w:hAnsi="Calibri"/>
          <w:b/>
          <w:bCs/>
        </w:rPr>
        <w:t xml:space="preserve">Voyager:</w:t>
      </w:r>
      <w:r>
        <w:rPr>
          <w:rFonts w:ascii="Calibri" w:cs="Calibri" w:eastAsia="Calibri" w:hAnsi="Calibri"/>
        </w:rPr>
        <w:t xml:space="preserve"> “once in generations” was too vague. The alignment occurs about once every 176 years.</w:t>
      </w:r>
    </w:p>
    <w:p>
      <w:pPr>
        <w:pStyle w:val="Heading1"/>
      </w:pPr>
      <w:r>
        <w:rPr>
          <w:rFonts w:ascii="Calibri" w:cs="Calibri" w:eastAsia="Calibri" w:hAnsi="Calibri"/>
        </w:rPr>
        <w:t xml:space="preserve">2. Corrected comic scripts</w:t>
      </w:r>
    </w:p>
    <w:p>
      <w:pPr>
        <w:pStyle w:val="Heading2"/>
      </w:pPr>
      <w:r>
        <w:rPr>
          <w:rFonts w:ascii="Calibri" w:cs="Calibri" w:eastAsia="Calibri" w:hAnsi="Calibri"/>
        </w:rPr>
        <w:t xml:space="preserve">Module 1: Launch, “Friendship 7” (Feb 20, 1962)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tblHeader/>
        </w:trPr>
        <w:tc>
          <w:tcPr>
            <w:tcW w:type="dxa" w:w="12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Panel</w:t>
            </w:r>
          </w:p>
        </w:tc>
        <w:tc>
          <w:tcPr>
            <w:tcW w:type="dxa" w:w="85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1</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Glenn in the capsule at the pad. He flew three orbits aboard Friendship 7.</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2</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Liftoff and engine cutoff. The Atlas separates and Glenn is in orbit.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3</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Trouble. A clogged yaw jet forces Glenn to switch to manual control, and a faulty switch falsely suggests the heat shield is loose.</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4</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Re-entry. Controllers have him keep the retropack on as a precaution. Hook: “Your launch: how much fuel will you spend?”</w:t>
            </w:r>
          </w:p>
        </w:tc>
      </w:tr>
    </w:tbl>
    <w:p>
      <w:pPr>
        <w:spacing w:after="80"/>
      </w:pPr>
    </w:p>
    <w:p>
      <w:pPr>
        <w:spacing w:after="160"/>
      </w:pPr>
      <w:r>
        <w:rPr>
          <w:rFonts w:ascii="Calibri" w:cs="Calibri" w:eastAsia="Calibri" w:hAnsi="Calibri"/>
          <w:b/>
          <w:bCs/>
        </w:rPr>
        <w:t xml:space="preserve">Sources:</w:t>
      </w:r>
      <w:r>
        <w:rPr>
          <w:rFonts w:ascii="Calibri" w:cs="Calibri" w:eastAsia="Calibri" w:hAnsi="Calibri"/>
        </w:rPr>
        <w:t xml:space="preserve"> NASA Mercury-Atlas 6 mission page (nasa.gov/missions/mercury/mercury-atlas-6/); EBSCO Research Starters summary of the flight.</w:t>
      </w:r>
    </w:p>
    <w:p>
      <w:pPr>
        <w:pStyle w:val="Heading2"/>
      </w:pPr>
      <w:r>
        <w:rPr>
          <w:rFonts w:ascii="Calibri" w:cs="Calibri" w:eastAsia="Calibri" w:hAnsi="Calibri"/>
        </w:rPr>
        <w:t xml:space="preserve">Module 2: Docking, “Gemini 8” (March 16, 1966)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tblHeader/>
        </w:trPr>
        <w:tc>
          <w:tcPr>
            <w:tcW w:type="dxa" w:w="12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Panel</w:t>
            </w:r>
          </w:p>
        </w:tc>
        <w:tc>
          <w:tcPr>
            <w:tcW w:type="dxa" w:w="85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1</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Armstrong approaches the Agena slowly.</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2</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Scott radios: “Flight, we are docked.”</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3</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About 27 minutes later a stuck thruster (#8) sends the docked craft spinning.</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4</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They undock and the spin gets faster. Armstrong switches to the re-entry thrusters to stop it, and the mission ends early. Hook: “What would you do?”</w:t>
            </w:r>
          </w:p>
        </w:tc>
      </w:tr>
    </w:tbl>
    <w:p>
      <w:pPr>
        <w:spacing w:after="80"/>
      </w:pPr>
    </w:p>
    <w:p>
      <w:pPr>
        <w:spacing w:after="160"/>
      </w:pPr>
      <w:r>
        <w:rPr>
          <w:rFonts w:ascii="Calibri" w:cs="Calibri" w:eastAsia="Calibri" w:hAnsi="Calibri"/>
          <w:b/>
          <w:bCs/>
        </w:rPr>
        <w:t xml:space="preserve">Sources:</w:t>
      </w:r>
      <w:r>
        <w:rPr>
          <w:rFonts w:ascii="Calibri" w:cs="Calibri" w:eastAsia="Calibri" w:hAnsi="Calibri"/>
        </w:rPr>
        <w:t xml:space="preserve"> Spaceline Gemini 8 fact sheet; Space.com, “Gemini 8 Achieved 1st Space Docking 50 Years Ago.” Secondary sources: confirm against NASA’s Gemini 8 mission pages.</w:t>
      </w:r>
    </w:p>
    <w:p>
      <w:pPr>
        <w:pStyle w:val="Heading2"/>
      </w:pPr>
      <w:r>
        <w:rPr>
          <w:rFonts w:ascii="Calibri" w:cs="Calibri" w:eastAsia="Calibri" w:hAnsi="Calibri"/>
        </w:rPr>
        <w:t xml:space="preserve">Module 3: Lander, “Eagle Is Landing” (July 20, 1969)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tblHeader/>
        </w:trPr>
        <w:tc>
          <w:tcPr>
            <w:tcW w:type="dxa" w:w="12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Panel</w:t>
            </w:r>
          </w:p>
        </w:tc>
        <w:tc>
          <w:tcPr>
            <w:tcW w:type="dxa" w:w="85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1</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Descent begins, with fuel limited.</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2</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Alarm 1202. Houston answers that they are go on that alarm.</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3</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automatic targeting is heading toward a football-field-sized crater with boulders, so Armstrong flies manually past it.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4</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Houston counts down fuel: sixty seconds, then thirty. Touchdown. Write “under a minute of fuel” rather than a number, since reconstructions of the fuel left at touchdown range from about 17 to 45 seconds.</w:t>
            </w:r>
          </w:p>
        </w:tc>
      </w:tr>
    </w:tbl>
    <w:p>
      <w:pPr>
        <w:spacing w:after="80"/>
      </w:pPr>
    </w:p>
    <w:p>
      <w:pPr>
        <w:spacing w:after="160"/>
      </w:pPr>
      <w:r>
        <w:rPr>
          <w:rFonts w:ascii="Calibri" w:cs="Calibri" w:eastAsia="Calibri" w:hAnsi="Calibri"/>
          <w:b/>
          <w:bCs/>
        </w:rPr>
        <w:t xml:space="preserve">Sources:</w:t>
      </w:r>
      <w:r>
        <w:rPr>
          <w:rFonts w:ascii="Calibri" w:cs="Calibri" w:eastAsia="Calibri" w:hAnsi="Calibri"/>
        </w:rPr>
        <w:t xml:space="preserve"> NASA SP-350 Apollo Expeditions to the Moon, ch. 11 (excerpt at historyplace.com/unitedstates/apollo11/land.htm); WFAE/NPR transcript of the descent; MIT News, “Landing Apollo via Cambridge.” Confirm against the Apollo 11 Flight Journal.</w:t>
      </w:r>
    </w:p>
    <w:p>
      <w:pPr>
        <w:pStyle w:val="Heading2"/>
      </w:pPr>
      <w:r>
        <w:rPr>
          <w:rFonts w:ascii="Calibri" w:cs="Calibri" w:eastAsia="Calibri" w:hAnsi="Calibri"/>
        </w:rPr>
        <w:t xml:space="preserve">Module 4: Rover, “First Wheels on Mars” (July 1997)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tblHeader/>
        </w:trPr>
        <w:tc>
          <w:tcPr>
            <w:tcW w:type="dxa" w:w="12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Panel</w:t>
            </w:r>
          </w:p>
        </w:tc>
        <w:tc>
          <w:tcPr>
            <w:tcW w:type="dxa" w:w="85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1</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Pathfinder lands on July 4, 1997, cushioned by airbags.</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2</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Sojourner rolls off the ramp at the end of Sol 2.</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3</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Its first stop is the rock Barnacle Bill, where it analyzes the composition.</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4</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The planned seven-day mission lasted 83 days. Hook: “Where do you drive next?”</w:t>
            </w:r>
          </w:p>
        </w:tc>
      </w:tr>
    </w:tbl>
    <w:p>
      <w:pPr>
        <w:spacing w:after="80"/>
      </w:pPr>
    </w:p>
    <w:p>
      <w:pPr>
        <w:spacing w:after="160"/>
      </w:pPr>
      <w:r>
        <w:rPr>
          <w:rFonts w:ascii="Calibri" w:cs="Calibri" w:eastAsia="Calibri" w:hAnsi="Calibri"/>
          <w:b/>
          <w:bCs/>
        </w:rPr>
        <w:t xml:space="preserve">Sources:</w:t>
      </w:r>
      <w:r>
        <w:rPr>
          <w:rFonts w:ascii="Calibri" w:cs="Calibri" w:eastAsia="Calibri" w:hAnsi="Calibri"/>
        </w:rPr>
        <w:t xml:space="preserve"> NASA/JPL Photojournal PIA00660 (photojournal.jpl.nasa.gov/catalog/PIA00660); NASA Science image page “Sojourner, Barnacle Bill, &amp; Yogi”; Space.com, “Sojourner: The first successful Mars rover.”</w:t>
      </w:r>
    </w:p>
    <w:p>
      <w:pPr>
        <w:pStyle w:val="Heading2"/>
      </w:pPr>
      <w:r>
        <w:rPr>
          <w:rFonts w:ascii="Calibri" w:cs="Calibri" w:eastAsia="Calibri" w:hAnsi="Calibri"/>
        </w:rPr>
        <w:t xml:space="preserve">Module 5: Telescope, “A Blurry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tblHeader/>
        </w:trPr>
        <w:tc>
          <w:tcPr>
            <w:tcW w:type="dxa" w:w="12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Panel</w:t>
            </w:r>
          </w:p>
        </w:tc>
        <w:tc>
          <w:tcPr>
            <w:tcW w:type="dxa" w:w="85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1</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Hubble launches on April 24, 1990.</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2</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On June 27, 1990, NASA announces a flaw: spherical aberration in the primary mirror, which blurred images.</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3</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Astronauts install COSTAR and a new camera, WFPC2, in December 1993.</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4</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A clear image. The blur was a mirror-shape error, not a pointing problem, so the Telescope mini-game should treat pointing and mirror quality as separate ideas.</w:t>
            </w:r>
          </w:p>
        </w:tc>
      </w:tr>
    </w:tbl>
    <w:p>
      <w:pPr>
        <w:spacing w:after="80"/>
      </w:pPr>
    </w:p>
    <w:p>
      <w:pPr>
        <w:spacing w:after="160"/>
      </w:pPr>
      <w:r>
        <w:rPr>
          <w:rFonts w:ascii="Calibri" w:cs="Calibri" w:eastAsia="Calibri" w:hAnsi="Calibri"/>
          <w:b/>
          <w:bCs/>
        </w:rPr>
        <w:t xml:space="preserve">Sources:</w:t>
      </w:r>
      <w:r>
        <w:rPr>
          <w:rFonts w:ascii="Calibri" w:cs="Calibri" w:eastAsia="Calibri" w:hAnsi="Calibri"/>
        </w:rPr>
        <w:t xml:space="preserve"> NASA, “Hubble’s Mirror Flaw” (science.nasa.gov/mission/hubble/overview/hubbles-mirror-flaw); NASA Goddard Hubble Servicing Mission 1 archive.</w:t>
      </w:r>
    </w:p>
    <w:p>
      <w:pPr>
        <w:pStyle w:val="Heading2"/>
      </w:pPr>
      <w:r>
        <w:rPr>
          <w:rFonts w:ascii="Calibri" w:cs="Calibri" w:eastAsia="Calibri" w:hAnsi="Calibri"/>
        </w:rPr>
        <w:t xml:space="preserve">Module 6: Deep Space, “The Grand Tour”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tblHeader/>
        </w:trPr>
        <w:tc>
          <w:tcPr>
            <w:tcW w:type="dxa" w:w="12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Panel</w:t>
            </w:r>
          </w:p>
        </w:tc>
        <w:tc>
          <w:tcPr>
            <w:tcW w:type="dxa" w:w="85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Content</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1</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Gary Flandro finds that a rare alignment of the outer planets is coming.</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2</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Repeated gravity assists would cut the trip to Neptune from 30 years to 12.</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3</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Voyager 2 launches on August 20, 1977, and Voyager 1 on September 5.</w:t>
            </w:r>
          </w:p>
        </w:tc>
      </w:tr>
      <w:tr>
        <w:trPr>
          <w:cantSplit/>
        </w:trPr>
        <w:tc>
          <w:tcPr>
            <w:tcW w:type="dxa" w:w="12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4</w:t>
            </w:r>
          </w:p>
        </w:tc>
        <w:tc>
          <w:tcPr>
            <w:tcW w:type="dxa" w:w="85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Hook: “Plan your slingshot.” The earlier “messages take hours” caption was not verified and has been dropped. Take the current figure from NASA’s Voyager mission status page.</w:t>
            </w:r>
          </w:p>
        </w:tc>
      </w:tr>
    </w:tbl>
    <w:p>
      <w:pPr>
        <w:spacing w:after="80"/>
      </w:pPr>
    </w:p>
    <w:p>
      <w:pPr>
        <w:spacing w:after="160"/>
      </w:pPr>
      <w:r>
        <w:rPr>
          <w:rFonts w:ascii="Calibri" w:cs="Calibri" w:eastAsia="Calibri" w:hAnsi="Calibri"/>
          <w:b/>
          <w:bCs/>
        </w:rPr>
        <w:t xml:space="preserve">Sources:</w:t>
      </w:r>
      <w:r>
        <w:rPr>
          <w:rFonts w:ascii="Calibri" w:cs="Calibri" w:eastAsia="Calibri" w:hAnsi="Calibri"/>
        </w:rPr>
        <w:t xml:space="preserve"> Scientific American, “Record-Breaking Voyager Spacecraft Begin to Power Down”; American Museum of Natural History, “Voyager 1 Launched 40 Years Ago Today.” Confirm against NASA/JPL Voyager pages.</w:t>
      </w:r>
    </w:p>
    <w:p>
      <w:pPr>
        <w:pStyle w:val="Heading1"/>
      </w:pPr>
      <w:r>
        <w:rPr>
          <w:rFonts w:ascii="Calibri" w:cs="Calibri" w:eastAsia="Calibri" w:hAnsi="Calibri"/>
        </w:rPr>
        <w:t xml:space="preserve">3. STEM alignment (NGSS, middle school)</w:t>
      </w:r>
    </w:p>
    <w:p>
      <w:pPr>
        <w:spacing w:after="120" w:line="276"/>
      </w:pPr>
      <w:r>
        <w:rPr>
          <w:rFonts w:ascii="Calibri" w:cs="Calibri" w:eastAsia="Calibri" w:hAnsi="Calibri"/>
        </w:rPr>
        <w:t xml:space="preserve">NGSS is used because the codes could be checked. For a Bangladesh market, the mapping should be redone against NCTB.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Module</w:t>
            </w:r>
          </w:p>
        </w:tc>
        <w:tc>
          <w:tcPr>
            <w:tcW w:type="dxa" w:w="7746"/>
            <w:tcBorders>
              <w:top w:val="single" w:color="B8C4D6" w:sz="4"/>
              <w:left w:val="single" w:color="B8C4D6" w:sz="4"/>
              <w:bottom w:val="single" w:color="B8C4D6" w:sz="4"/>
              <w:right w:val="single" w:color="B8C4D6" w:sz="4"/>
            </w:tcBorders>
            <w:shd w:fill="0B2545" w:color="auto" w:val="clear"/>
            <w:tcMar>
              <w:top w:type="dxa" w:w="80"/>
              <w:left w:type="dxa" w:w="120"/>
              <w:bottom w:type="dxa" w:w="80"/>
              <w:right w:type="dxa" w:w="120"/>
            </w:tcMar>
          </w:tcPr>
          <w:p>
            <w:pPr>
              <w:spacing w:after="0"/>
            </w:pPr>
            <w:r>
              <w:rPr>
                <w:rFonts w:ascii="Calibri" w:cs="Calibri" w:eastAsia="Calibri" w:hAnsi="Calibri"/>
                <w:b/>
                <w:bCs/>
                <w:color w:val="FFFFFF"/>
              </w:rPr>
              <w:t xml:space="preserve">NGSS performance expectation</w:t>
            </w:r>
          </w:p>
        </w:tc>
      </w:tr>
      <w:tr>
        <w:trPr>
          <w:cantSplit/>
        </w:trPr>
        <w:tc>
          <w:tcPr>
            <w:tcW w:type="dxa" w:w="20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Launch</w:t>
            </w:r>
          </w:p>
        </w:tc>
        <w:tc>
          <w:tcPr>
            <w:tcW w:type="dxa" w:w="77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MS-PS2-1 (Newton’s Third Law), MS-PS2-2 (forces and motion), MS-PS3-1 (kinetic energy)</w:t>
            </w:r>
          </w:p>
        </w:tc>
      </w:tr>
      <w:tr>
        <w:trPr>
          <w:cantSplit/>
        </w:trPr>
        <w:tc>
          <w:tcPr>
            <w:tcW w:type="dxa" w:w="20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Docking</w:t>
            </w:r>
          </w:p>
        </w:tc>
        <w:tc>
          <w:tcPr>
            <w:tcW w:type="dxa" w:w="77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MS-PS2-2 (motion depends on forces and mass)</w:t>
            </w:r>
          </w:p>
        </w:tc>
      </w:tr>
      <w:tr>
        <w:trPr>
          <w:cantSplit/>
        </w:trPr>
        <w:tc>
          <w:tcPr>
            <w:tcW w:type="dxa" w:w="20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Lander</w:t>
            </w:r>
          </w:p>
        </w:tc>
        <w:tc>
          <w:tcPr>
            <w:tcW w:type="dxa" w:w="77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MS-PS2-4 (gravitational interactions depend on mass)</w:t>
            </w:r>
          </w:p>
        </w:tc>
      </w:tr>
      <w:tr>
        <w:trPr>
          <w:cantSplit/>
        </w:trPr>
        <w:tc>
          <w:tcPr>
            <w:tcW w:type="dxa" w:w="20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Rover</w:t>
            </w:r>
          </w:p>
        </w:tc>
        <w:tc>
          <w:tcPr>
            <w:tcW w:type="dxa" w:w="77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MS-ETS1 (engineering design: weighing criteria and trade-offs)</w:t>
            </w:r>
          </w:p>
        </w:tc>
      </w:tr>
      <w:tr>
        <w:trPr>
          <w:cantSplit/>
        </w:trPr>
        <w:tc>
          <w:tcPr>
            <w:tcW w:type="dxa" w:w="20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Telescope</w:t>
            </w:r>
          </w:p>
        </w:tc>
        <w:tc>
          <w:tcPr>
            <w:tcW w:type="dxa" w:w="77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MS-PS4-2 (how waves are reflected, absorbed, or transmitted)</w:t>
            </w:r>
          </w:p>
        </w:tc>
      </w:tr>
      <w:tr>
        <w:trPr>
          <w:cantSplit/>
        </w:trPr>
        <w:tc>
          <w:tcPr>
            <w:tcW w:type="dxa" w:w="2000"/>
            <w:tcBorders>
              <w:top w:val="single" w:color="B8C4D6" w:sz="4"/>
              <w:left w:val="single" w:color="B8C4D6" w:sz="4"/>
              <w:bottom w:val="single" w:color="B8C4D6" w:sz="4"/>
              <w:right w:val="single" w:color="B8C4D6" w:sz="4"/>
            </w:tcBorders>
            <w:shd w:fill="E8F0FA" w:color="auto" w:val="clear"/>
            <w:tcMar>
              <w:top w:type="dxa" w:w="80"/>
              <w:left w:type="dxa" w:w="120"/>
              <w:bottom w:type="dxa" w:w="80"/>
              <w:right w:type="dxa" w:w="120"/>
            </w:tcMar>
          </w:tcPr>
          <w:p>
            <w:pPr>
              <w:spacing w:after="0"/>
            </w:pPr>
            <w:r>
              <w:rPr>
                <w:rFonts w:ascii="Calibri" w:cs="Calibri" w:eastAsia="Calibri" w:hAnsi="Calibri"/>
              </w:rPr>
              <w:t xml:space="preserve">Deep Space</w:t>
            </w:r>
          </w:p>
        </w:tc>
        <w:tc>
          <w:tcPr>
            <w:tcW w:type="dxa" w:w="7746"/>
            <w:tcBorders>
              <w:top w:val="single" w:color="B8C4D6" w:sz="4"/>
              <w:left w:val="single" w:color="B8C4D6" w:sz="4"/>
              <w:bottom w:val="single" w:color="B8C4D6" w:sz="4"/>
              <w:right w:val="single" w:color="B8C4D6" w:sz="4"/>
            </w:tcBorders>
            <w:tcMar>
              <w:top w:type="dxa" w:w="80"/>
              <w:left w:type="dxa" w:w="120"/>
              <w:bottom w:type="dxa" w:w="80"/>
              <w:right w:type="dxa" w:w="120"/>
            </w:tcMar>
          </w:tcPr>
          <w:p>
            <w:pPr>
              <w:spacing w:after="0"/>
            </w:pPr>
            <w:r>
              <w:rPr>
                <w:rFonts w:ascii="Calibri" w:cs="Calibri" w:eastAsia="Calibri" w:hAnsi="Calibri"/>
              </w:rPr>
              <w:t xml:space="preserve">MS-ESS1-2 (the role of gravity in the solar system), MS-PS2-4</w:t>
            </w:r>
          </w:p>
        </w:tc>
      </w:tr>
    </w:tbl>
    <w:p>
      <w:pPr>
        <w:spacing w:after="80"/>
      </w:pPr>
    </w:p>
    <w:p>
      <w:pPr>
        <w:pStyle w:val="Heading1"/>
      </w:pPr>
      <w:r>
        <w:rPr>
          <w:rFonts w:ascii="Calibri" w:cs="Calibri" w:eastAsia="Calibri" w:hAnsi="Calibri"/>
        </w:rPr>
        <w:t xml:space="preserve">4. What “NASA verified” can honestly mean</w:t>
      </w:r>
    </w:p>
    <w:p>
      <w:pPr>
        <w:spacing w:after="120" w:line="276"/>
      </w:pPr>
      <w:r>
        <w:rPr>
          <w:rFonts w:ascii="Calibri" w:cs="Calibri" w:eastAsia="Calibri" w:hAnsi="Calibri"/>
        </w:rPr>
        <w:t xml:space="preserve">NASA does not certify third-party products, so avoid the phrase “NASA verified” on the platform. Instead:</w:t>
      </w:r>
    </w:p>
    <w:p>
      <w:pPr>
        <w:pStyle w:val="ListParagraph"/>
        <w:numPr>
          <w:ilvl w:val="0"/>
          <w:numId w:val="2"/>
        </w:numPr>
        <w:spacing w:after="60"/>
      </w:pPr>
      <w:r>
        <w:rPr>
          <w:rFonts w:ascii="Calibri" w:cs="Calibri" w:eastAsia="Calibri" w:hAnsi="Calibri"/>
        </w:rPr>
        <w:t xml:space="preserve">Cite NASA sources on every comic and credit images to NASA.</w:t>
      </w:r>
    </w:p>
    <w:p>
      <w:pPr>
        <w:pStyle w:val="ListParagraph"/>
        <w:numPr>
          <w:ilvl w:val="0"/>
          <w:numId w:val="2"/>
        </w:numPr>
        <w:spacing w:after="60"/>
      </w:pPr>
      <w:r>
        <w:rPr>
          <w:rFonts w:ascii="Calibri" w:cs="Calibri" w:eastAsia="Calibri" w:hAnsi="Calibri"/>
        </w:rPr>
        <w:t xml:space="preserve">Do not imply NASA endorsement, and keep the attribution file up to date.</w:t>
      </w:r>
    </w:p>
    <w:p>
      <w:pPr>
        <w:pStyle w:val="ListParagraph"/>
        <w:numPr>
          <w:ilvl w:val="0"/>
          <w:numId w:val="2"/>
        </w:numPr>
        <w:spacing w:after="60"/>
      </w:pPr>
      <w:r>
        <w:rPr>
          <w:rFonts w:ascii="Calibri" w:cs="Calibri" w:eastAsia="Calibri" w:hAnsi="Calibri"/>
        </w:rPr>
        <w:t xml:space="preserve">Check each fact against your mission catalog entry.</w:t>
      </w:r>
    </w:p>
    <w:p>
      <w:pPr>
        <w:pStyle w:val="ListParagraph"/>
        <w:numPr>
          <w:ilvl w:val="0"/>
          <w:numId w:val="2"/>
        </w:numPr>
        <w:spacing w:after="60"/>
      </w:pPr>
      <w:r>
        <w:rPr>
          <w:rFonts w:ascii="Calibri" w:cs="Calibri" w:eastAsia="Calibri" w:hAnsi="Calibri"/>
        </w:rPr>
        <w:t xml:space="preserve">For Apollo 11 and Gemini 8, check against NASA’s mission transcripts before print.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0"/>
        <w:sz w:val="18"/>
        <w:szCs w:val="18"/>
      </w:rPr>
      <w:t xml:space="preserve">Jr_AstroCamp · Team Mysterio · Page </w:t>
    </w:r>
    <w:r>
      <w:rPr>
        <w:rFonts w:ascii="Calibri" w:cs="Calibri" w:eastAsia="Calibri" w:hAnsi="Calibri"/>
        <w:color w:val="6B7A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5FA8" w:sz="6" w:space="4"/>
      </w:pBdr>
      <w:spacing w:after="140" w:before="360"/>
      <w:outlineLvl w:val="0"/>
    </w:pPr>
    <w:rPr>
      <w:rFonts w:ascii="Calibri" w:cs="Calibri" w:eastAsia="Calibri" w:hAnsi="Calibri"/>
      <w:b/>
      <w:bCs/>
      <w:color w:val="0B2545"/>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F5F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Jr_AstroCamp Comics Fact-Check</dc:title>
  <dc:creator>Team Mysterio</dc:creator>
  <cp:lastModifiedBy>Un-named</cp:lastModifiedBy>
  <cp:revision>1</cp:revision>
  <dcterms:created xsi:type="dcterms:W3CDTF">2026-10-06T19:28:57.701Z</dcterms:created>
  <dcterms:modified xsi:type="dcterms:W3CDTF">2026-10-06T19:28:57.708Z</dcterms:modified>
</cp:coreProperties>
</file>

<file path=docProps/custom.xml><?xml version="1.0" encoding="utf-8"?>
<Properties xmlns="http://schemas.openxmlformats.org/officeDocument/2006/custom-properties" xmlns:vt="http://schemas.openxmlformats.org/officeDocument/2006/docPropsVTypes"/>
</file>