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31"/>
        <w:gridCol w:w="836"/>
        <w:gridCol w:w="581"/>
        <w:gridCol w:w="426"/>
        <w:gridCol w:w="1498"/>
        <w:gridCol w:w="3888"/>
        <w:gridCol w:w="142"/>
        <w:gridCol w:w="1404"/>
      </w:tblGrid>
      <w:tr w:rsidR="00500068" w:rsidRPr="00495E5E" w14:paraId="4890462E" w14:textId="77777777" w:rsidTr="00CA10FA">
        <w:tc>
          <w:tcPr>
            <w:tcW w:w="10506" w:type="dxa"/>
            <w:gridSpan w:val="8"/>
          </w:tcPr>
          <w:p w14:paraId="6AA26AEB" w14:textId="45B6DC75" w:rsidR="00500068" w:rsidRPr="00495E5E" w:rsidRDefault="00AD13E7" w:rsidP="00012198">
            <w:pPr>
              <w:spacing w:after="0" w:line="240" w:lineRule="auto"/>
              <w:jc w:val="center"/>
            </w:pPr>
            <w:r>
              <w:rPr>
                <w:noProof/>
              </w:rPr>
              <w:drawing>
                <wp:inline distT="0" distB="0" distL="0" distR="0" wp14:anchorId="13344A4D" wp14:editId="58131E9F">
                  <wp:extent cx="3425190" cy="752475"/>
                  <wp:effectExtent l="0" t="0" r="381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3425190" cy="752475"/>
                          </a:xfrm>
                          <a:prstGeom prst="rect">
                            <a:avLst/>
                          </a:prstGeom>
                        </pic:spPr>
                      </pic:pic>
                    </a:graphicData>
                  </a:graphic>
                </wp:inline>
              </w:drawing>
            </w:r>
          </w:p>
          <w:p w14:paraId="588A3140" w14:textId="401ED363" w:rsidR="00500068" w:rsidRPr="00AD13E7" w:rsidRDefault="00500068" w:rsidP="00AD13E7">
            <w:pPr>
              <w:spacing w:after="0" w:line="240" w:lineRule="auto"/>
              <w:jc w:val="center"/>
              <w:rPr>
                <w:b/>
                <w:bCs/>
                <w:color w:val="943634"/>
                <w:sz w:val="40"/>
                <w:szCs w:val="40"/>
              </w:rPr>
            </w:pPr>
            <w:r w:rsidRPr="00543350">
              <w:rPr>
                <w:b/>
                <w:bCs/>
                <w:color w:val="943634"/>
                <w:sz w:val="40"/>
                <w:szCs w:val="40"/>
              </w:rPr>
              <w:t>Course Outline</w:t>
            </w:r>
          </w:p>
        </w:tc>
      </w:tr>
      <w:tr w:rsidR="00500068" w:rsidRPr="00495E5E" w14:paraId="18C9F420" w14:textId="77777777" w:rsidTr="00CA10FA">
        <w:tc>
          <w:tcPr>
            <w:tcW w:w="10506" w:type="dxa"/>
            <w:gridSpan w:val="8"/>
            <w:shd w:val="clear" w:color="auto" w:fill="943634"/>
          </w:tcPr>
          <w:p w14:paraId="61E13C0F" w14:textId="77777777" w:rsidR="00500068" w:rsidRPr="00617D9F" w:rsidRDefault="00500068" w:rsidP="00604F00">
            <w:pPr>
              <w:numPr>
                <w:ilvl w:val="0"/>
                <w:numId w:val="2"/>
              </w:numPr>
              <w:spacing w:after="0" w:line="240" w:lineRule="auto"/>
              <w:ind w:left="426" w:hanging="426"/>
              <w:rPr>
                <w:b/>
                <w:bCs/>
                <w:color w:val="FFFFFF"/>
                <w:sz w:val="24"/>
                <w:szCs w:val="24"/>
              </w:rPr>
            </w:pPr>
            <w:r w:rsidRPr="00617D9F">
              <w:rPr>
                <w:b/>
                <w:bCs/>
                <w:color w:val="FFFFFF"/>
                <w:sz w:val="24"/>
                <w:szCs w:val="24"/>
              </w:rPr>
              <w:t>COURSE INFORMATION</w:t>
            </w:r>
          </w:p>
        </w:tc>
      </w:tr>
      <w:tr w:rsidR="00500068" w:rsidRPr="00495E5E" w14:paraId="0E448E32" w14:textId="77777777" w:rsidTr="0089041F">
        <w:trPr>
          <w:trHeight w:val="280"/>
        </w:trPr>
        <w:tc>
          <w:tcPr>
            <w:tcW w:w="1731" w:type="dxa"/>
          </w:tcPr>
          <w:p w14:paraId="16A73FF3" w14:textId="77777777" w:rsidR="00500068" w:rsidRPr="00495E5E" w:rsidRDefault="00500068" w:rsidP="00495E5E">
            <w:pPr>
              <w:spacing w:after="0" w:line="240" w:lineRule="auto"/>
              <w:rPr>
                <w:b/>
                <w:bCs/>
              </w:rPr>
            </w:pPr>
            <w:r w:rsidRPr="00495E5E">
              <w:rPr>
                <w:b/>
                <w:bCs/>
              </w:rPr>
              <w:t>Session Offered</w:t>
            </w:r>
          </w:p>
        </w:tc>
        <w:tc>
          <w:tcPr>
            <w:tcW w:w="8775" w:type="dxa"/>
            <w:gridSpan w:val="7"/>
          </w:tcPr>
          <w:p w14:paraId="294D1C54" w14:textId="4193E083" w:rsidR="00500068" w:rsidRPr="00495E5E" w:rsidRDefault="004D71B4" w:rsidP="00495E5E">
            <w:pPr>
              <w:spacing w:after="0" w:line="240" w:lineRule="auto"/>
            </w:pPr>
            <w:r>
              <w:t>Fall</w:t>
            </w:r>
            <w:r w:rsidR="00907AFB">
              <w:t xml:space="preserve"> 20</w:t>
            </w:r>
            <w:r w:rsidR="00DA33EC">
              <w:t>2</w:t>
            </w:r>
            <w:r w:rsidR="00926F67">
              <w:t>3</w:t>
            </w:r>
          </w:p>
        </w:tc>
      </w:tr>
      <w:tr w:rsidR="00500068" w:rsidRPr="00495E5E" w14:paraId="6B552B0D" w14:textId="77777777" w:rsidTr="0089041F">
        <w:trPr>
          <w:trHeight w:val="277"/>
        </w:trPr>
        <w:tc>
          <w:tcPr>
            <w:tcW w:w="1731" w:type="dxa"/>
          </w:tcPr>
          <w:p w14:paraId="770FD92C" w14:textId="77777777" w:rsidR="00500068" w:rsidRPr="00495E5E" w:rsidRDefault="00500068" w:rsidP="00495E5E">
            <w:pPr>
              <w:spacing w:after="0" w:line="240" w:lineRule="auto"/>
              <w:rPr>
                <w:b/>
                <w:bCs/>
              </w:rPr>
            </w:pPr>
            <w:r w:rsidRPr="00495E5E">
              <w:rPr>
                <w:b/>
                <w:bCs/>
              </w:rPr>
              <w:t>Course Name</w:t>
            </w:r>
          </w:p>
        </w:tc>
        <w:tc>
          <w:tcPr>
            <w:tcW w:w="8775" w:type="dxa"/>
            <w:gridSpan w:val="7"/>
          </w:tcPr>
          <w:p w14:paraId="360B51FD" w14:textId="61A18213" w:rsidR="00500068" w:rsidRPr="000C7172" w:rsidRDefault="00CB43C5" w:rsidP="00FC3685">
            <w:pPr>
              <w:spacing w:after="0" w:line="240" w:lineRule="auto"/>
            </w:pPr>
            <w:r>
              <w:t xml:space="preserve">Electric </w:t>
            </w:r>
            <w:r w:rsidR="004D71B4">
              <w:t>Powertrain Components Design</w:t>
            </w:r>
          </w:p>
        </w:tc>
      </w:tr>
      <w:tr w:rsidR="00500068" w:rsidRPr="00495E5E" w14:paraId="308B1FAF" w14:textId="77777777" w:rsidTr="0089041F">
        <w:trPr>
          <w:trHeight w:val="277"/>
        </w:trPr>
        <w:tc>
          <w:tcPr>
            <w:tcW w:w="1731" w:type="dxa"/>
          </w:tcPr>
          <w:p w14:paraId="3D619140" w14:textId="77777777" w:rsidR="00500068" w:rsidRPr="00495E5E" w:rsidRDefault="00500068" w:rsidP="00495E5E">
            <w:pPr>
              <w:spacing w:after="0" w:line="240" w:lineRule="auto"/>
              <w:rPr>
                <w:b/>
                <w:bCs/>
                <w:color w:val="000000"/>
              </w:rPr>
            </w:pPr>
            <w:r w:rsidRPr="00495E5E">
              <w:rPr>
                <w:b/>
                <w:bCs/>
                <w:color w:val="000000"/>
              </w:rPr>
              <w:t>Course Code</w:t>
            </w:r>
          </w:p>
        </w:tc>
        <w:tc>
          <w:tcPr>
            <w:tcW w:w="8775" w:type="dxa"/>
            <w:gridSpan w:val="7"/>
          </w:tcPr>
          <w:p w14:paraId="630E2415" w14:textId="6980316E" w:rsidR="00500068" w:rsidRPr="005E5043" w:rsidRDefault="004278E1" w:rsidP="00FC3685">
            <w:pPr>
              <w:spacing w:after="0" w:line="240" w:lineRule="auto"/>
            </w:pPr>
            <w:r>
              <w:t>SEP 7</w:t>
            </w:r>
            <w:r w:rsidR="004D71B4">
              <w:t>11</w:t>
            </w:r>
          </w:p>
        </w:tc>
      </w:tr>
      <w:tr w:rsidR="00EF4C51" w:rsidRPr="00495E5E" w14:paraId="35996DFF" w14:textId="77777777" w:rsidTr="0089041F">
        <w:trPr>
          <w:trHeight w:val="277"/>
        </w:trPr>
        <w:tc>
          <w:tcPr>
            <w:tcW w:w="1731" w:type="dxa"/>
          </w:tcPr>
          <w:p w14:paraId="644B3F2F" w14:textId="54DFD8F7" w:rsidR="00EF4C51" w:rsidRPr="00EF4C51" w:rsidRDefault="00EF4C51" w:rsidP="00495E5E">
            <w:pPr>
              <w:spacing w:after="0" w:line="240" w:lineRule="auto"/>
              <w:rPr>
                <w:b/>
                <w:color w:val="000000"/>
              </w:rPr>
            </w:pPr>
            <w:r>
              <w:rPr>
                <w:b/>
                <w:bCs/>
                <w:color w:val="000000"/>
              </w:rPr>
              <w:t>Date and Time of lectures</w:t>
            </w:r>
          </w:p>
        </w:tc>
        <w:tc>
          <w:tcPr>
            <w:tcW w:w="8775" w:type="dxa"/>
            <w:gridSpan w:val="7"/>
          </w:tcPr>
          <w:p w14:paraId="35C3DA46" w14:textId="55FD1DBB" w:rsidR="002523C4" w:rsidRPr="005E5043" w:rsidRDefault="00FC3685" w:rsidP="0084000C">
            <w:pPr>
              <w:spacing w:after="0" w:line="240" w:lineRule="auto"/>
            </w:pPr>
            <w:r w:rsidRPr="005E5043">
              <w:t xml:space="preserve">Thursday, </w:t>
            </w:r>
            <w:r w:rsidR="001220C1">
              <w:t>1</w:t>
            </w:r>
            <w:r w:rsidR="002523C4" w:rsidRPr="005E5043">
              <w:t>:</w:t>
            </w:r>
            <w:r w:rsidR="008C7D79">
              <w:t>3</w:t>
            </w:r>
            <w:r w:rsidR="002523C4" w:rsidRPr="005E5043">
              <w:t>0</w:t>
            </w:r>
            <w:r w:rsidR="001220C1">
              <w:t xml:space="preserve"> </w:t>
            </w:r>
            <w:r w:rsidR="002523C4" w:rsidRPr="005E5043">
              <w:t xml:space="preserve">– </w:t>
            </w:r>
            <w:r w:rsidR="004D71B4">
              <w:t>4</w:t>
            </w:r>
            <w:r w:rsidR="002523C4" w:rsidRPr="005E5043">
              <w:t>:</w:t>
            </w:r>
            <w:r w:rsidR="008C7D79">
              <w:t>2</w:t>
            </w:r>
            <w:r w:rsidR="002523C4" w:rsidRPr="005E5043">
              <w:t>0</w:t>
            </w:r>
            <w:r w:rsidR="0076498A">
              <w:t xml:space="preserve"> </w:t>
            </w:r>
            <w:r w:rsidR="001220C1">
              <w:t>p</w:t>
            </w:r>
            <w:r w:rsidR="0076498A">
              <w:t>.m.</w:t>
            </w:r>
            <w:r w:rsidR="004D71B4">
              <w:t>, CHN 233</w:t>
            </w:r>
            <w:r w:rsidR="00F30896" w:rsidRPr="005E5043">
              <w:t xml:space="preserve"> </w:t>
            </w:r>
          </w:p>
        </w:tc>
      </w:tr>
      <w:tr w:rsidR="00500068" w:rsidRPr="00495E5E" w14:paraId="04C7C825" w14:textId="77777777" w:rsidTr="0089041F">
        <w:trPr>
          <w:trHeight w:val="277"/>
        </w:trPr>
        <w:tc>
          <w:tcPr>
            <w:tcW w:w="1731" w:type="dxa"/>
          </w:tcPr>
          <w:p w14:paraId="5A1D9CD0" w14:textId="77777777" w:rsidR="00500068" w:rsidRPr="00495E5E" w:rsidRDefault="00500068" w:rsidP="00495E5E">
            <w:pPr>
              <w:spacing w:after="0" w:line="240" w:lineRule="auto"/>
              <w:rPr>
                <w:b/>
                <w:bCs/>
              </w:rPr>
            </w:pPr>
            <w:r w:rsidRPr="00495E5E">
              <w:rPr>
                <w:b/>
                <w:bCs/>
              </w:rPr>
              <w:t>Program Name</w:t>
            </w:r>
          </w:p>
        </w:tc>
        <w:tc>
          <w:tcPr>
            <w:tcW w:w="8775" w:type="dxa"/>
            <w:gridSpan w:val="7"/>
          </w:tcPr>
          <w:p w14:paraId="3D15B4D9" w14:textId="21BD0FC9" w:rsidR="00500068" w:rsidRPr="005E5043" w:rsidRDefault="00FC3685" w:rsidP="003747AA">
            <w:pPr>
              <w:spacing w:after="0" w:line="240" w:lineRule="auto"/>
            </w:pPr>
            <w:r w:rsidRPr="005E5043">
              <w:t>M</w:t>
            </w:r>
            <w:r w:rsidR="004D71B4">
              <w:t xml:space="preserve">aster of </w:t>
            </w:r>
            <w:r w:rsidRPr="005E5043">
              <w:t xml:space="preserve">Engineering </w:t>
            </w:r>
          </w:p>
        </w:tc>
      </w:tr>
      <w:tr w:rsidR="00500068" w:rsidRPr="00495E5E" w14:paraId="72B147E9" w14:textId="77777777" w:rsidTr="0089041F">
        <w:trPr>
          <w:trHeight w:val="277"/>
        </w:trPr>
        <w:tc>
          <w:tcPr>
            <w:tcW w:w="1731" w:type="dxa"/>
          </w:tcPr>
          <w:p w14:paraId="7F55E8B6" w14:textId="77777777" w:rsidR="00500068" w:rsidRPr="00495E5E" w:rsidRDefault="00500068" w:rsidP="00495E5E">
            <w:pPr>
              <w:spacing w:after="0" w:line="240" w:lineRule="auto"/>
              <w:rPr>
                <w:b/>
                <w:bCs/>
              </w:rPr>
            </w:pPr>
            <w:r w:rsidRPr="00495E5E">
              <w:rPr>
                <w:b/>
                <w:bCs/>
              </w:rPr>
              <w:t>Calendar Description</w:t>
            </w:r>
          </w:p>
        </w:tc>
        <w:tc>
          <w:tcPr>
            <w:tcW w:w="8775" w:type="dxa"/>
            <w:gridSpan w:val="7"/>
          </w:tcPr>
          <w:p w14:paraId="1DCD93F1" w14:textId="67C89EF9" w:rsidR="00775F1D" w:rsidRPr="005E5043" w:rsidRDefault="004D71B4" w:rsidP="003747AA">
            <w:pPr>
              <w:spacing w:after="0" w:line="240" w:lineRule="auto"/>
            </w:pPr>
            <w:r w:rsidRPr="004D71B4">
              <w:rPr>
                <w:rFonts w:asciiTheme="minorHAnsi" w:hAnsiTheme="minorHAnsi" w:cstheme="minorHAnsi"/>
              </w:rPr>
              <w:t>Electric machines: operational principles, materials, specification for traction motors. Electric motor control: DC motor control, AC motor control, switched reluctance machine control.  Electric energy storage systems: requirements, batteries, ultracapacitors, battery management systems, hybrid energy storage systems.  Low voltage electrification.  Electric and hybrid electric powertrains: architectures, powertrain sizing, packaging</w:t>
            </w:r>
          </w:p>
        </w:tc>
      </w:tr>
      <w:tr w:rsidR="00500068" w:rsidRPr="00495E5E" w14:paraId="07A1BFCD" w14:textId="77777777" w:rsidTr="0089041F">
        <w:trPr>
          <w:trHeight w:val="277"/>
        </w:trPr>
        <w:tc>
          <w:tcPr>
            <w:tcW w:w="1731" w:type="dxa"/>
          </w:tcPr>
          <w:p w14:paraId="16209ACD" w14:textId="77777777" w:rsidR="00500068" w:rsidRPr="00495E5E" w:rsidRDefault="00500068" w:rsidP="00495E5E">
            <w:pPr>
              <w:spacing w:after="0" w:line="240" w:lineRule="auto"/>
              <w:rPr>
                <w:b/>
                <w:bCs/>
              </w:rPr>
            </w:pPr>
            <w:r w:rsidRPr="00495E5E">
              <w:rPr>
                <w:b/>
                <w:bCs/>
              </w:rPr>
              <w:t>Instructor</w:t>
            </w:r>
          </w:p>
        </w:tc>
        <w:tc>
          <w:tcPr>
            <w:tcW w:w="1843" w:type="dxa"/>
            <w:gridSpan w:val="3"/>
          </w:tcPr>
          <w:p w14:paraId="7BDF6656" w14:textId="77777777" w:rsidR="000C7172" w:rsidRPr="005E5043" w:rsidRDefault="003B7C2C" w:rsidP="00087170">
            <w:pPr>
              <w:spacing w:after="0" w:line="240" w:lineRule="auto"/>
            </w:pPr>
            <w:r w:rsidRPr="005E5043">
              <w:t xml:space="preserve">Dr. </w:t>
            </w:r>
            <w:r w:rsidR="00087170" w:rsidRPr="005E5043">
              <w:t>Dan Centea</w:t>
            </w:r>
          </w:p>
        </w:tc>
        <w:tc>
          <w:tcPr>
            <w:tcW w:w="6932" w:type="dxa"/>
            <w:gridSpan w:val="4"/>
          </w:tcPr>
          <w:p w14:paraId="4465F677" w14:textId="77777777" w:rsidR="0053417D" w:rsidRDefault="0053417D" w:rsidP="0053417D">
            <w:pPr>
              <w:spacing w:after="0" w:line="240" w:lineRule="auto"/>
            </w:pPr>
            <w:r>
              <w:t xml:space="preserve">E-Mail: </w:t>
            </w:r>
            <w:r w:rsidR="00087170">
              <w:t>Avenue Email</w:t>
            </w:r>
          </w:p>
          <w:p w14:paraId="16AD0B93" w14:textId="77777777" w:rsidR="000C7172" w:rsidRPr="00495E5E" w:rsidRDefault="0053417D" w:rsidP="00C15E24">
            <w:pPr>
              <w:spacing w:after="0" w:line="240" w:lineRule="auto"/>
            </w:pPr>
            <w:r>
              <w:t xml:space="preserve">Office Hours &amp; </w:t>
            </w:r>
            <w:r w:rsidR="00CB43C5">
              <w:t xml:space="preserve">Location: </w:t>
            </w:r>
            <w:r w:rsidR="00F20D49">
              <w:t xml:space="preserve">virtual, </w:t>
            </w:r>
            <w:r w:rsidR="00CB43C5">
              <w:t>by appointment</w:t>
            </w:r>
          </w:p>
        </w:tc>
      </w:tr>
      <w:tr w:rsidR="00500068" w:rsidRPr="00495E5E" w14:paraId="55A448E5" w14:textId="77777777" w:rsidTr="00CA10FA">
        <w:tc>
          <w:tcPr>
            <w:tcW w:w="10506" w:type="dxa"/>
            <w:gridSpan w:val="8"/>
            <w:shd w:val="clear" w:color="auto" w:fill="943634"/>
          </w:tcPr>
          <w:p w14:paraId="6347D431" w14:textId="77777777" w:rsidR="00500068" w:rsidRPr="00FD7F8C" w:rsidRDefault="00500068" w:rsidP="00604F00">
            <w:pPr>
              <w:numPr>
                <w:ilvl w:val="0"/>
                <w:numId w:val="2"/>
              </w:numPr>
              <w:spacing w:after="0" w:line="240" w:lineRule="auto"/>
              <w:ind w:left="426" w:hanging="426"/>
              <w:rPr>
                <w:b/>
                <w:bCs/>
                <w:color w:val="FFFFFF"/>
                <w:sz w:val="24"/>
                <w:szCs w:val="24"/>
              </w:rPr>
            </w:pPr>
            <w:r w:rsidRPr="00617D9F">
              <w:rPr>
                <w:b/>
                <w:bCs/>
                <w:i/>
                <w:iCs/>
                <w:color w:val="FFFFFF"/>
                <w:sz w:val="24"/>
                <w:szCs w:val="24"/>
              </w:rPr>
              <w:t xml:space="preserve"> </w:t>
            </w:r>
            <w:r w:rsidRPr="00FD7F8C">
              <w:rPr>
                <w:b/>
                <w:bCs/>
                <w:color w:val="FFFFFF"/>
                <w:sz w:val="24"/>
                <w:szCs w:val="24"/>
              </w:rPr>
              <w:t>COURSE SPECIFICS</w:t>
            </w:r>
          </w:p>
        </w:tc>
      </w:tr>
      <w:tr w:rsidR="00500068" w:rsidRPr="00495E5E" w14:paraId="0212EBEB" w14:textId="77777777" w:rsidTr="0089041F">
        <w:tc>
          <w:tcPr>
            <w:tcW w:w="1731" w:type="dxa"/>
          </w:tcPr>
          <w:p w14:paraId="1A8D6504" w14:textId="77777777" w:rsidR="00500068" w:rsidRPr="00495E5E" w:rsidRDefault="00500068" w:rsidP="002774C9">
            <w:pPr>
              <w:spacing w:after="0" w:line="240" w:lineRule="auto"/>
              <w:rPr>
                <w:b/>
                <w:bCs/>
              </w:rPr>
            </w:pPr>
            <w:r>
              <w:rPr>
                <w:b/>
                <w:bCs/>
              </w:rPr>
              <w:t xml:space="preserve">Course Description </w:t>
            </w:r>
          </w:p>
        </w:tc>
        <w:tc>
          <w:tcPr>
            <w:tcW w:w="8775" w:type="dxa"/>
            <w:gridSpan w:val="7"/>
          </w:tcPr>
          <w:p w14:paraId="3D690C8A" w14:textId="1687A43B" w:rsidR="003D1B13" w:rsidRPr="00167206" w:rsidRDefault="003D1B13" w:rsidP="005E5043">
            <w:pPr>
              <w:spacing w:after="0" w:line="240" w:lineRule="auto"/>
              <w:rPr>
                <w:rFonts w:cs="Arial"/>
                <w:bCs/>
              </w:rPr>
            </w:pPr>
          </w:p>
        </w:tc>
      </w:tr>
      <w:tr w:rsidR="00D24465" w:rsidRPr="00495E5E" w14:paraId="005E5A30" w14:textId="77777777" w:rsidTr="0089041F">
        <w:trPr>
          <w:trHeight w:val="69"/>
        </w:trPr>
        <w:tc>
          <w:tcPr>
            <w:tcW w:w="1731" w:type="dxa"/>
            <w:vMerge w:val="restart"/>
          </w:tcPr>
          <w:p w14:paraId="2AF14B6C" w14:textId="77777777" w:rsidR="00500068" w:rsidRPr="00495E5E" w:rsidRDefault="00500068" w:rsidP="00495E5E">
            <w:pPr>
              <w:spacing w:after="0" w:line="240" w:lineRule="auto"/>
              <w:rPr>
                <w:b/>
                <w:bCs/>
              </w:rPr>
            </w:pPr>
          </w:p>
          <w:p w14:paraId="05E738CB" w14:textId="77777777" w:rsidR="00500068" w:rsidRPr="00495E5E" w:rsidRDefault="00500068" w:rsidP="00495E5E">
            <w:pPr>
              <w:spacing w:after="0" w:line="240" w:lineRule="auto"/>
              <w:rPr>
                <w:b/>
                <w:bCs/>
              </w:rPr>
            </w:pPr>
            <w:r w:rsidRPr="00495E5E">
              <w:rPr>
                <w:b/>
                <w:bCs/>
              </w:rPr>
              <w:t>Instruction Type</w:t>
            </w:r>
          </w:p>
        </w:tc>
        <w:tc>
          <w:tcPr>
            <w:tcW w:w="836" w:type="dxa"/>
          </w:tcPr>
          <w:p w14:paraId="127A83F6" w14:textId="6CB422E1" w:rsidR="00500068" w:rsidRPr="00495E5E" w:rsidRDefault="00500068" w:rsidP="0006458E">
            <w:pPr>
              <w:spacing w:after="0" w:line="240" w:lineRule="auto"/>
              <w:rPr>
                <w:b/>
                <w:bCs/>
              </w:rPr>
            </w:pPr>
          </w:p>
        </w:tc>
        <w:tc>
          <w:tcPr>
            <w:tcW w:w="2505" w:type="dxa"/>
            <w:gridSpan w:val="3"/>
          </w:tcPr>
          <w:p w14:paraId="01254166" w14:textId="77777777" w:rsidR="00500068" w:rsidRPr="00495E5E" w:rsidRDefault="00500068" w:rsidP="0006458E">
            <w:pPr>
              <w:spacing w:after="0" w:line="240" w:lineRule="auto"/>
              <w:rPr>
                <w:b/>
                <w:bCs/>
              </w:rPr>
            </w:pPr>
            <w:r w:rsidRPr="00495E5E">
              <w:rPr>
                <w:b/>
                <w:bCs/>
              </w:rPr>
              <w:t>T</w:t>
            </w:r>
            <w:r>
              <w:rPr>
                <w:b/>
                <w:bCs/>
              </w:rPr>
              <w:t>ype</w:t>
            </w:r>
          </w:p>
        </w:tc>
        <w:tc>
          <w:tcPr>
            <w:tcW w:w="5434" w:type="dxa"/>
            <w:gridSpan w:val="3"/>
          </w:tcPr>
          <w:p w14:paraId="0D4A8F0B" w14:textId="77777777" w:rsidR="00500068" w:rsidRPr="00495E5E" w:rsidRDefault="00500068" w:rsidP="0006458E">
            <w:pPr>
              <w:spacing w:after="0" w:line="240" w:lineRule="auto"/>
              <w:jc w:val="center"/>
              <w:rPr>
                <w:b/>
                <w:bCs/>
              </w:rPr>
            </w:pPr>
            <w:r w:rsidRPr="00495E5E">
              <w:rPr>
                <w:b/>
                <w:bCs/>
              </w:rPr>
              <w:t>T</w:t>
            </w:r>
            <w:r>
              <w:rPr>
                <w:b/>
                <w:bCs/>
              </w:rPr>
              <w:t>otal Hours</w:t>
            </w:r>
          </w:p>
        </w:tc>
      </w:tr>
      <w:tr w:rsidR="00D24465" w:rsidRPr="00495E5E" w14:paraId="6046CA1B" w14:textId="77777777" w:rsidTr="0089041F">
        <w:trPr>
          <w:trHeight w:val="67"/>
        </w:trPr>
        <w:tc>
          <w:tcPr>
            <w:tcW w:w="1731" w:type="dxa"/>
            <w:vMerge/>
          </w:tcPr>
          <w:p w14:paraId="3EB6A377" w14:textId="77777777" w:rsidR="00500068" w:rsidRPr="00495E5E" w:rsidRDefault="00500068" w:rsidP="00495E5E">
            <w:pPr>
              <w:spacing w:after="0" w:line="240" w:lineRule="auto"/>
            </w:pPr>
          </w:p>
        </w:tc>
        <w:tc>
          <w:tcPr>
            <w:tcW w:w="836" w:type="dxa"/>
          </w:tcPr>
          <w:p w14:paraId="7FA9DB04" w14:textId="77777777" w:rsidR="00500068" w:rsidRPr="00495E5E" w:rsidRDefault="00500068" w:rsidP="00D215E2">
            <w:pPr>
              <w:spacing w:after="0" w:line="240" w:lineRule="auto"/>
            </w:pPr>
            <w:r w:rsidRPr="00495E5E">
              <w:t>C</w:t>
            </w:r>
          </w:p>
        </w:tc>
        <w:tc>
          <w:tcPr>
            <w:tcW w:w="2505" w:type="dxa"/>
            <w:gridSpan w:val="3"/>
          </w:tcPr>
          <w:p w14:paraId="324423A3" w14:textId="77777777" w:rsidR="00500068" w:rsidRPr="00495E5E" w:rsidRDefault="00D47017" w:rsidP="00495E5E">
            <w:pPr>
              <w:spacing w:after="0" w:line="240" w:lineRule="auto"/>
            </w:pPr>
            <w:r>
              <w:t>Classroom i</w:t>
            </w:r>
            <w:r w:rsidR="00500068" w:rsidRPr="00495E5E">
              <w:t>nstruction</w:t>
            </w:r>
          </w:p>
        </w:tc>
        <w:tc>
          <w:tcPr>
            <w:tcW w:w="5434" w:type="dxa"/>
            <w:gridSpan w:val="3"/>
          </w:tcPr>
          <w:p w14:paraId="7B17EF5D" w14:textId="41BB0045" w:rsidR="00500068" w:rsidRPr="00A74717" w:rsidRDefault="00A74717" w:rsidP="00495E5E">
            <w:pPr>
              <w:spacing w:after="0" w:line="240" w:lineRule="auto"/>
              <w:jc w:val="center"/>
              <w:rPr>
                <w:bCs/>
              </w:rPr>
            </w:pPr>
            <w:r w:rsidRPr="00A74717">
              <w:rPr>
                <w:bCs/>
              </w:rPr>
              <w:t>3</w:t>
            </w:r>
            <w:r w:rsidR="004D71B4">
              <w:rPr>
                <w:bCs/>
              </w:rPr>
              <w:t>3</w:t>
            </w:r>
          </w:p>
        </w:tc>
      </w:tr>
      <w:tr w:rsidR="00D24465" w:rsidRPr="00495E5E" w14:paraId="263ADF15" w14:textId="77777777" w:rsidTr="0089041F">
        <w:trPr>
          <w:trHeight w:val="67"/>
        </w:trPr>
        <w:tc>
          <w:tcPr>
            <w:tcW w:w="1731" w:type="dxa"/>
            <w:vMerge/>
          </w:tcPr>
          <w:p w14:paraId="16C44973" w14:textId="77777777" w:rsidR="00500068" w:rsidRPr="00495E5E" w:rsidRDefault="00500068" w:rsidP="00495E5E">
            <w:pPr>
              <w:spacing w:after="0" w:line="240" w:lineRule="auto"/>
            </w:pPr>
          </w:p>
        </w:tc>
        <w:tc>
          <w:tcPr>
            <w:tcW w:w="836" w:type="dxa"/>
          </w:tcPr>
          <w:p w14:paraId="034279E0" w14:textId="77777777" w:rsidR="00500068" w:rsidRPr="00495E5E" w:rsidRDefault="00500068" w:rsidP="003255D9">
            <w:pPr>
              <w:spacing w:after="0" w:line="240" w:lineRule="auto"/>
            </w:pPr>
            <w:r w:rsidRPr="00495E5E">
              <w:t>L</w:t>
            </w:r>
          </w:p>
        </w:tc>
        <w:tc>
          <w:tcPr>
            <w:tcW w:w="2505" w:type="dxa"/>
            <w:gridSpan w:val="3"/>
          </w:tcPr>
          <w:p w14:paraId="284A4996" w14:textId="14E5FD63" w:rsidR="00500068" w:rsidRPr="00495E5E" w:rsidRDefault="00926F67" w:rsidP="00495E5E">
            <w:pPr>
              <w:spacing w:after="0" w:line="240" w:lineRule="auto"/>
            </w:pPr>
            <w:r>
              <w:t>Self-study work</w:t>
            </w:r>
          </w:p>
        </w:tc>
        <w:tc>
          <w:tcPr>
            <w:tcW w:w="5434" w:type="dxa"/>
            <w:gridSpan w:val="3"/>
          </w:tcPr>
          <w:p w14:paraId="44F5D6B6" w14:textId="77777777" w:rsidR="00500068" w:rsidRPr="00926F67" w:rsidRDefault="00926F67" w:rsidP="000C7F87">
            <w:pPr>
              <w:spacing w:after="0" w:line="240" w:lineRule="auto"/>
              <w:jc w:val="center"/>
            </w:pPr>
            <w:r w:rsidRPr="00926F67">
              <w:t>6</w:t>
            </w:r>
          </w:p>
        </w:tc>
      </w:tr>
      <w:tr w:rsidR="00D24465" w:rsidRPr="00495E5E" w14:paraId="4C5F486B" w14:textId="77777777" w:rsidTr="0089041F">
        <w:trPr>
          <w:trHeight w:val="67"/>
        </w:trPr>
        <w:tc>
          <w:tcPr>
            <w:tcW w:w="1731" w:type="dxa"/>
            <w:vMerge/>
          </w:tcPr>
          <w:p w14:paraId="3B8CEFBD" w14:textId="77777777" w:rsidR="00500068" w:rsidRPr="00495E5E" w:rsidRDefault="00500068" w:rsidP="00495E5E">
            <w:pPr>
              <w:spacing w:after="0" w:line="240" w:lineRule="auto"/>
            </w:pPr>
          </w:p>
        </w:tc>
        <w:tc>
          <w:tcPr>
            <w:tcW w:w="836" w:type="dxa"/>
          </w:tcPr>
          <w:p w14:paraId="28D5E799" w14:textId="77777777" w:rsidR="00500068" w:rsidRPr="00495E5E" w:rsidRDefault="00500068" w:rsidP="003255D9">
            <w:pPr>
              <w:spacing w:after="0" w:line="240" w:lineRule="auto"/>
            </w:pPr>
            <w:r>
              <w:t>T</w:t>
            </w:r>
          </w:p>
        </w:tc>
        <w:tc>
          <w:tcPr>
            <w:tcW w:w="2505" w:type="dxa"/>
            <w:gridSpan w:val="3"/>
          </w:tcPr>
          <w:p w14:paraId="3122AC6E" w14:textId="77777777" w:rsidR="00500068" w:rsidRPr="00495E5E" w:rsidRDefault="00500068" w:rsidP="00BA2C3F">
            <w:pPr>
              <w:spacing w:after="0" w:line="240" w:lineRule="auto"/>
            </w:pPr>
            <w:r>
              <w:t>T</w:t>
            </w:r>
            <w:r w:rsidRPr="00495E5E">
              <w:t>utorial</w:t>
            </w:r>
            <w:r w:rsidR="009A4BF3">
              <w:rPr>
                <w:rFonts w:ascii="Arial" w:hAnsi="Arial"/>
                <w:sz w:val="20"/>
              </w:rPr>
              <w:t xml:space="preserve"> </w:t>
            </w:r>
          </w:p>
        </w:tc>
        <w:tc>
          <w:tcPr>
            <w:tcW w:w="5434" w:type="dxa"/>
            <w:gridSpan w:val="3"/>
          </w:tcPr>
          <w:p w14:paraId="1A3DB541" w14:textId="77777777" w:rsidR="00500068" w:rsidRPr="00495E5E" w:rsidRDefault="00500068" w:rsidP="00495E5E">
            <w:pPr>
              <w:spacing w:after="0" w:line="240" w:lineRule="auto"/>
            </w:pPr>
          </w:p>
        </w:tc>
      </w:tr>
      <w:tr w:rsidR="00D24465" w:rsidRPr="00495E5E" w14:paraId="12388450" w14:textId="77777777" w:rsidTr="0089041F">
        <w:trPr>
          <w:trHeight w:val="67"/>
        </w:trPr>
        <w:tc>
          <w:tcPr>
            <w:tcW w:w="1731" w:type="dxa"/>
            <w:vMerge/>
          </w:tcPr>
          <w:p w14:paraId="7E6A077C" w14:textId="77777777" w:rsidR="00500068" w:rsidRPr="00495E5E" w:rsidRDefault="00500068" w:rsidP="00495E5E">
            <w:pPr>
              <w:spacing w:after="0" w:line="240" w:lineRule="auto"/>
            </w:pPr>
          </w:p>
        </w:tc>
        <w:tc>
          <w:tcPr>
            <w:tcW w:w="836" w:type="dxa"/>
          </w:tcPr>
          <w:p w14:paraId="44AE1F5A" w14:textId="77777777" w:rsidR="00500068" w:rsidRPr="00495E5E" w:rsidRDefault="00500068" w:rsidP="00495E5E">
            <w:pPr>
              <w:spacing w:after="0" w:line="240" w:lineRule="auto"/>
            </w:pPr>
            <w:r w:rsidRPr="00495E5E">
              <w:t>DE</w:t>
            </w:r>
          </w:p>
        </w:tc>
        <w:tc>
          <w:tcPr>
            <w:tcW w:w="2505" w:type="dxa"/>
            <w:gridSpan w:val="3"/>
          </w:tcPr>
          <w:p w14:paraId="66F58A8C" w14:textId="77777777" w:rsidR="00500068" w:rsidRPr="00495E5E" w:rsidRDefault="00D47017" w:rsidP="00495E5E">
            <w:pPr>
              <w:spacing w:after="0" w:line="240" w:lineRule="auto"/>
            </w:pPr>
            <w:r>
              <w:t>Distance e</w:t>
            </w:r>
            <w:r w:rsidR="00500068" w:rsidRPr="00495E5E">
              <w:t>ducation</w:t>
            </w:r>
          </w:p>
        </w:tc>
        <w:tc>
          <w:tcPr>
            <w:tcW w:w="5434" w:type="dxa"/>
            <w:gridSpan w:val="3"/>
          </w:tcPr>
          <w:p w14:paraId="74D1084E" w14:textId="77777777" w:rsidR="00500068" w:rsidRPr="00495E5E" w:rsidRDefault="003B7C2C" w:rsidP="00495E5E">
            <w:pPr>
              <w:spacing w:after="0" w:line="240" w:lineRule="auto"/>
            </w:pPr>
            <w:r>
              <w:t xml:space="preserve">                         </w:t>
            </w:r>
          </w:p>
        </w:tc>
      </w:tr>
      <w:tr w:rsidR="0089041F" w:rsidRPr="00495E5E" w14:paraId="11D187F0" w14:textId="77777777" w:rsidTr="0089041F">
        <w:trPr>
          <w:trHeight w:val="67"/>
        </w:trPr>
        <w:tc>
          <w:tcPr>
            <w:tcW w:w="1731" w:type="dxa"/>
            <w:vMerge/>
          </w:tcPr>
          <w:p w14:paraId="1D389ACD" w14:textId="77777777" w:rsidR="0084000C" w:rsidRPr="00495E5E" w:rsidRDefault="0084000C" w:rsidP="00495E5E">
            <w:pPr>
              <w:spacing w:after="0" w:line="240" w:lineRule="auto"/>
            </w:pPr>
          </w:p>
        </w:tc>
        <w:tc>
          <w:tcPr>
            <w:tcW w:w="3341" w:type="dxa"/>
            <w:gridSpan w:val="4"/>
          </w:tcPr>
          <w:p w14:paraId="1F97649F" w14:textId="77777777" w:rsidR="0084000C" w:rsidRPr="00495E5E" w:rsidRDefault="0084000C" w:rsidP="0084000C">
            <w:pPr>
              <w:spacing w:after="0" w:line="240" w:lineRule="auto"/>
              <w:jc w:val="center"/>
              <w:rPr>
                <w:b/>
                <w:bCs/>
              </w:rPr>
            </w:pPr>
            <w:r w:rsidRPr="00495E5E">
              <w:rPr>
                <w:b/>
                <w:bCs/>
              </w:rPr>
              <w:t>TOTAL HOURS</w:t>
            </w:r>
          </w:p>
        </w:tc>
        <w:tc>
          <w:tcPr>
            <w:tcW w:w="5434" w:type="dxa"/>
            <w:gridSpan w:val="3"/>
          </w:tcPr>
          <w:p w14:paraId="0DFBD971" w14:textId="3B405696" w:rsidR="0084000C" w:rsidRPr="003B7C2C" w:rsidRDefault="0084000C" w:rsidP="00F00BF9">
            <w:pPr>
              <w:spacing w:after="0" w:line="240" w:lineRule="auto"/>
              <w:jc w:val="center"/>
              <w:rPr>
                <w:color w:val="000000"/>
              </w:rPr>
            </w:pPr>
            <w:r>
              <w:rPr>
                <w:color w:val="000000"/>
              </w:rPr>
              <w:t>3</w:t>
            </w:r>
            <w:r w:rsidR="004D71B4">
              <w:rPr>
                <w:color w:val="000000"/>
              </w:rPr>
              <w:t>9</w:t>
            </w:r>
          </w:p>
        </w:tc>
      </w:tr>
      <w:tr w:rsidR="003C3A20" w:rsidRPr="00495E5E" w14:paraId="244BFDA6" w14:textId="77777777" w:rsidTr="0089041F">
        <w:trPr>
          <w:trHeight w:val="135"/>
        </w:trPr>
        <w:tc>
          <w:tcPr>
            <w:tcW w:w="1731" w:type="dxa"/>
            <w:vMerge w:val="restart"/>
          </w:tcPr>
          <w:p w14:paraId="2E58CB65" w14:textId="77777777" w:rsidR="003C3A20" w:rsidRPr="00495E5E" w:rsidRDefault="003C3A20" w:rsidP="00495E5E">
            <w:pPr>
              <w:spacing w:after="0" w:line="240" w:lineRule="auto"/>
            </w:pPr>
            <w:r>
              <w:rPr>
                <w:b/>
                <w:bCs/>
              </w:rPr>
              <w:t>Resources</w:t>
            </w:r>
          </w:p>
        </w:tc>
        <w:tc>
          <w:tcPr>
            <w:tcW w:w="1417" w:type="dxa"/>
            <w:gridSpan w:val="2"/>
          </w:tcPr>
          <w:p w14:paraId="1F7FA6ED" w14:textId="77777777" w:rsidR="003C3A20" w:rsidRPr="00495E5E" w:rsidRDefault="003C3A20" w:rsidP="00495E5E">
            <w:pPr>
              <w:spacing w:after="0" w:line="240" w:lineRule="auto"/>
              <w:jc w:val="center"/>
              <w:rPr>
                <w:b/>
                <w:bCs/>
              </w:rPr>
            </w:pPr>
            <w:r w:rsidRPr="00495E5E">
              <w:rPr>
                <w:b/>
                <w:bCs/>
              </w:rPr>
              <w:t>ISBN</w:t>
            </w:r>
          </w:p>
        </w:tc>
        <w:tc>
          <w:tcPr>
            <w:tcW w:w="1924" w:type="dxa"/>
            <w:gridSpan w:val="2"/>
          </w:tcPr>
          <w:p w14:paraId="7F33A5A4" w14:textId="77777777" w:rsidR="003C3A20" w:rsidRPr="00495E5E" w:rsidRDefault="003C3A20" w:rsidP="008B1867">
            <w:pPr>
              <w:spacing w:after="0" w:line="240" w:lineRule="auto"/>
              <w:jc w:val="center"/>
              <w:rPr>
                <w:b/>
                <w:bCs/>
              </w:rPr>
            </w:pPr>
            <w:r w:rsidRPr="00495E5E">
              <w:rPr>
                <w:b/>
                <w:bCs/>
              </w:rPr>
              <w:t>T</w:t>
            </w:r>
            <w:r>
              <w:rPr>
                <w:b/>
                <w:bCs/>
              </w:rPr>
              <w:t>extbook Title &amp; Edition</w:t>
            </w:r>
          </w:p>
        </w:tc>
        <w:tc>
          <w:tcPr>
            <w:tcW w:w="5434" w:type="dxa"/>
            <w:gridSpan w:val="3"/>
          </w:tcPr>
          <w:p w14:paraId="7B6672B8" w14:textId="77777777" w:rsidR="003C3A20" w:rsidRPr="00495E5E" w:rsidRDefault="003C3A20" w:rsidP="008B1867">
            <w:pPr>
              <w:spacing w:after="0" w:line="240" w:lineRule="auto"/>
              <w:jc w:val="center"/>
              <w:rPr>
                <w:b/>
                <w:bCs/>
              </w:rPr>
            </w:pPr>
            <w:r w:rsidRPr="00495E5E">
              <w:rPr>
                <w:b/>
                <w:bCs/>
              </w:rPr>
              <w:t>A</w:t>
            </w:r>
            <w:r>
              <w:rPr>
                <w:b/>
                <w:bCs/>
              </w:rPr>
              <w:t>uthor &amp; Publisher</w:t>
            </w:r>
          </w:p>
        </w:tc>
      </w:tr>
      <w:tr w:rsidR="003C3A20" w:rsidRPr="00495E5E" w14:paraId="1D20C290" w14:textId="77777777" w:rsidTr="0089041F">
        <w:trPr>
          <w:trHeight w:val="135"/>
        </w:trPr>
        <w:tc>
          <w:tcPr>
            <w:tcW w:w="1731" w:type="dxa"/>
            <w:vMerge/>
          </w:tcPr>
          <w:p w14:paraId="124E8613" w14:textId="77777777" w:rsidR="003C3A20" w:rsidRPr="00495E5E" w:rsidRDefault="003C3A20" w:rsidP="00495E5E">
            <w:pPr>
              <w:spacing w:after="0" w:line="240" w:lineRule="auto"/>
            </w:pPr>
          </w:p>
        </w:tc>
        <w:tc>
          <w:tcPr>
            <w:tcW w:w="1417" w:type="dxa"/>
            <w:gridSpan w:val="2"/>
          </w:tcPr>
          <w:p w14:paraId="697A464A" w14:textId="77777777" w:rsidR="003C3A20" w:rsidRPr="00D47C1D" w:rsidRDefault="003C3A20" w:rsidP="00D47C1D">
            <w:pPr>
              <w:spacing w:after="0" w:line="240" w:lineRule="auto"/>
              <w:jc w:val="center"/>
            </w:pPr>
            <w:r>
              <w:t>978-1-4665-9769-3</w:t>
            </w:r>
          </w:p>
        </w:tc>
        <w:tc>
          <w:tcPr>
            <w:tcW w:w="1924" w:type="dxa"/>
            <w:gridSpan w:val="2"/>
          </w:tcPr>
          <w:p w14:paraId="12E7785A" w14:textId="77777777" w:rsidR="003C3A20" w:rsidRPr="00D47C1D" w:rsidRDefault="003C3A20" w:rsidP="00D47C1D">
            <w:pPr>
              <w:spacing w:after="0" w:line="240" w:lineRule="auto"/>
              <w:jc w:val="center"/>
              <w:rPr>
                <w:bCs/>
              </w:rPr>
            </w:pPr>
            <w:r>
              <w:rPr>
                <w:bCs/>
              </w:rPr>
              <w:t>Advanced Electric Drive Vehicles</w:t>
            </w:r>
          </w:p>
        </w:tc>
        <w:tc>
          <w:tcPr>
            <w:tcW w:w="5434" w:type="dxa"/>
            <w:gridSpan w:val="3"/>
          </w:tcPr>
          <w:p w14:paraId="1984F7BD" w14:textId="5712C4C8" w:rsidR="003C3A20" w:rsidRPr="00D47C1D" w:rsidRDefault="003C3A20" w:rsidP="004D71B4">
            <w:pPr>
              <w:spacing w:after="0" w:line="240" w:lineRule="auto"/>
              <w:jc w:val="center"/>
              <w:rPr>
                <w:rFonts w:cs="Courier New"/>
                <w:szCs w:val="24"/>
              </w:rPr>
            </w:pPr>
            <w:r>
              <w:rPr>
                <w:rFonts w:cs="Courier New"/>
                <w:szCs w:val="24"/>
              </w:rPr>
              <w:t xml:space="preserve">[1] Emadi, A. CRC Press (Taylor &amp; Francis) </w:t>
            </w:r>
            <w:hyperlink r:id="rId7" w:tgtFrame="_blank" w:history="1">
              <w:r w:rsidRPr="009C6E4E">
                <w:rPr>
                  <w:rStyle w:val="Hyperlink"/>
                  <w:rFonts w:asciiTheme="minorHAnsi" w:hAnsiTheme="minorHAnsi" w:cstheme="minorHAnsi"/>
                  <w:color w:val="007A96"/>
                  <w:spacing w:val="5"/>
                  <w:shd w:val="clear" w:color="auto" w:fill="FFFFFF"/>
                </w:rPr>
                <w:t>https://doi-org.libaccess.lib.mcmaster.ca/10.1201/9781315215570</w:t>
              </w:r>
            </w:hyperlink>
          </w:p>
        </w:tc>
      </w:tr>
      <w:tr w:rsidR="003C3A20" w:rsidRPr="00495E5E" w14:paraId="52DBBF74" w14:textId="77777777" w:rsidTr="0089041F">
        <w:trPr>
          <w:trHeight w:val="135"/>
        </w:trPr>
        <w:tc>
          <w:tcPr>
            <w:tcW w:w="1731" w:type="dxa"/>
            <w:vMerge/>
          </w:tcPr>
          <w:p w14:paraId="46EB65C0" w14:textId="77777777" w:rsidR="003C3A20" w:rsidRPr="00495E5E" w:rsidRDefault="003C3A20" w:rsidP="004D71B4">
            <w:pPr>
              <w:spacing w:after="0" w:line="240" w:lineRule="auto"/>
            </w:pPr>
          </w:p>
        </w:tc>
        <w:tc>
          <w:tcPr>
            <w:tcW w:w="1417" w:type="dxa"/>
            <w:gridSpan w:val="2"/>
          </w:tcPr>
          <w:p w14:paraId="4613A555" w14:textId="39FC9649" w:rsidR="003C3A20" w:rsidRDefault="003C3A20" w:rsidP="004D71B4">
            <w:pPr>
              <w:spacing w:after="0" w:line="240" w:lineRule="auto"/>
              <w:ind w:right="-108"/>
              <w:rPr>
                <w:color w:val="000000" w:themeColor="text1"/>
                <w:lang w:eastAsia="en-CA"/>
              </w:rPr>
            </w:pPr>
            <w:r>
              <w:rPr>
                <w:color w:val="000000" w:themeColor="text1"/>
                <w:lang w:eastAsia="en-CA"/>
              </w:rPr>
              <w:t>3</w:t>
            </w:r>
            <w:r w:rsidRPr="0014565F">
              <w:rPr>
                <w:color w:val="000000" w:themeColor="text1"/>
                <w:vertAlign w:val="superscript"/>
                <w:lang w:eastAsia="en-CA"/>
              </w:rPr>
              <w:t>rd</w:t>
            </w:r>
            <w:r>
              <w:rPr>
                <w:color w:val="000000" w:themeColor="text1"/>
                <w:lang w:eastAsia="en-CA"/>
              </w:rPr>
              <w:t xml:space="preserve"> </w:t>
            </w:r>
            <w:r>
              <w:rPr>
                <w:lang w:eastAsia="en-CA"/>
              </w:rPr>
              <w:t>Ed:</w:t>
            </w:r>
            <w:r>
              <w:rPr>
                <w:color w:val="000000" w:themeColor="text1"/>
                <w:lang w:eastAsia="en-CA"/>
              </w:rPr>
              <w:t xml:space="preserve"> </w:t>
            </w:r>
            <w:r w:rsidRPr="001431BB">
              <w:rPr>
                <w:color w:val="000000" w:themeColor="text1"/>
                <w:lang w:eastAsia="en-CA"/>
              </w:rPr>
              <w:t>978-1-4987-6177-2</w:t>
            </w:r>
            <w:r>
              <w:rPr>
                <w:color w:val="000000" w:themeColor="text1"/>
                <w:lang w:eastAsia="en-CA"/>
              </w:rPr>
              <w:t xml:space="preserve">; </w:t>
            </w:r>
          </w:p>
          <w:p w14:paraId="4FAB5FA6" w14:textId="004AAC4D" w:rsidR="003C3A20" w:rsidRDefault="003C3A20" w:rsidP="004D71B4">
            <w:pPr>
              <w:spacing w:after="0" w:line="240" w:lineRule="auto"/>
              <w:jc w:val="center"/>
            </w:pPr>
            <w:r w:rsidRPr="0014565F">
              <w:rPr>
                <w:rStyle w:val="Hyperlink"/>
                <w:color w:val="000000" w:themeColor="text1"/>
                <w:u w:val="none"/>
              </w:rPr>
              <w:t>2</w:t>
            </w:r>
            <w:r w:rsidRPr="0014565F">
              <w:rPr>
                <w:rStyle w:val="Hyperlink"/>
                <w:color w:val="000000" w:themeColor="text1"/>
                <w:u w:val="none"/>
                <w:vertAlign w:val="superscript"/>
              </w:rPr>
              <w:t>nd</w:t>
            </w:r>
            <w:r w:rsidR="0089041F">
              <w:rPr>
                <w:rStyle w:val="Hyperlink"/>
                <w:color w:val="000000" w:themeColor="text1"/>
                <w:u w:val="none"/>
              </w:rPr>
              <w:t>:</w:t>
            </w:r>
            <w:r>
              <w:rPr>
                <w:rStyle w:val="Hyperlink"/>
                <w:color w:val="000000" w:themeColor="text1"/>
                <w:u w:val="none"/>
              </w:rPr>
              <w:t xml:space="preserve"> 978-1-4200-5398-2</w:t>
            </w:r>
          </w:p>
        </w:tc>
        <w:tc>
          <w:tcPr>
            <w:tcW w:w="1924" w:type="dxa"/>
            <w:gridSpan w:val="2"/>
          </w:tcPr>
          <w:p w14:paraId="7C814888" w14:textId="2A210B3E" w:rsidR="003C3A20" w:rsidRDefault="003C3A20" w:rsidP="004D71B4">
            <w:pPr>
              <w:spacing w:after="0" w:line="240" w:lineRule="auto"/>
              <w:jc w:val="center"/>
              <w:rPr>
                <w:bCs/>
              </w:rPr>
            </w:pPr>
            <w:r w:rsidRPr="001431BB">
              <w:rPr>
                <w:rFonts w:asciiTheme="minorHAnsi" w:hAnsiTheme="minorHAnsi" w:cstheme="minorHAnsi"/>
                <w:color w:val="000000" w:themeColor="text1"/>
              </w:rPr>
              <w:t>Modern Electric, Hybrid Electric and Fuel Cell Vehicles</w:t>
            </w:r>
            <w:r>
              <w:rPr>
                <w:rFonts w:asciiTheme="minorHAnsi" w:hAnsiTheme="minorHAnsi" w:cstheme="minorHAnsi"/>
                <w:color w:val="000000" w:themeColor="text1"/>
              </w:rPr>
              <w:t xml:space="preserve">, </w:t>
            </w:r>
            <w:r w:rsidRPr="001431BB">
              <w:rPr>
                <w:rFonts w:asciiTheme="minorHAnsi" w:hAnsiTheme="minorHAnsi" w:cstheme="minorHAnsi"/>
                <w:color w:val="000000" w:themeColor="text1"/>
              </w:rPr>
              <w:t>3</w:t>
            </w:r>
            <w:r w:rsidRPr="001431BB">
              <w:rPr>
                <w:rFonts w:asciiTheme="minorHAnsi" w:hAnsiTheme="minorHAnsi" w:cstheme="minorHAnsi"/>
                <w:color w:val="000000" w:themeColor="text1"/>
                <w:vertAlign w:val="superscript"/>
              </w:rPr>
              <w:t>rd</w:t>
            </w:r>
            <w:r w:rsidRPr="001431BB">
              <w:rPr>
                <w:rFonts w:asciiTheme="minorHAnsi" w:hAnsiTheme="minorHAnsi" w:cstheme="minorHAnsi"/>
                <w:color w:val="000000" w:themeColor="text1"/>
              </w:rPr>
              <w:t xml:space="preserve"> </w:t>
            </w:r>
            <w:r>
              <w:rPr>
                <w:rFonts w:asciiTheme="minorHAnsi" w:hAnsiTheme="minorHAnsi" w:cstheme="minorHAnsi"/>
                <w:color w:val="000000" w:themeColor="text1"/>
              </w:rPr>
              <w:t>or 2</w:t>
            </w:r>
            <w:r w:rsidRPr="0014565F">
              <w:rPr>
                <w:rFonts w:asciiTheme="minorHAnsi" w:hAnsiTheme="minorHAnsi" w:cstheme="minorHAnsi"/>
                <w:color w:val="000000" w:themeColor="text1"/>
                <w:vertAlign w:val="superscript"/>
              </w:rPr>
              <w:t>nd</w:t>
            </w:r>
            <w:r>
              <w:rPr>
                <w:rFonts w:asciiTheme="minorHAnsi" w:hAnsiTheme="minorHAnsi" w:cstheme="minorHAnsi"/>
                <w:color w:val="000000" w:themeColor="text1"/>
              </w:rPr>
              <w:t xml:space="preserve"> </w:t>
            </w:r>
            <w:r w:rsidRPr="001431BB">
              <w:rPr>
                <w:rFonts w:asciiTheme="minorHAnsi" w:hAnsiTheme="minorHAnsi" w:cstheme="minorHAnsi"/>
                <w:color w:val="000000" w:themeColor="text1"/>
              </w:rPr>
              <w:t>Ed.</w:t>
            </w:r>
          </w:p>
        </w:tc>
        <w:tc>
          <w:tcPr>
            <w:tcW w:w="5434" w:type="dxa"/>
            <w:gridSpan w:val="3"/>
          </w:tcPr>
          <w:p w14:paraId="2806CDE8" w14:textId="4DA1C7D3" w:rsidR="003C3A20" w:rsidRDefault="003C3A20" w:rsidP="00102172">
            <w:pPr>
              <w:spacing w:after="0" w:line="240" w:lineRule="auto"/>
              <w:jc w:val="center"/>
              <w:rPr>
                <w:rFonts w:cs="Courier New"/>
                <w:szCs w:val="24"/>
              </w:rPr>
            </w:pPr>
            <w:r>
              <w:t xml:space="preserve">[2] </w:t>
            </w:r>
            <w:proofErr w:type="spellStart"/>
            <w:r w:rsidRPr="0047513C">
              <w:t>Ehsani</w:t>
            </w:r>
            <w:proofErr w:type="spellEnd"/>
            <w:r w:rsidRPr="0047513C">
              <w:t>, M. et al.</w:t>
            </w:r>
            <w:r>
              <w:t xml:space="preserve"> </w:t>
            </w:r>
            <w:r w:rsidRPr="0047513C">
              <w:t>CRC Press</w:t>
            </w:r>
            <w:r>
              <w:t xml:space="preserve"> (</w:t>
            </w:r>
            <w:r>
              <w:rPr>
                <w:rFonts w:cs="Courier New"/>
                <w:szCs w:val="24"/>
              </w:rPr>
              <w:t>Taylor &amp; Francis Group),</w:t>
            </w:r>
          </w:p>
          <w:p w14:paraId="06C87276" w14:textId="4146633E" w:rsidR="003C3A20" w:rsidRPr="00D24465" w:rsidRDefault="003C3A20" w:rsidP="00102172">
            <w:pPr>
              <w:spacing w:after="0" w:line="240" w:lineRule="auto"/>
              <w:jc w:val="center"/>
              <w:rPr>
                <w:rFonts w:cs="Courier New"/>
                <w:szCs w:val="24"/>
              </w:rPr>
            </w:pPr>
            <w:r w:rsidRPr="00D24465">
              <w:rPr>
                <w:rStyle w:val="Hyperlink"/>
                <w:color w:val="000000" w:themeColor="text1"/>
                <w:u w:val="none"/>
              </w:rPr>
              <w:t>2</w:t>
            </w:r>
            <w:r w:rsidRPr="00D24465">
              <w:rPr>
                <w:rStyle w:val="Hyperlink"/>
                <w:color w:val="000000" w:themeColor="text1"/>
                <w:u w:val="none"/>
                <w:vertAlign w:val="superscript"/>
              </w:rPr>
              <w:t>nd</w:t>
            </w:r>
            <w:r w:rsidRPr="00D24465">
              <w:rPr>
                <w:rStyle w:val="Hyperlink"/>
                <w:color w:val="000000" w:themeColor="text1"/>
                <w:u w:val="none"/>
              </w:rPr>
              <w:t xml:space="preserve"> Edition: read online </w:t>
            </w:r>
            <w:hyperlink r:id="rId8" w:history="1">
              <w:r w:rsidRPr="00D24465">
                <w:rPr>
                  <w:rStyle w:val="Hyperlink"/>
                  <w:rFonts w:cstheme="minorHAnsi"/>
                  <w:color w:val="006FBF"/>
                  <w:spacing w:val="3"/>
                  <w:u w:val="none"/>
                  <w:bdr w:val="none" w:sz="0" w:space="0" w:color="auto" w:frame="1"/>
                  <w:shd w:val="clear" w:color="auto" w:fill="FFFFFF"/>
                </w:rPr>
                <w:t>McMaster Library</w:t>
              </w:r>
            </w:hyperlink>
          </w:p>
        </w:tc>
      </w:tr>
      <w:tr w:rsidR="004D71B4" w:rsidRPr="00495E5E" w14:paraId="17E3A7D2" w14:textId="77777777" w:rsidTr="0089041F">
        <w:trPr>
          <w:trHeight w:val="135"/>
        </w:trPr>
        <w:tc>
          <w:tcPr>
            <w:tcW w:w="1731" w:type="dxa"/>
          </w:tcPr>
          <w:p w14:paraId="6AE56DA1" w14:textId="77777777" w:rsidR="004D71B4" w:rsidRPr="00495E5E" w:rsidRDefault="004D71B4" w:rsidP="004D71B4">
            <w:pPr>
              <w:spacing w:after="0" w:line="240" w:lineRule="auto"/>
              <w:rPr>
                <w:b/>
                <w:bCs/>
              </w:rPr>
            </w:pPr>
            <w:r w:rsidRPr="00495E5E">
              <w:rPr>
                <w:b/>
                <w:bCs/>
              </w:rPr>
              <w:t>Prerequisite(s)</w:t>
            </w:r>
          </w:p>
        </w:tc>
        <w:tc>
          <w:tcPr>
            <w:tcW w:w="8775" w:type="dxa"/>
            <w:gridSpan w:val="7"/>
          </w:tcPr>
          <w:p w14:paraId="7EAB9798" w14:textId="77777777" w:rsidR="004D71B4" w:rsidRPr="0068319E" w:rsidRDefault="004D71B4" w:rsidP="004D71B4">
            <w:pPr>
              <w:spacing w:after="0" w:line="240" w:lineRule="auto"/>
            </w:pPr>
          </w:p>
        </w:tc>
      </w:tr>
      <w:tr w:rsidR="004D71B4" w:rsidRPr="00495E5E" w14:paraId="6F44C032" w14:textId="77777777" w:rsidTr="0089041F">
        <w:trPr>
          <w:trHeight w:val="135"/>
        </w:trPr>
        <w:tc>
          <w:tcPr>
            <w:tcW w:w="1731" w:type="dxa"/>
          </w:tcPr>
          <w:p w14:paraId="13A9D1AC" w14:textId="77777777" w:rsidR="004D71B4" w:rsidRPr="00495E5E" w:rsidRDefault="004D71B4" w:rsidP="004D71B4">
            <w:pPr>
              <w:spacing w:after="0" w:line="240" w:lineRule="auto"/>
              <w:rPr>
                <w:b/>
                <w:bCs/>
              </w:rPr>
            </w:pPr>
            <w:r>
              <w:rPr>
                <w:b/>
                <w:bCs/>
              </w:rPr>
              <w:t>Corequisite(s)</w:t>
            </w:r>
          </w:p>
        </w:tc>
        <w:tc>
          <w:tcPr>
            <w:tcW w:w="8775" w:type="dxa"/>
            <w:gridSpan w:val="7"/>
          </w:tcPr>
          <w:p w14:paraId="74DD77AB" w14:textId="77777777" w:rsidR="004D71B4" w:rsidRPr="00495E5E" w:rsidRDefault="004D71B4" w:rsidP="004D71B4">
            <w:pPr>
              <w:spacing w:after="0" w:line="240" w:lineRule="auto"/>
              <w:rPr>
                <w:b/>
                <w:bCs/>
              </w:rPr>
            </w:pPr>
          </w:p>
        </w:tc>
      </w:tr>
      <w:tr w:rsidR="0089041F" w:rsidRPr="00495E5E" w14:paraId="4620FB9F" w14:textId="77777777" w:rsidTr="0089041F">
        <w:trPr>
          <w:trHeight w:val="135"/>
        </w:trPr>
        <w:tc>
          <w:tcPr>
            <w:tcW w:w="1731" w:type="dxa"/>
          </w:tcPr>
          <w:p w14:paraId="3272F698" w14:textId="5BD0903A" w:rsidR="0089041F" w:rsidRDefault="0089041F" w:rsidP="004D71B4">
            <w:pPr>
              <w:spacing w:after="0" w:line="240" w:lineRule="auto"/>
              <w:rPr>
                <w:b/>
                <w:bCs/>
              </w:rPr>
            </w:pPr>
            <w:proofErr w:type="spellStart"/>
            <w:r>
              <w:rPr>
                <w:b/>
                <w:bCs/>
              </w:rPr>
              <w:t>Antiquisite</w:t>
            </w:r>
            <w:proofErr w:type="spellEnd"/>
            <w:r>
              <w:rPr>
                <w:b/>
                <w:bCs/>
              </w:rPr>
              <w:t>(s)</w:t>
            </w:r>
          </w:p>
        </w:tc>
        <w:tc>
          <w:tcPr>
            <w:tcW w:w="8775" w:type="dxa"/>
            <w:gridSpan w:val="7"/>
          </w:tcPr>
          <w:p w14:paraId="7F6AFAB5" w14:textId="77777777" w:rsidR="0089041F" w:rsidRPr="00495E5E" w:rsidRDefault="0089041F" w:rsidP="004D71B4">
            <w:pPr>
              <w:spacing w:after="0" w:line="240" w:lineRule="auto"/>
              <w:rPr>
                <w:b/>
                <w:bCs/>
              </w:rPr>
            </w:pPr>
          </w:p>
        </w:tc>
      </w:tr>
      <w:tr w:rsidR="004D71B4" w:rsidRPr="00495E5E" w14:paraId="558E45B6" w14:textId="77777777" w:rsidTr="0089041F">
        <w:trPr>
          <w:trHeight w:val="135"/>
        </w:trPr>
        <w:tc>
          <w:tcPr>
            <w:tcW w:w="1731" w:type="dxa"/>
          </w:tcPr>
          <w:p w14:paraId="19CBF0FB" w14:textId="77777777" w:rsidR="004D71B4" w:rsidRPr="00495E5E" w:rsidRDefault="004D71B4" w:rsidP="004D71B4">
            <w:pPr>
              <w:spacing w:after="0" w:line="240" w:lineRule="auto"/>
              <w:rPr>
                <w:b/>
                <w:bCs/>
              </w:rPr>
            </w:pPr>
            <w:r>
              <w:rPr>
                <w:b/>
                <w:bCs/>
              </w:rPr>
              <w:t>Course Specific Policies</w:t>
            </w:r>
          </w:p>
        </w:tc>
        <w:tc>
          <w:tcPr>
            <w:tcW w:w="8775" w:type="dxa"/>
            <w:gridSpan w:val="7"/>
          </w:tcPr>
          <w:p w14:paraId="3FE88049" w14:textId="56ED2C2A" w:rsidR="004D71B4" w:rsidRPr="00495E5E" w:rsidRDefault="004D71B4" w:rsidP="004D71B4">
            <w:pPr>
              <w:spacing w:after="0" w:line="240" w:lineRule="auto"/>
            </w:pPr>
          </w:p>
        </w:tc>
      </w:tr>
      <w:tr w:rsidR="004D71B4" w:rsidRPr="00495E5E" w14:paraId="660DD105" w14:textId="77777777" w:rsidTr="0089041F">
        <w:trPr>
          <w:trHeight w:val="135"/>
        </w:trPr>
        <w:tc>
          <w:tcPr>
            <w:tcW w:w="1731" w:type="dxa"/>
          </w:tcPr>
          <w:p w14:paraId="4E15451D" w14:textId="77777777" w:rsidR="004D71B4" w:rsidRPr="00495E5E" w:rsidRDefault="004D71B4" w:rsidP="004D71B4">
            <w:pPr>
              <w:spacing w:after="0" w:line="240" w:lineRule="auto"/>
              <w:rPr>
                <w:b/>
                <w:bCs/>
              </w:rPr>
            </w:pPr>
            <w:r>
              <w:rPr>
                <w:b/>
                <w:bCs/>
              </w:rPr>
              <w:t>Departmental Policies</w:t>
            </w:r>
          </w:p>
          <w:p w14:paraId="210935E4" w14:textId="77777777" w:rsidR="004D71B4" w:rsidRPr="00495E5E" w:rsidRDefault="004D71B4" w:rsidP="004D71B4">
            <w:pPr>
              <w:spacing w:after="0" w:line="240" w:lineRule="auto"/>
              <w:rPr>
                <w:b/>
                <w:bCs/>
              </w:rPr>
            </w:pPr>
          </w:p>
          <w:p w14:paraId="796522D3" w14:textId="77777777" w:rsidR="004D71B4" w:rsidRPr="00495E5E" w:rsidRDefault="004D71B4" w:rsidP="004D71B4">
            <w:pPr>
              <w:spacing w:after="0" w:line="240" w:lineRule="auto"/>
              <w:rPr>
                <w:b/>
                <w:bCs/>
              </w:rPr>
            </w:pPr>
          </w:p>
        </w:tc>
        <w:tc>
          <w:tcPr>
            <w:tcW w:w="8775" w:type="dxa"/>
            <w:gridSpan w:val="7"/>
          </w:tcPr>
          <w:p w14:paraId="37F5DEEE" w14:textId="77777777" w:rsidR="004D71B4" w:rsidRPr="0092416A" w:rsidRDefault="004D71B4" w:rsidP="004D71B4">
            <w:pPr>
              <w:spacing w:after="120" w:line="240" w:lineRule="auto"/>
            </w:pPr>
            <w:r>
              <w:t>Where group work is indicated in the course outline, such collaborative work is mandatory.</w:t>
            </w:r>
          </w:p>
          <w:p w14:paraId="6E76280D" w14:textId="77777777" w:rsidR="004D71B4" w:rsidRDefault="004D71B4" w:rsidP="004D71B4">
            <w:pPr>
              <w:spacing w:after="120" w:line="240" w:lineRule="auto"/>
            </w:pPr>
            <w:r w:rsidRPr="0092416A">
              <w:t>The use of cell phones, iPods, laptops and other personal electronic devices are prohibited from the classroom during the class time, unless the instructor makes an explicit exception.</w:t>
            </w:r>
          </w:p>
          <w:p w14:paraId="45EB6186" w14:textId="77777777" w:rsidR="004D71B4" w:rsidRDefault="004D71B4" w:rsidP="004D71B4">
            <w:pPr>
              <w:spacing w:after="120" w:line="240" w:lineRule="auto"/>
            </w:pPr>
            <w:r>
              <w:t>Announcements made in class or placed on Avenue are considered to have been communicated to all students including those individuals that are not in class.</w:t>
            </w:r>
          </w:p>
          <w:p w14:paraId="7209339C" w14:textId="77777777" w:rsidR="004D71B4" w:rsidRPr="00495E5E" w:rsidRDefault="004D71B4" w:rsidP="004D71B4">
            <w:pPr>
              <w:spacing w:after="0" w:line="240" w:lineRule="auto"/>
              <w:jc w:val="both"/>
            </w:pPr>
            <w:r>
              <w:t>The instructor has the right to submit the work submitted by students to software packages that identify plagiarism.</w:t>
            </w:r>
          </w:p>
        </w:tc>
      </w:tr>
      <w:tr w:rsidR="00D24465" w:rsidRPr="00495E5E" w14:paraId="3DDB08EA" w14:textId="77777777" w:rsidTr="0089041F">
        <w:trPr>
          <w:trHeight w:val="135"/>
        </w:trPr>
        <w:tc>
          <w:tcPr>
            <w:tcW w:w="1731" w:type="dxa"/>
            <w:shd w:val="clear" w:color="auto" w:fill="943634"/>
          </w:tcPr>
          <w:p w14:paraId="3B1895A4" w14:textId="77777777" w:rsidR="00D24465" w:rsidRPr="00617D9F" w:rsidRDefault="00D24465" w:rsidP="004D71B4">
            <w:pPr>
              <w:numPr>
                <w:ilvl w:val="0"/>
                <w:numId w:val="2"/>
              </w:numPr>
              <w:spacing w:after="0" w:line="240" w:lineRule="auto"/>
              <w:ind w:left="426" w:hanging="426"/>
              <w:rPr>
                <w:b/>
                <w:bCs/>
                <w:color w:val="FFFFFF"/>
              </w:rPr>
            </w:pPr>
            <w:r>
              <w:rPr>
                <w:b/>
                <w:bCs/>
                <w:color w:val="FFFFFF"/>
                <w:sz w:val="24"/>
                <w:szCs w:val="24"/>
              </w:rPr>
              <w:lastRenderedPageBreak/>
              <w:t>SUB</w:t>
            </w:r>
            <w:r w:rsidRPr="00617D9F">
              <w:rPr>
                <w:b/>
                <w:bCs/>
                <w:color w:val="FFFFFF"/>
                <w:sz w:val="24"/>
                <w:szCs w:val="24"/>
              </w:rPr>
              <w:t xml:space="preserve"> TOPIC(S)</w:t>
            </w:r>
          </w:p>
        </w:tc>
        <w:tc>
          <w:tcPr>
            <w:tcW w:w="7229" w:type="dxa"/>
            <w:gridSpan w:val="5"/>
            <w:shd w:val="clear" w:color="auto" w:fill="943634"/>
          </w:tcPr>
          <w:p w14:paraId="77A3A195" w14:textId="77777777" w:rsidR="00D24465" w:rsidRPr="00495E5E" w:rsidRDefault="00D24465" w:rsidP="004D71B4">
            <w:pPr>
              <w:spacing w:after="0" w:line="240" w:lineRule="auto"/>
              <w:rPr>
                <w:b/>
                <w:bCs/>
              </w:rPr>
            </w:pPr>
          </w:p>
        </w:tc>
        <w:tc>
          <w:tcPr>
            <w:tcW w:w="1546" w:type="dxa"/>
            <w:gridSpan w:val="2"/>
            <w:shd w:val="clear" w:color="auto" w:fill="943634"/>
          </w:tcPr>
          <w:p w14:paraId="393192D7" w14:textId="5D078A1D" w:rsidR="00D24465" w:rsidRPr="00D24465" w:rsidRDefault="00D24465" w:rsidP="004D71B4">
            <w:pPr>
              <w:spacing w:after="0" w:line="240" w:lineRule="auto"/>
              <w:rPr>
                <w:b/>
                <w:bCs/>
                <w:sz w:val="24"/>
                <w:szCs w:val="24"/>
              </w:rPr>
            </w:pPr>
            <w:r>
              <w:rPr>
                <w:b/>
                <w:bCs/>
                <w:color w:val="FFFFFF" w:themeColor="background1"/>
                <w:sz w:val="24"/>
                <w:szCs w:val="24"/>
              </w:rPr>
              <w:t>Reference and C</w:t>
            </w:r>
            <w:r w:rsidRPr="00D24465">
              <w:rPr>
                <w:b/>
                <w:bCs/>
                <w:color w:val="FFFFFF" w:themeColor="background1"/>
                <w:sz w:val="24"/>
                <w:szCs w:val="24"/>
              </w:rPr>
              <w:t>hapter</w:t>
            </w:r>
          </w:p>
        </w:tc>
      </w:tr>
      <w:tr w:rsidR="00D24465" w:rsidRPr="00495E5E" w14:paraId="5C1ECD8B" w14:textId="77777777" w:rsidTr="0089041F">
        <w:trPr>
          <w:trHeight w:val="135"/>
        </w:trPr>
        <w:tc>
          <w:tcPr>
            <w:tcW w:w="1731" w:type="dxa"/>
            <w:vAlign w:val="center"/>
          </w:tcPr>
          <w:p w14:paraId="16F1C570" w14:textId="771EC2F3" w:rsidR="00D24465" w:rsidRPr="00835D95" w:rsidRDefault="00A815D5" w:rsidP="004D71B4">
            <w:pPr>
              <w:spacing w:after="0" w:line="240" w:lineRule="auto"/>
            </w:pPr>
            <w:r>
              <w:t>Sept</w:t>
            </w:r>
            <w:r w:rsidR="00D24465">
              <w:t>. 14, 2023</w:t>
            </w:r>
          </w:p>
        </w:tc>
        <w:tc>
          <w:tcPr>
            <w:tcW w:w="7229" w:type="dxa"/>
            <w:gridSpan w:val="5"/>
            <w:shd w:val="clear" w:color="auto" w:fill="auto"/>
            <w:vAlign w:val="bottom"/>
          </w:tcPr>
          <w:p w14:paraId="1BCF7BFB" w14:textId="4C596245" w:rsidR="00D24465" w:rsidRDefault="00D24465" w:rsidP="00D24465">
            <w:pPr>
              <w:spacing w:after="0"/>
            </w:pPr>
            <w:r>
              <w:t>Fundamentals of vehicle propulsion</w:t>
            </w:r>
          </w:p>
          <w:p w14:paraId="01D413AB" w14:textId="77777777" w:rsidR="00D24465" w:rsidRDefault="00D24465" w:rsidP="00D24465">
            <w:pPr>
              <w:spacing w:after="0"/>
              <w:ind w:left="720"/>
            </w:pPr>
            <w:r>
              <w:t>- Vehicle resistance</w:t>
            </w:r>
          </w:p>
          <w:p w14:paraId="588F7E60" w14:textId="77777777" w:rsidR="00D24465" w:rsidRDefault="00D24465" w:rsidP="00D24465">
            <w:pPr>
              <w:spacing w:after="0"/>
              <w:ind w:left="720"/>
            </w:pPr>
            <w:r>
              <w:t>- Vehicle speed</w:t>
            </w:r>
          </w:p>
          <w:p w14:paraId="13EFFF0C" w14:textId="77777777" w:rsidR="00D24465" w:rsidRDefault="00D24465" w:rsidP="00D24465">
            <w:pPr>
              <w:spacing w:after="0"/>
              <w:ind w:left="720"/>
            </w:pPr>
            <w:r>
              <w:t>- Dynamic equation</w:t>
            </w:r>
          </w:p>
          <w:p w14:paraId="79181E7C" w14:textId="77777777" w:rsidR="00D24465" w:rsidRDefault="00D24465" w:rsidP="00D24465">
            <w:pPr>
              <w:spacing w:after="0"/>
              <w:ind w:left="720"/>
            </w:pPr>
            <w:r>
              <w:t>- Powertrain tractive effort</w:t>
            </w:r>
          </w:p>
          <w:p w14:paraId="6EC16D15" w14:textId="77777777" w:rsidR="00A815D5" w:rsidRDefault="00D24465" w:rsidP="00A815D5">
            <w:pPr>
              <w:spacing w:after="0"/>
              <w:ind w:left="720"/>
            </w:pPr>
            <w:r>
              <w:t>- Vehicle performance</w:t>
            </w:r>
          </w:p>
          <w:p w14:paraId="795207B3" w14:textId="561E9831" w:rsidR="00D24465" w:rsidRPr="00A815D5" w:rsidRDefault="00D24465" w:rsidP="00A815D5">
            <w:pPr>
              <w:spacing w:after="0"/>
              <w:ind w:left="720"/>
            </w:pPr>
            <w:r>
              <w:t>- Energy consumption</w:t>
            </w:r>
          </w:p>
        </w:tc>
        <w:tc>
          <w:tcPr>
            <w:tcW w:w="1546" w:type="dxa"/>
            <w:gridSpan w:val="2"/>
            <w:shd w:val="clear" w:color="auto" w:fill="auto"/>
            <w:vAlign w:val="center"/>
          </w:tcPr>
          <w:p w14:paraId="540843D3" w14:textId="3BCCE3B3" w:rsidR="00D24465" w:rsidRPr="00835D95" w:rsidRDefault="00D24465" w:rsidP="003C3A20">
            <w:pPr>
              <w:spacing w:after="0" w:line="240" w:lineRule="auto"/>
              <w:rPr>
                <w:rFonts w:cs="Arial"/>
                <w:bCs/>
                <w:spacing w:val="-3"/>
                <w:lang w:val="en-GB"/>
              </w:rPr>
            </w:pPr>
            <w:r>
              <w:t>[2] Ch. 2.2, 2.3, 2.5–2.7</w:t>
            </w:r>
          </w:p>
        </w:tc>
      </w:tr>
      <w:tr w:rsidR="00A815D5" w:rsidRPr="00495E5E" w14:paraId="4452FB51" w14:textId="77777777" w:rsidTr="0089041F">
        <w:trPr>
          <w:trHeight w:val="135"/>
        </w:trPr>
        <w:tc>
          <w:tcPr>
            <w:tcW w:w="1731" w:type="dxa"/>
            <w:vAlign w:val="center"/>
          </w:tcPr>
          <w:p w14:paraId="24C029CF" w14:textId="361FBD16" w:rsidR="00A815D5" w:rsidRPr="00495E5E" w:rsidRDefault="00A815D5" w:rsidP="004D71B4">
            <w:pPr>
              <w:spacing w:after="0" w:line="240" w:lineRule="auto"/>
            </w:pPr>
            <w:r>
              <w:t>Sept. 21, 2023</w:t>
            </w:r>
          </w:p>
        </w:tc>
        <w:tc>
          <w:tcPr>
            <w:tcW w:w="7229" w:type="dxa"/>
            <w:gridSpan w:val="5"/>
            <w:shd w:val="clear" w:color="auto" w:fill="auto"/>
            <w:vAlign w:val="bottom"/>
          </w:tcPr>
          <w:p w14:paraId="3FF3E6CA" w14:textId="2A6324C5" w:rsidR="00A815D5" w:rsidRDefault="00A815D5" w:rsidP="00A815D5">
            <w:pPr>
              <w:spacing w:after="0"/>
            </w:pPr>
            <w:r>
              <w:t xml:space="preserve">Electric machines </w:t>
            </w:r>
          </w:p>
          <w:p w14:paraId="0AE9B7CA" w14:textId="77777777" w:rsidR="00A815D5" w:rsidRDefault="00A815D5" w:rsidP="00A815D5">
            <w:pPr>
              <w:spacing w:after="0"/>
              <w:ind w:left="720"/>
            </w:pPr>
            <w:r>
              <w:t>- Operational principles of electric machines</w:t>
            </w:r>
          </w:p>
          <w:p w14:paraId="433C8325" w14:textId="068EBA12" w:rsidR="00A815D5" w:rsidRDefault="00A815D5" w:rsidP="00A815D5">
            <w:pPr>
              <w:spacing w:after="0"/>
              <w:ind w:left="1440"/>
            </w:pPr>
            <w:r>
              <w:t>- Permanent magnet synchronous machines (PM)</w:t>
            </w:r>
          </w:p>
          <w:p w14:paraId="037FF637" w14:textId="3BCB5EBA" w:rsidR="00A815D5" w:rsidRDefault="00A815D5" w:rsidP="00A815D5">
            <w:pPr>
              <w:spacing w:after="0"/>
              <w:ind w:left="1440"/>
            </w:pPr>
            <w:r>
              <w:t>- Induction machines (IM)</w:t>
            </w:r>
          </w:p>
          <w:p w14:paraId="5F15524D" w14:textId="44356A24" w:rsidR="00A815D5" w:rsidRDefault="00A815D5" w:rsidP="00A815D5">
            <w:pPr>
              <w:spacing w:after="0"/>
              <w:ind w:left="1440"/>
            </w:pPr>
            <w:r>
              <w:t>- Switched reluctance machines (SRM)</w:t>
            </w:r>
          </w:p>
          <w:p w14:paraId="4C8E8893" w14:textId="03FDD479" w:rsidR="00A815D5" w:rsidRPr="00A815D5" w:rsidRDefault="00A815D5" w:rsidP="00A815D5">
            <w:pPr>
              <w:spacing w:after="0"/>
              <w:ind w:left="720"/>
            </w:pPr>
            <w:r>
              <w:t>- Specifications for traction motors</w:t>
            </w:r>
          </w:p>
        </w:tc>
        <w:tc>
          <w:tcPr>
            <w:tcW w:w="1546" w:type="dxa"/>
            <w:gridSpan w:val="2"/>
            <w:shd w:val="clear" w:color="auto" w:fill="auto"/>
            <w:vAlign w:val="center"/>
          </w:tcPr>
          <w:p w14:paraId="718988D3" w14:textId="57DDC58C" w:rsidR="00A815D5" w:rsidRPr="00934C00" w:rsidRDefault="00A815D5" w:rsidP="003C3A20">
            <w:pPr>
              <w:spacing w:after="0" w:line="240" w:lineRule="auto"/>
            </w:pPr>
            <w:r>
              <w:t>[1] Ch. 5.6, 5.7</w:t>
            </w:r>
          </w:p>
        </w:tc>
      </w:tr>
      <w:tr w:rsidR="00A815D5" w:rsidRPr="00495E5E" w14:paraId="68040C5D" w14:textId="77777777" w:rsidTr="0089041F">
        <w:trPr>
          <w:trHeight w:val="135"/>
        </w:trPr>
        <w:tc>
          <w:tcPr>
            <w:tcW w:w="1731" w:type="dxa"/>
            <w:vAlign w:val="center"/>
          </w:tcPr>
          <w:p w14:paraId="3E802539" w14:textId="44777E3D" w:rsidR="00A815D5" w:rsidRPr="00495E5E" w:rsidRDefault="00A815D5" w:rsidP="004D71B4">
            <w:pPr>
              <w:spacing w:after="0" w:line="240" w:lineRule="auto"/>
            </w:pPr>
            <w:r>
              <w:t>Sept. 28, 2023</w:t>
            </w:r>
          </w:p>
        </w:tc>
        <w:tc>
          <w:tcPr>
            <w:tcW w:w="7229" w:type="dxa"/>
            <w:gridSpan w:val="5"/>
            <w:shd w:val="clear" w:color="auto" w:fill="auto"/>
            <w:vAlign w:val="bottom"/>
          </w:tcPr>
          <w:p w14:paraId="4C170363" w14:textId="2DE99E43" w:rsidR="003C3A20" w:rsidRDefault="003C3A20" w:rsidP="003C3A20">
            <w:pPr>
              <w:spacing w:after="0"/>
            </w:pPr>
            <w:r>
              <w:t>Electric motor control</w:t>
            </w:r>
          </w:p>
          <w:p w14:paraId="29E9C1EF" w14:textId="77777777" w:rsidR="003C3A20" w:rsidRDefault="003C3A20" w:rsidP="003C3A20">
            <w:pPr>
              <w:spacing w:after="0"/>
              <w:ind w:left="720"/>
            </w:pPr>
            <w:r>
              <w:t>- Brush DC motors control</w:t>
            </w:r>
          </w:p>
          <w:p w14:paraId="07C1C6EB" w14:textId="77777777" w:rsidR="003C3A20" w:rsidRDefault="003C3A20" w:rsidP="003C3A20">
            <w:pPr>
              <w:spacing w:after="0"/>
              <w:ind w:left="720"/>
            </w:pPr>
            <w:r>
              <w:t>- AC motor control</w:t>
            </w:r>
          </w:p>
          <w:p w14:paraId="2FF8D7B9" w14:textId="77777777" w:rsidR="003C3A20" w:rsidRDefault="003C3A20" w:rsidP="003C3A20">
            <w:pPr>
              <w:spacing w:after="0"/>
              <w:ind w:left="720"/>
            </w:pPr>
            <w:r>
              <w:t>- Switched reluctance machine control</w:t>
            </w:r>
          </w:p>
          <w:p w14:paraId="77CE0FD1" w14:textId="59438153" w:rsidR="00A815D5" w:rsidRDefault="003C3A20" w:rsidP="003C3A20">
            <w:pPr>
              <w:spacing w:after="0"/>
              <w:ind w:left="720"/>
            </w:pPr>
            <w:r>
              <w:t>- Speed control in electric machines</w:t>
            </w:r>
          </w:p>
        </w:tc>
        <w:tc>
          <w:tcPr>
            <w:tcW w:w="1546" w:type="dxa"/>
            <w:gridSpan w:val="2"/>
            <w:shd w:val="clear" w:color="auto" w:fill="auto"/>
            <w:vAlign w:val="center"/>
          </w:tcPr>
          <w:p w14:paraId="1F324EC1" w14:textId="6E368D39" w:rsidR="00A815D5" w:rsidRPr="00934C00" w:rsidRDefault="003C3A20" w:rsidP="003C3A20">
            <w:pPr>
              <w:spacing w:after="0" w:line="240" w:lineRule="auto"/>
            </w:pPr>
            <w:r>
              <w:t>[1] Ch. 6</w:t>
            </w:r>
          </w:p>
        </w:tc>
      </w:tr>
      <w:tr w:rsidR="00A815D5" w:rsidRPr="00495E5E" w14:paraId="23243327" w14:textId="77777777" w:rsidTr="0089041F">
        <w:trPr>
          <w:trHeight w:val="135"/>
        </w:trPr>
        <w:tc>
          <w:tcPr>
            <w:tcW w:w="1731" w:type="dxa"/>
            <w:vAlign w:val="center"/>
          </w:tcPr>
          <w:p w14:paraId="7E5B4C35" w14:textId="59B255C6" w:rsidR="00A815D5" w:rsidRDefault="00A815D5" w:rsidP="004D71B4">
            <w:pPr>
              <w:spacing w:after="0" w:line="240" w:lineRule="auto"/>
            </w:pPr>
            <w:r>
              <w:t>Oct. 5, 2023</w:t>
            </w:r>
          </w:p>
        </w:tc>
        <w:tc>
          <w:tcPr>
            <w:tcW w:w="7229" w:type="dxa"/>
            <w:gridSpan w:val="5"/>
            <w:shd w:val="clear" w:color="auto" w:fill="auto"/>
            <w:vAlign w:val="bottom"/>
          </w:tcPr>
          <w:p w14:paraId="3E034BCD" w14:textId="74BDF523" w:rsidR="003C3A20" w:rsidRDefault="003C3A20" w:rsidP="003C3A20">
            <w:pPr>
              <w:spacing w:after="0"/>
            </w:pPr>
            <w:r>
              <w:t>Electric energy storage systems</w:t>
            </w:r>
          </w:p>
          <w:p w14:paraId="1F7FBAB0" w14:textId="77777777" w:rsidR="003C3A20" w:rsidRDefault="003C3A20" w:rsidP="003C3A20">
            <w:pPr>
              <w:spacing w:after="0"/>
              <w:ind w:left="720"/>
            </w:pPr>
            <w:r>
              <w:t>- Energy systems requirements for electrified vehicles</w:t>
            </w:r>
          </w:p>
          <w:p w14:paraId="0229A2CB" w14:textId="77777777" w:rsidR="003C3A20" w:rsidRDefault="003C3A20" w:rsidP="003C3A20">
            <w:pPr>
              <w:spacing w:after="0"/>
              <w:ind w:left="720"/>
            </w:pPr>
            <w:r>
              <w:t>- Electrochemical cells</w:t>
            </w:r>
          </w:p>
          <w:p w14:paraId="125709B6" w14:textId="77777777" w:rsidR="003C3A20" w:rsidRDefault="003C3A20" w:rsidP="003C3A20">
            <w:pPr>
              <w:spacing w:after="0"/>
              <w:ind w:left="720"/>
            </w:pPr>
            <w:r>
              <w:t>- Ultracapacitor cells</w:t>
            </w:r>
          </w:p>
          <w:p w14:paraId="301C34EE" w14:textId="77777777" w:rsidR="003C3A20" w:rsidRDefault="003C3A20" w:rsidP="003C3A20">
            <w:pPr>
              <w:spacing w:after="0"/>
              <w:ind w:left="720"/>
            </w:pPr>
            <w:r>
              <w:t>- Packs and management systems</w:t>
            </w:r>
          </w:p>
          <w:p w14:paraId="45276694" w14:textId="77777777" w:rsidR="003C3A20" w:rsidRDefault="003C3A20" w:rsidP="003C3A20">
            <w:pPr>
              <w:spacing w:after="0"/>
              <w:ind w:left="720"/>
            </w:pPr>
            <w:r>
              <w:t>- Hybrid energy storage systems</w:t>
            </w:r>
          </w:p>
          <w:p w14:paraId="0A4062CD" w14:textId="28B0CBCC" w:rsidR="00A815D5" w:rsidRDefault="003C3A20" w:rsidP="003C3A20">
            <w:pPr>
              <w:spacing w:after="0"/>
              <w:ind w:left="844" w:hanging="124"/>
            </w:pPr>
            <w:r>
              <w:t>- Sizing (power, torque, rpm, current) the powertrain components of an electric vehicle</w:t>
            </w:r>
            <w:r w:rsidR="00D604EF">
              <w:t xml:space="preserve"> (problems)</w:t>
            </w:r>
          </w:p>
        </w:tc>
        <w:tc>
          <w:tcPr>
            <w:tcW w:w="1546" w:type="dxa"/>
            <w:gridSpan w:val="2"/>
            <w:shd w:val="clear" w:color="auto" w:fill="auto"/>
            <w:vAlign w:val="center"/>
          </w:tcPr>
          <w:p w14:paraId="3CB9133F" w14:textId="63AD93FB" w:rsidR="00A815D5" w:rsidRDefault="003C3A20" w:rsidP="003C3A20">
            <w:pPr>
              <w:spacing w:after="0" w:line="240" w:lineRule="auto"/>
            </w:pPr>
            <w:r>
              <w:t>[1] Ch. 7.2-7.4, 7.8, 8.1</w:t>
            </w:r>
          </w:p>
        </w:tc>
      </w:tr>
      <w:tr w:rsidR="00A815D5" w:rsidRPr="00495E5E" w14:paraId="32EF4658" w14:textId="77777777" w:rsidTr="0089041F">
        <w:trPr>
          <w:trHeight w:val="135"/>
        </w:trPr>
        <w:tc>
          <w:tcPr>
            <w:tcW w:w="1731" w:type="dxa"/>
            <w:vAlign w:val="center"/>
          </w:tcPr>
          <w:p w14:paraId="3ECB1BC9" w14:textId="1E523012" w:rsidR="00A815D5" w:rsidRPr="00495E5E" w:rsidRDefault="00A815D5" w:rsidP="004D71B4">
            <w:pPr>
              <w:spacing w:after="0" w:line="240" w:lineRule="auto"/>
            </w:pPr>
            <w:r>
              <w:t>Oct. 12, 2023</w:t>
            </w:r>
          </w:p>
        </w:tc>
        <w:tc>
          <w:tcPr>
            <w:tcW w:w="7229" w:type="dxa"/>
            <w:gridSpan w:val="5"/>
            <w:shd w:val="clear" w:color="auto" w:fill="auto"/>
            <w:vAlign w:val="center"/>
          </w:tcPr>
          <w:p w14:paraId="06FF4783" w14:textId="10116D2D" w:rsidR="00A815D5" w:rsidRDefault="00D604EF" w:rsidP="003C3A20">
            <w:pPr>
              <w:spacing w:after="0" w:line="240" w:lineRule="auto"/>
              <w:ind w:left="-6" w:firstLine="6"/>
            </w:pPr>
            <w:r>
              <w:t>Electric powertrain sizing (</w:t>
            </w:r>
            <w:r w:rsidR="003C3A20">
              <w:t>Problems</w:t>
            </w:r>
            <w:r>
              <w:t xml:space="preserve">).  </w:t>
            </w:r>
            <w:r w:rsidRPr="00D604EF">
              <w:rPr>
                <w:b/>
                <w:bCs/>
                <w:i/>
                <w:iCs/>
              </w:rPr>
              <w:t>S</w:t>
            </w:r>
            <w:r w:rsidR="003C3A20" w:rsidRPr="00D604EF">
              <w:rPr>
                <w:b/>
                <w:bCs/>
                <w:i/>
                <w:iCs/>
              </w:rPr>
              <w:t>elf study – No class</w:t>
            </w:r>
          </w:p>
        </w:tc>
        <w:tc>
          <w:tcPr>
            <w:tcW w:w="1546" w:type="dxa"/>
            <w:gridSpan w:val="2"/>
            <w:shd w:val="clear" w:color="auto" w:fill="auto"/>
            <w:vAlign w:val="center"/>
          </w:tcPr>
          <w:p w14:paraId="60658D6C" w14:textId="72C04971" w:rsidR="00A815D5" w:rsidRPr="00934C00" w:rsidRDefault="00A815D5" w:rsidP="003C3A20">
            <w:pPr>
              <w:spacing w:after="0" w:line="240" w:lineRule="auto"/>
            </w:pPr>
          </w:p>
        </w:tc>
      </w:tr>
      <w:tr w:rsidR="00A815D5" w:rsidRPr="00495E5E" w14:paraId="6A5DB4E7" w14:textId="77777777" w:rsidTr="0089041F">
        <w:trPr>
          <w:trHeight w:val="135"/>
        </w:trPr>
        <w:tc>
          <w:tcPr>
            <w:tcW w:w="1731" w:type="dxa"/>
            <w:vAlign w:val="center"/>
          </w:tcPr>
          <w:p w14:paraId="206A7D34" w14:textId="0A97C420" w:rsidR="00A815D5" w:rsidRPr="00495E5E" w:rsidRDefault="00A815D5" w:rsidP="004D71B4">
            <w:pPr>
              <w:spacing w:after="0" w:line="240" w:lineRule="auto"/>
            </w:pPr>
            <w:r>
              <w:t>Oct. 19, 2023</w:t>
            </w:r>
          </w:p>
        </w:tc>
        <w:tc>
          <w:tcPr>
            <w:tcW w:w="7229" w:type="dxa"/>
            <w:gridSpan w:val="5"/>
            <w:shd w:val="clear" w:color="auto" w:fill="auto"/>
            <w:vAlign w:val="center"/>
          </w:tcPr>
          <w:p w14:paraId="4768D80B" w14:textId="79FE96C3" w:rsidR="00A815D5" w:rsidRPr="003C3A20" w:rsidRDefault="00A815D5" w:rsidP="003C3A20">
            <w:pPr>
              <w:spacing w:after="0" w:line="240" w:lineRule="auto"/>
              <w:ind w:left="-6" w:firstLine="6"/>
              <w:rPr>
                <w:b/>
                <w:bCs/>
                <w:i/>
                <w:iCs/>
              </w:rPr>
            </w:pPr>
            <w:r w:rsidRPr="003C3A20">
              <w:rPr>
                <w:b/>
                <w:bCs/>
                <w:i/>
                <w:iCs/>
              </w:rPr>
              <w:t>Term test #1 (1:30 hours)</w:t>
            </w:r>
          </w:p>
          <w:p w14:paraId="18A87FC4" w14:textId="0CFFE7EE" w:rsidR="003C3A20" w:rsidRDefault="003C3A20" w:rsidP="003C3A20">
            <w:pPr>
              <w:spacing w:after="0"/>
            </w:pPr>
            <w:r>
              <w:t>Belt-driven starter generator systems</w:t>
            </w:r>
          </w:p>
          <w:p w14:paraId="133A3E86" w14:textId="77777777" w:rsidR="003C3A20" w:rsidRDefault="003C3A20" w:rsidP="003C3A20">
            <w:pPr>
              <w:spacing w:after="0"/>
              <w:ind w:left="720"/>
            </w:pPr>
            <w:r>
              <w:t>- Low voltage electrification</w:t>
            </w:r>
          </w:p>
          <w:p w14:paraId="3C7D569F" w14:textId="77777777" w:rsidR="003C3A20" w:rsidRDefault="003C3A20" w:rsidP="003C3A20">
            <w:pPr>
              <w:spacing w:after="0"/>
              <w:ind w:left="720"/>
            </w:pPr>
            <w:r>
              <w:t>- Belt-driven starter generator system overview</w:t>
            </w:r>
          </w:p>
          <w:p w14:paraId="2F70F797" w14:textId="77777777" w:rsidR="003C3A20" w:rsidRDefault="003C3A20" w:rsidP="003C3A20">
            <w:pPr>
              <w:spacing w:after="0"/>
              <w:ind w:left="720"/>
            </w:pPr>
            <w:r>
              <w:t>- Belt-driven starter generator requirements and implementation</w:t>
            </w:r>
          </w:p>
          <w:p w14:paraId="0C709A78" w14:textId="48CDAB48" w:rsidR="00A815D5" w:rsidRDefault="003C3A20" w:rsidP="003C3A20">
            <w:pPr>
              <w:spacing w:after="0"/>
              <w:ind w:left="720"/>
            </w:pPr>
            <w:r>
              <w:t>- Key belt-driven starter generator subsystem components</w:t>
            </w:r>
          </w:p>
        </w:tc>
        <w:tc>
          <w:tcPr>
            <w:tcW w:w="1546" w:type="dxa"/>
            <w:gridSpan w:val="2"/>
            <w:shd w:val="clear" w:color="auto" w:fill="auto"/>
            <w:vAlign w:val="center"/>
          </w:tcPr>
          <w:p w14:paraId="1410FA44" w14:textId="44830FFE" w:rsidR="00A815D5" w:rsidRPr="00934C00" w:rsidRDefault="003C3A20" w:rsidP="003C3A20">
            <w:pPr>
              <w:spacing w:after="0" w:line="240" w:lineRule="auto"/>
            </w:pPr>
            <w:r>
              <w:t>[1] Ch. 10</w:t>
            </w:r>
          </w:p>
        </w:tc>
      </w:tr>
      <w:tr w:rsidR="00A815D5" w:rsidRPr="00495E5E" w14:paraId="382E670D" w14:textId="77777777" w:rsidTr="0089041F">
        <w:trPr>
          <w:trHeight w:val="135"/>
        </w:trPr>
        <w:tc>
          <w:tcPr>
            <w:tcW w:w="1731" w:type="dxa"/>
            <w:vAlign w:val="center"/>
          </w:tcPr>
          <w:p w14:paraId="27F1F695" w14:textId="6D1C0BC7" w:rsidR="00A815D5" w:rsidRDefault="00A815D5" w:rsidP="004D71B4">
            <w:pPr>
              <w:spacing w:after="0" w:line="240" w:lineRule="auto"/>
            </w:pPr>
            <w:r>
              <w:t>Oct. 26, 2023</w:t>
            </w:r>
          </w:p>
        </w:tc>
        <w:tc>
          <w:tcPr>
            <w:tcW w:w="7229" w:type="dxa"/>
            <w:gridSpan w:val="5"/>
            <w:shd w:val="clear" w:color="auto" w:fill="auto"/>
            <w:vAlign w:val="center"/>
          </w:tcPr>
          <w:p w14:paraId="0857CA65" w14:textId="1A4DF5EB" w:rsidR="003C3A20" w:rsidRDefault="003C3A20" w:rsidP="003C3A20">
            <w:pPr>
              <w:spacing w:after="0"/>
            </w:pPr>
            <w:r>
              <w:t>Hybrid electric powertrains</w:t>
            </w:r>
          </w:p>
          <w:p w14:paraId="2AFC37B8" w14:textId="77777777" w:rsidR="003C3A20" w:rsidRDefault="003C3A20" w:rsidP="003C3A20">
            <w:pPr>
              <w:spacing w:after="0"/>
              <w:ind w:left="720"/>
            </w:pPr>
            <w:r>
              <w:t xml:space="preserve">- Electric powertrain </w:t>
            </w:r>
          </w:p>
          <w:p w14:paraId="28F25C12" w14:textId="77777777" w:rsidR="003C3A20" w:rsidRDefault="003C3A20" w:rsidP="003C3A20">
            <w:pPr>
              <w:spacing w:after="0"/>
              <w:ind w:left="844" w:hanging="124"/>
            </w:pPr>
            <w:r>
              <w:t>- Hybrid electric powertrain architectures: series hybrid, parallel hybrid, power-split hybrid</w:t>
            </w:r>
          </w:p>
          <w:p w14:paraId="74C2EA4A" w14:textId="77777777" w:rsidR="003C3A20" w:rsidRDefault="003C3A20" w:rsidP="003C3A20">
            <w:pPr>
              <w:spacing w:after="0"/>
              <w:ind w:left="720"/>
            </w:pPr>
            <w:r>
              <w:t>- Hybrid powertrain components</w:t>
            </w:r>
          </w:p>
          <w:p w14:paraId="74A30B38" w14:textId="77777777" w:rsidR="003C3A20" w:rsidRDefault="003C3A20" w:rsidP="003C3A20">
            <w:pPr>
              <w:spacing w:after="0"/>
              <w:ind w:left="720"/>
            </w:pPr>
            <w:r>
              <w:t>- Regenerative braking systems</w:t>
            </w:r>
          </w:p>
          <w:p w14:paraId="662D6E03" w14:textId="40B5CED3" w:rsidR="00A815D5" w:rsidRPr="003C3A20" w:rsidRDefault="003C3A20" w:rsidP="003C3A20">
            <w:pPr>
              <w:spacing w:after="0"/>
              <w:ind w:left="720"/>
            </w:pPr>
            <w:r>
              <w:t xml:space="preserve">- Hybrid powertrain controls </w:t>
            </w:r>
          </w:p>
        </w:tc>
        <w:tc>
          <w:tcPr>
            <w:tcW w:w="1546" w:type="dxa"/>
            <w:gridSpan w:val="2"/>
            <w:shd w:val="clear" w:color="auto" w:fill="auto"/>
            <w:vAlign w:val="center"/>
          </w:tcPr>
          <w:p w14:paraId="088D84DA" w14:textId="13DC5EEA" w:rsidR="00A815D5" w:rsidRPr="008C7D79" w:rsidRDefault="003C3A20" w:rsidP="003C3A20">
            <w:pPr>
              <w:spacing w:after="0" w:line="240" w:lineRule="auto"/>
              <w:rPr>
                <w:highlight w:val="lightGray"/>
              </w:rPr>
            </w:pPr>
            <w:r>
              <w:t>[1] Ch. 11</w:t>
            </w:r>
          </w:p>
        </w:tc>
      </w:tr>
      <w:tr w:rsidR="00A815D5" w:rsidRPr="00495E5E" w14:paraId="14ED0535" w14:textId="77777777" w:rsidTr="0089041F">
        <w:trPr>
          <w:trHeight w:val="135"/>
        </w:trPr>
        <w:tc>
          <w:tcPr>
            <w:tcW w:w="1731" w:type="dxa"/>
            <w:vAlign w:val="center"/>
          </w:tcPr>
          <w:p w14:paraId="67343EFA" w14:textId="38392E4E" w:rsidR="00A815D5" w:rsidRPr="00495E5E" w:rsidRDefault="00A815D5" w:rsidP="004D71B4">
            <w:pPr>
              <w:spacing w:after="0" w:line="240" w:lineRule="auto"/>
            </w:pPr>
            <w:r>
              <w:t>Nov. 2, 2023</w:t>
            </w:r>
          </w:p>
        </w:tc>
        <w:tc>
          <w:tcPr>
            <w:tcW w:w="7229" w:type="dxa"/>
            <w:gridSpan w:val="5"/>
            <w:shd w:val="clear" w:color="auto" w:fill="auto"/>
          </w:tcPr>
          <w:p w14:paraId="5278BBB1" w14:textId="4F122461" w:rsidR="003C3A20" w:rsidRDefault="003C3A20" w:rsidP="003C3A20">
            <w:pPr>
              <w:tabs>
                <w:tab w:val="left" w:pos="284"/>
              </w:tabs>
              <w:spacing w:after="0"/>
            </w:pPr>
            <w:r>
              <w:t xml:space="preserve">Design principles and control strategies of series hybrid electric drivetrain </w:t>
            </w:r>
          </w:p>
          <w:p w14:paraId="7CC54F96" w14:textId="77777777" w:rsidR="003C3A20" w:rsidRDefault="003C3A20" w:rsidP="003C3A20">
            <w:pPr>
              <w:spacing w:after="0"/>
              <w:ind w:left="720"/>
            </w:pPr>
            <w:r>
              <w:t>- Operation patterns</w:t>
            </w:r>
          </w:p>
          <w:p w14:paraId="388B28FA" w14:textId="77777777" w:rsidR="003C3A20" w:rsidRDefault="003C3A20" w:rsidP="003C3A20">
            <w:pPr>
              <w:spacing w:after="0"/>
              <w:ind w:left="720"/>
            </w:pPr>
            <w:r>
              <w:t>- Control strategies</w:t>
            </w:r>
          </w:p>
          <w:p w14:paraId="4DAFBF7C" w14:textId="77777777" w:rsidR="003C3A20" w:rsidRDefault="003C3A20" w:rsidP="003C3A20">
            <w:pPr>
              <w:spacing w:after="0"/>
              <w:ind w:left="720"/>
            </w:pPr>
            <w:r>
              <w:t>- Design principles</w:t>
            </w:r>
          </w:p>
          <w:p w14:paraId="6A51C885" w14:textId="6D1C438A" w:rsidR="003C3A20" w:rsidRDefault="003C3A20" w:rsidP="003C3A20">
            <w:pPr>
              <w:tabs>
                <w:tab w:val="left" w:pos="284"/>
              </w:tabs>
              <w:spacing w:after="0"/>
            </w:pPr>
            <w:r>
              <w:lastRenderedPageBreak/>
              <w:t>Design principles and control strategies of parallel hybrid electric drivetrain</w:t>
            </w:r>
          </w:p>
          <w:p w14:paraId="5E86734D" w14:textId="77777777" w:rsidR="003C3A20" w:rsidRDefault="003C3A20" w:rsidP="003C3A20">
            <w:pPr>
              <w:spacing w:after="0"/>
              <w:ind w:left="720"/>
            </w:pPr>
            <w:r>
              <w:t>- Drivetrain configurations</w:t>
            </w:r>
          </w:p>
          <w:p w14:paraId="67023AC5" w14:textId="77777777" w:rsidR="003C3A20" w:rsidRDefault="003C3A20" w:rsidP="003C3A20">
            <w:pPr>
              <w:spacing w:after="0"/>
              <w:ind w:left="720"/>
            </w:pPr>
            <w:r>
              <w:t>- Control strategies</w:t>
            </w:r>
          </w:p>
          <w:p w14:paraId="62B238FE" w14:textId="705802DC" w:rsidR="00A815D5" w:rsidRDefault="003C3A20" w:rsidP="00677AD2">
            <w:pPr>
              <w:spacing w:after="0"/>
              <w:ind w:left="720"/>
            </w:pPr>
            <w:r>
              <w:t>- Design principles</w:t>
            </w:r>
          </w:p>
        </w:tc>
        <w:tc>
          <w:tcPr>
            <w:tcW w:w="1546" w:type="dxa"/>
            <w:gridSpan w:val="2"/>
            <w:shd w:val="clear" w:color="auto" w:fill="auto"/>
            <w:vAlign w:val="center"/>
          </w:tcPr>
          <w:p w14:paraId="15636ADC" w14:textId="77777777" w:rsidR="00677AD2" w:rsidRDefault="00677AD2" w:rsidP="003C3A20">
            <w:pPr>
              <w:tabs>
                <w:tab w:val="left" w:pos="284"/>
              </w:tabs>
              <w:spacing w:after="0"/>
            </w:pPr>
          </w:p>
          <w:p w14:paraId="060A8A0A" w14:textId="0D4B1B4F" w:rsidR="003C3A20" w:rsidRDefault="003C3A20" w:rsidP="003C3A20">
            <w:pPr>
              <w:tabs>
                <w:tab w:val="left" w:pos="284"/>
              </w:tabs>
              <w:spacing w:after="0"/>
            </w:pPr>
            <w:r>
              <w:t>[2] Ch. 7 (2</w:t>
            </w:r>
            <w:r w:rsidRPr="00B34909">
              <w:rPr>
                <w:vertAlign w:val="superscript"/>
              </w:rPr>
              <w:t>nd</w:t>
            </w:r>
            <w:r>
              <w:t xml:space="preserve"> Ed) / 8 (3</w:t>
            </w:r>
            <w:r w:rsidRPr="00B34909">
              <w:rPr>
                <w:vertAlign w:val="superscript"/>
              </w:rPr>
              <w:t>rd</w:t>
            </w:r>
            <w:r>
              <w:t xml:space="preserve"> Ed)</w:t>
            </w:r>
          </w:p>
          <w:p w14:paraId="78FD54D2" w14:textId="29ABE351" w:rsidR="00677AD2" w:rsidRDefault="00677AD2" w:rsidP="003C3A20">
            <w:pPr>
              <w:tabs>
                <w:tab w:val="left" w:pos="284"/>
              </w:tabs>
              <w:spacing w:after="0"/>
            </w:pPr>
          </w:p>
          <w:p w14:paraId="423C6AF9" w14:textId="22E0B66A" w:rsidR="00677AD2" w:rsidRDefault="00677AD2" w:rsidP="003C3A20">
            <w:pPr>
              <w:tabs>
                <w:tab w:val="left" w:pos="284"/>
              </w:tabs>
              <w:spacing w:after="0"/>
            </w:pPr>
          </w:p>
          <w:p w14:paraId="4745C7C9" w14:textId="3B788FBC" w:rsidR="00677AD2" w:rsidRDefault="00677AD2" w:rsidP="00677AD2">
            <w:pPr>
              <w:tabs>
                <w:tab w:val="left" w:pos="284"/>
              </w:tabs>
              <w:spacing w:after="0"/>
            </w:pPr>
            <w:r>
              <w:t>[2] Ch. 8 (2</w:t>
            </w:r>
            <w:r w:rsidRPr="00B34909">
              <w:rPr>
                <w:vertAlign w:val="superscript"/>
              </w:rPr>
              <w:t>nd</w:t>
            </w:r>
            <w:r>
              <w:t xml:space="preserve"> Ed) / 9 (3</w:t>
            </w:r>
            <w:r w:rsidRPr="00B34909">
              <w:rPr>
                <w:vertAlign w:val="superscript"/>
              </w:rPr>
              <w:t>rd</w:t>
            </w:r>
            <w:r>
              <w:t xml:space="preserve"> Ed)</w:t>
            </w:r>
          </w:p>
          <w:p w14:paraId="2E83E4CB" w14:textId="67897018" w:rsidR="00A815D5" w:rsidRPr="00934C00" w:rsidRDefault="00A815D5" w:rsidP="003C3A20">
            <w:pPr>
              <w:spacing w:after="0" w:line="240" w:lineRule="auto"/>
            </w:pPr>
          </w:p>
        </w:tc>
      </w:tr>
      <w:tr w:rsidR="00A815D5" w:rsidRPr="00495E5E" w14:paraId="68A63DE1" w14:textId="77777777" w:rsidTr="0089041F">
        <w:trPr>
          <w:trHeight w:val="135"/>
        </w:trPr>
        <w:tc>
          <w:tcPr>
            <w:tcW w:w="1731" w:type="dxa"/>
          </w:tcPr>
          <w:p w14:paraId="63ED8457" w14:textId="5BC50949" w:rsidR="00A815D5" w:rsidRPr="00495E5E" w:rsidRDefault="00A815D5" w:rsidP="00A815D5">
            <w:pPr>
              <w:spacing w:after="0" w:line="240" w:lineRule="auto"/>
            </w:pPr>
            <w:r w:rsidRPr="005F66CD">
              <w:lastRenderedPageBreak/>
              <w:t xml:space="preserve">Nov. </w:t>
            </w:r>
            <w:r>
              <w:t>9</w:t>
            </w:r>
            <w:r w:rsidRPr="005F66CD">
              <w:t>, 2023</w:t>
            </w:r>
          </w:p>
        </w:tc>
        <w:tc>
          <w:tcPr>
            <w:tcW w:w="7229" w:type="dxa"/>
            <w:gridSpan w:val="5"/>
          </w:tcPr>
          <w:p w14:paraId="724061B6" w14:textId="5D463420" w:rsidR="00D604EF" w:rsidRDefault="00D604EF" w:rsidP="00D604EF">
            <w:pPr>
              <w:tabs>
                <w:tab w:val="left" w:pos="284"/>
              </w:tabs>
              <w:spacing w:after="0"/>
            </w:pPr>
            <w:r>
              <w:t>Design principles and control methodology of series-parallel hybrid electric drivetrain</w:t>
            </w:r>
          </w:p>
          <w:p w14:paraId="2AF18186" w14:textId="77777777" w:rsidR="00D604EF" w:rsidRDefault="00D604EF" w:rsidP="00D604EF">
            <w:pPr>
              <w:spacing w:after="0"/>
              <w:ind w:left="720"/>
            </w:pPr>
            <w:r>
              <w:t>- Drivetrain configurations</w:t>
            </w:r>
          </w:p>
          <w:p w14:paraId="0E02B5A5" w14:textId="77777777" w:rsidR="00D604EF" w:rsidRDefault="00D604EF" w:rsidP="00D604EF">
            <w:pPr>
              <w:spacing w:after="0"/>
              <w:ind w:left="720"/>
            </w:pPr>
            <w:r>
              <w:t>- Control methodology</w:t>
            </w:r>
          </w:p>
          <w:p w14:paraId="6B4F66BD" w14:textId="694AA26A" w:rsidR="00A815D5" w:rsidRDefault="00D604EF" w:rsidP="00D604EF">
            <w:pPr>
              <w:spacing w:after="0"/>
              <w:ind w:left="720"/>
            </w:pPr>
            <w:r>
              <w:t>- Design principles</w:t>
            </w:r>
          </w:p>
        </w:tc>
        <w:tc>
          <w:tcPr>
            <w:tcW w:w="1546" w:type="dxa"/>
            <w:gridSpan w:val="2"/>
            <w:vAlign w:val="center"/>
          </w:tcPr>
          <w:p w14:paraId="22074680" w14:textId="66E317D8" w:rsidR="00677AD2" w:rsidRDefault="00677AD2" w:rsidP="00D604EF">
            <w:pPr>
              <w:tabs>
                <w:tab w:val="left" w:pos="284"/>
              </w:tabs>
              <w:spacing w:after="0"/>
              <w:ind w:right="-125"/>
            </w:pPr>
            <w:r>
              <w:t>[2] Ch. 9 (2</w:t>
            </w:r>
            <w:r w:rsidRPr="00B34909">
              <w:rPr>
                <w:vertAlign w:val="superscript"/>
              </w:rPr>
              <w:t>nd</w:t>
            </w:r>
            <w:r>
              <w:t xml:space="preserve"> Ed) / 10 (3</w:t>
            </w:r>
            <w:r w:rsidRPr="00B34909">
              <w:rPr>
                <w:vertAlign w:val="superscript"/>
              </w:rPr>
              <w:t>rd</w:t>
            </w:r>
            <w:r>
              <w:t xml:space="preserve"> Ed)</w:t>
            </w:r>
          </w:p>
          <w:p w14:paraId="68F3B651" w14:textId="396BD6E4" w:rsidR="00A815D5" w:rsidRPr="00934C00" w:rsidRDefault="00A815D5" w:rsidP="003C3A20">
            <w:pPr>
              <w:spacing w:after="0" w:line="240" w:lineRule="auto"/>
            </w:pPr>
          </w:p>
        </w:tc>
      </w:tr>
      <w:tr w:rsidR="00A815D5" w:rsidRPr="00495E5E" w14:paraId="53F9B93F" w14:textId="77777777" w:rsidTr="0089041F">
        <w:trPr>
          <w:trHeight w:val="135"/>
        </w:trPr>
        <w:tc>
          <w:tcPr>
            <w:tcW w:w="1731" w:type="dxa"/>
          </w:tcPr>
          <w:p w14:paraId="4CA0D5A0" w14:textId="34CEB0D1" w:rsidR="00A815D5" w:rsidRPr="00495E5E" w:rsidRDefault="00A815D5" w:rsidP="00A815D5">
            <w:pPr>
              <w:spacing w:after="0" w:line="240" w:lineRule="auto"/>
              <w:ind w:right="-108"/>
            </w:pPr>
            <w:r w:rsidRPr="005F66CD">
              <w:t xml:space="preserve">Nov. </w:t>
            </w:r>
            <w:r>
              <w:t>16</w:t>
            </w:r>
            <w:r w:rsidRPr="005F66CD">
              <w:t>, 2023</w:t>
            </w:r>
          </w:p>
        </w:tc>
        <w:tc>
          <w:tcPr>
            <w:tcW w:w="7229" w:type="dxa"/>
            <w:gridSpan w:val="5"/>
          </w:tcPr>
          <w:p w14:paraId="5F3FF689" w14:textId="0445B9AE" w:rsidR="00D604EF" w:rsidRDefault="00D604EF" w:rsidP="00D604EF">
            <w:pPr>
              <w:tabs>
                <w:tab w:val="left" w:pos="284"/>
              </w:tabs>
              <w:spacing w:after="0"/>
            </w:pPr>
            <w:r>
              <w:t>Design and control principles of plug-in hybrid electric vehicles</w:t>
            </w:r>
          </w:p>
          <w:p w14:paraId="33E1BC3D" w14:textId="77777777" w:rsidR="00D604EF" w:rsidRDefault="00D604EF" w:rsidP="00D604EF">
            <w:pPr>
              <w:spacing w:after="0"/>
              <w:ind w:left="720"/>
            </w:pPr>
            <w:r>
              <w:t>- Statistics of daily driving distance</w:t>
            </w:r>
          </w:p>
          <w:p w14:paraId="75FF3B29" w14:textId="77777777" w:rsidR="00D604EF" w:rsidRDefault="00D604EF" w:rsidP="00D604EF">
            <w:pPr>
              <w:spacing w:after="0"/>
              <w:ind w:left="720"/>
            </w:pPr>
            <w:r>
              <w:t>- Energy management strategy</w:t>
            </w:r>
          </w:p>
          <w:p w14:paraId="5B8D8D47" w14:textId="77777777" w:rsidR="00D604EF" w:rsidRDefault="00D604EF" w:rsidP="00D604EF">
            <w:pPr>
              <w:spacing w:after="0"/>
              <w:ind w:left="720"/>
            </w:pPr>
            <w:r>
              <w:t>- Energy storage design</w:t>
            </w:r>
          </w:p>
          <w:p w14:paraId="176E4B41" w14:textId="7B6F3CA5" w:rsidR="00A815D5" w:rsidRDefault="00D604EF" w:rsidP="00D604EF">
            <w:pPr>
              <w:spacing w:after="0"/>
              <w:ind w:left="844" w:hanging="124"/>
            </w:pPr>
            <w:r>
              <w:t>- Sizing (power, torque, rpm, current) the powertrain components of a hybrid electric vehicle (problems)</w:t>
            </w:r>
          </w:p>
        </w:tc>
        <w:tc>
          <w:tcPr>
            <w:tcW w:w="1546" w:type="dxa"/>
            <w:gridSpan w:val="2"/>
            <w:vAlign w:val="center"/>
          </w:tcPr>
          <w:p w14:paraId="2FEDE1BC" w14:textId="7EEA10C0" w:rsidR="00A815D5" w:rsidRPr="00934C00" w:rsidRDefault="00D604EF" w:rsidP="00D604EF">
            <w:pPr>
              <w:tabs>
                <w:tab w:val="left" w:pos="284"/>
              </w:tabs>
              <w:spacing w:after="0"/>
              <w:ind w:right="-125"/>
            </w:pPr>
            <w:r>
              <w:t>[2] Ch. 10 (2</w:t>
            </w:r>
            <w:r w:rsidRPr="00B34909">
              <w:rPr>
                <w:vertAlign w:val="superscript"/>
              </w:rPr>
              <w:t>nd</w:t>
            </w:r>
            <w:r>
              <w:t xml:space="preserve"> Ed) / 11 (3</w:t>
            </w:r>
            <w:r w:rsidRPr="00B34909">
              <w:rPr>
                <w:vertAlign w:val="superscript"/>
              </w:rPr>
              <w:t>rd</w:t>
            </w:r>
            <w:r>
              <w:t xml:space="preserve"> Ed)</w:t>
            </w:r>
          </w:p>
        </w:tc>
      </w:tr>
      <w:tr w:rsidR="00D604EF" w:rsidRPr="00495E5E" w14:paraId="61010884" w14:textId="77777777" w:rsidTr="0089041F">
        <w:trPr>
          <w:trHeight w:val="135"/>
        </w:trPr>
        <w:tc>
          <w:tcPr>
            <w:tcW w:w="1731" w:type="dxa"/>
          </w:tcPr>
          <w:p w14:paraId="2E447876" w14:textId="786209A1" w:rsidR="00D604EF" w:rsidRPr="00495E5E" w:rsidRDefault="00D604EF" w:rsidP="00D604EF">
            <w:pPr>
              <w:spacing w:after="0" w:line="240" w:lineRule="auto"/>
            </w:pPr>
            <w:r w:rsidRPr="005F66CD">
              <w:t>Nov. 2</w:t>
            </w:r>
            <w:r>
              <w:t>3</w:t>
            </w:r>
            <w:r w:rsidRPr="005F66CD">
              <w:t>, 2023</w:t>
            </w:r>
          </w:p>
        </w:tc>
        <w:tc>
          <w:tcPr>
            <w:tcW w:w="7229" w:type="dxa"/>
            <w:gridSpan w:val="5"/>
          </w:tcPr>
          <w:p w14:paraId="6BE399FC" w14:textId="32C9D6E4" w:rsidR="00D604EF" w:rsidRDefault="00D604EF" w:rsidP="00D604EF">
            <w:pPr>
              <w:tabs>
                <w:tab w:val="left" w:pos="284"/>
              </w:tabs>
              <w:spacing w:after="0"/>
            </w:pPr>
            <w:r>
              <w:t>Design and control of mild hybrid electric vehicles</w:t>
            </w:r>
          </w:p>
          <w:p w14:paraId="15975A7A" w14:textId="77777777" w:rsidR="00D604EF" w:rsidRDefault="00D604EF" w:rsidP="00D604EF">
            <w:pPr>
              <w:spacing w:after="0"/>
              <w:ind w:left="720"/>
            </w:pPr>
            <w:r>
              <w:t>- Energy consumed in braking and transmission</w:t>
            </w:r>
          </w:p>
          <w:p w14:paraId="68159A54" w14:textId="77777777" w:rsidR="00D604EF" w:rsidRDefault="00D604EF" w:rsidP="00D604EF">
            <w:pPr>
              <w:spacing w:after="0"/>
              <w:ind w:left="844" w:hanging="141"/>
            </w:pPr>
            <w:r>
              <w:t>- Parallel mild hybrid electric drivetrain - Series-parallel mild hybrid electric drivetrain</w:t>
            </w:r>
          </w:p>
          <w:p w14:paraId="64C902DC" w14:textId="26167094" w:rsidR="00D604EF" w:rsidRDefault="00D604EF" w:rsidP="00D604EF">
            <w:pPr>
              <w:spacing w:after="0"/>
              <w:ind w:left="720"/>
            </w:pPr>
            <w:r>
              <w:t>- Powertrain sizing (problems)</w:t>
            </w:r>
          </w:p>
        </w:tc>
        <w:tc>
          <w:tcPr>
            <w:tcW w:w="1546" w:type="dxa"/>
            <w:gridSpan w:val="2"/>
            <w:vAlign w:val="center"/>
          </w:tcPr>
          <w:p w14:paraId="13CE00CA" w14:textId="7AF20C2B" w:rsidR="00D604EF" w:rsidRDefault="00D604EF" w:rsidP="00D604EF">
            <w:pPr>
              <w:spacing w:after="0" w:line="240" w:lineRule="auto"/>
              <w:ind w:right="-125"/>
            </w:pPr>
            <w:r>
              <w:t>[2] Ch. 11 (2</w:t>
            </w:r>
            <w:r w:rsidRPr="00B34909">
              <w:rPr>
                <w:vertAlign w:val="superscript"/>
              </w:rPr>
              <w:t>nd</w:t>
            </w:r>
            <w:r>
              <w:t xml:space="preserve"> Ed) / 12 (3</w:t>
            </w:r>
            <w:r w:rsidRPr="00B34909">
              <w:rPr>
                <w:vertAlign w:val="superscript"/>
              </w:rPr>
              <w:t>rd</w:t>
            </w:r>
            <w:r>
              <w:t xml:space="preserve"> Ed)</w:t>
            </w:r>
          </w:p>
        </w:tc>
      </w:tr>
      <w:tr w:rsidR="00D604EF" w:rsidRPr="00495E5E" w14:paraId="1C3F726D" w14:textId="77777777" w:rsidTr="0089041F">
        <w:trPr>
          <w:trHeight w:val="135"/>
        </w:trPr>
        <w:tc>
          <w:tcPr>
            <w:tcW w:w="1731" w:type="dxa"/>
          </w:tcPr>
          <w:p w14:paraId="7FB0A690" w14:textId="4A31155C" w:rsidR="00D604EF" w:rsidRPr="00495E5E" w:rsidRDefault="00D604EF" w:rsidP="00D604EF">
            <w:pPr>
              <w:spacing w:after="0" w:line="240" w:lineRule="auto"/>
            </w:pPr>
            <w:r w:rsidRPr="005F66CD">
              <w:t xml:space="preserve">Nov. </w:t>
            </w:r>
            <w:r>
              <w:t>30</w:t>
            </w:r>
            <w:r w:rsidRPr="005F66CD">
              <w:t>, 2023</w:t>
            </w:r>
          </w:p>
        </w:tc>
        <w:tc>
          <w:tcPr>
            <w:tcW w:w="8775" w:type="dxa"/>
            <w:gridSpan w:val="7"/>
          </w:tcPr>
          <w:p w14:paraId="6D47A21C" w14:textId="77777777" w:rsidR="00D604EF" w:rsidRPr="00D604EF" w:rsidRDefault="00D604EF" w:rsidP="00D604EF">
            <w:pPr>
              <w:spacing w:after="0" w:line="240" w:lineRule="auto"/>
              <w:rPr>
                <w:b/>
                <w:bCs/>
                <w:i/>
                <w:iCs/>
              </w:rPr>
            </w:pPr>
            <w:r w:rsidRPr="00D604EF">
              <w:rPr>
                <w:b/>
                <w:bCs/>
                <w:i/>
                <w:iCs/>
              </w:rPr>
              <w:t>Term test #2 (1:30 hours)</w:t>
            </w:r>
          </w:p>
          <w:p w14:paraId="36F2D0C2" w14:textId="4EF750FD" w:rsidR="00D604EF" w:rsidRDefault="00D604EF" w:rsidP="00D604EF">
            <w:pPr>
              <w:spacing w:after="0" w:line="240" w:lineRule="auto"/>
            </w:pPr>
            <w:r>
              <w:t>Final project</w:t>
            </w:r>
          </w:p>
        </w:tc>
      </w:tr>
      <w:tr w:rsidR="00D604EF" w:rsidRPr="00495E5E" w14:paraId="0BF3966C" w14:textId="77777777" w:rsidTr="0089041F">
        <w:trPr>
          <w:trHeight w:val="135"/>
        </w:trPr>
        <w:tc>
          <w:tcPr>
            <w:tcW w:w="1731" w:type="dxa"/>
          </w:tcPr>
          <w:p w14:paraId="4915922B" w14:textId="6F395973" w:rsidR="00D604EF" w:rsidRDefault="00D604EF" w:rsidP="00D604EF">
            <w:pPr>
              <w:spacing w:after="0" w:line="240" w:lineRule="auto"/>
            </w:pPr>
            <w:r>
              <w:t>Dec</w:t>
            </w:r>
            <w:r w:rsidRPr="005F66CD">
              <w:t xml:space="preserve">. </w:t>
            </w:r>
            <w:r>
              <w:t>7</w:t>
            </w:r>
            <w:r w:rsidRPr="005F66CD">
              <w:t>, 2023</w:t>
            </w:r>
          </w:p>
        </w:tc>
        <w:tc>
          <w:tcPr>
            <w:tcW w:w="8775" w:type="dxa"/>
            <w:gridSpan w:val="7"/>
          </w:tcPr>
          <w:p w14:paraId="5B955BE7" w14:textId="0AE954A4" w:rsidR="00D604EF" w:rsidRPr="00AA62AE" w:rsidRDefault="00D604EF" w:rsidP="00D604EF">
            <w:pPr>
              <w:spacing w:after="0" w:line="240" w:lineRule="auto"/>
              <w:rPr>
                <w:i/>
                <w:iCs/>
              </w:rPr>
            </w:pPr>
            <w:r w:rsidRPr="00AA62AE">
              <w:rPr>
                <w:i/>
                <w:iCs/>
              </w:rPr>
              <w:t>Project consultations</w:t>
            </w:r>
            <w:r w:rsidR="00AA62AE" w:rsidRPr="00AA62AE">
              <w:rPr>
                <w:i/>
                <w:iCs/>
              </w:rPr>
              <w:t xml:space="preserve"> (online) </w:t>
            </w:r>
          </w:p>
        </w:tc>
      </w:tr>
      <w:tr w:rsidR="00D604EF" w:rsidRPr="00495E5E" w14:paraId="467E5F9E" w14:textId="77777777" w:rsidTr="0089041F">
        <w:trPr>
          <w:trHeight w:val="135"/>
        </w:trPr>
        <w:tc>
          <w:tcPr>
            <w:tcW w:w="1731" w:type="dxa"/>
          </w:tcPr>
          <w:p w14:paraId="672D5901" w14:textId="5CD71395" w:rsidR="00D604EF" w:rsidRPr="005F66CD" w:rsidRDefault="00D604EF" w:rsidP="00D604EF">
            <w:pPr>
              <w:spacing w:after="0" w:line="240" w:lineRule="auto"/>
            </w:pPr>
            <w:r>
              <w:t>Dec. 14, 2023</w:t>
            </w:r>
          </w:p>
        </w:tc>
        <w:tc>
          <w:tcPr>
            <w:tcW w:w="8775" w:type="dxa"/>
            <w:gridSpan w:val="7"/>
          </w:tcPr>
          <w:p w14:paraId="51BC7918" w14:textId="01AAFAA1" w:rsidR="00D604EF" w:rsidRPr="00AA62AE" w:rsidRDefault="00D604EF" w:rsidP="00D604EF">
            <w:pPr>
              <w:spacing w:after="0" w:line="240" w:lineRule="auto"/>
              <w:rPr>
                <w:i/>
                <w:iCs/>
              </w:rPr>
            </w:pPr>
            <w:r w:rsidRPr="00AA62AE">
              <w:rPr>
                <w:i/>
                <w:iCs/>
              </w:rPr>
              <w:t xml:space="preserve">Project submission deadline </w:t>
            </w:r>
          </w:p>
        </w:tc>
      </w:tr>
      <w:tr w:rsidR="00D604EF" w:rsidRPr="00495E5E" w14:paraId="5EC10857" w14:textId="77777777" w:rsidTr="00CA10FA">
        <w:trPr>
          <w:trHeight w:val="135"/>
        </w:trPr>
        <w:tc>
          <w:tcPr>
            <w:tcW w:w="10506" w:type="dxa"/>
            <w:gridSpan w:val="8"/>
          </w:tcPr>
          <w:p w14:paraId="1ADE571F" w14:textId="77777777" w:rsidR="00D604EF" w:rsidRPr="00495E5E" w:rsidRDefault="00D604EF" w:rsidP="00D604EF">
            <w:pPr>
              <w:pStyle w:val="ListParagraph"/>
              <w:spacing w:before="40" w:after="120" w:line="240" w:lineRule="auto"/>
              <w:ind w:left="0"/>
              <w:contextualSpacing w:val="0"/>
              <w:jc w:val="both"/>
            </w:pPr>
            <w:r>
              <w:t xml:space="preserve">Note: </w:t>
            </w:r>
            <w:r w:rsidRPr="001B2090">
              <w:t xml:space="preserve"> this structure represents a plan and is subject to adjustment term by term.</w:t>
            </w:r>
            <w:r>
              <w:t xml:space="preserve">  </w:t>
            </w:r>
            <w:r w:rsidRPr="001B2090">
              <w:t>The instructor and the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iCs/>
                <w:sz w:val="20"/>
                <w:szCs w:val="20"/>
              </w:rPr>
              <w:t xml:space="preserve">  </w:t>
            </w:r>
          </w:p>
        </w:tc>
      </w:tr>
      <w:tr w:rsidR="00D604EF" w:rsidRPr="00495E5E" w14:paraId="3A1ECE0E" w14:textId="77777777" w:rsidTr="00E5112E">
        <w:trPr>
          <w:trHeight w:val="135"/>
        </w:trPr>
        <w:tc>
          <w:tcPr>
            <w:tcW w:w="9102" w:type="dxa"/>
            <w:gridSpan w:val="7"/>
            <w:shd w:val="clear" w:color="auto" w:fill="943634"/>
          </w:tcPr>
          <w:p w14:paraId="2E69E7C5" w14:textId="77777777" w:rsidR="00D604EF" w:rsidRPr="00617D9F" w:rsidRDefault="00D604EF" w:rsidP="00D604EF">
            <w:pPr>
              <w:numPr>
                <w:ilvl w:val="0"/>
                <w:numId w:val="2"/>
              </w:numPr>
              <w:spacing w:after="0" w:line="240" w:lineRule="auto"/>
              <w:ind w:left="426" w:hanging="426"/>
              <w:rPr>
                <w:b/>
                <w:bCs/>
                <w:color w:val="FFFFFF"/>
                <w:sz w:val="24"/>
                <w:szCs w:val="24"/>
              </w:rPr>
            </w:pPr>
            <w:r>
              <w:rPr>
                <w:b/>
                <w:bCs/>
                <w:color w:val="FFFFFF"/>
                <w:sz w:val="24"/>
                <w:szCs w:val="24"/>
              </w:rPr>
              <w:t>ASSESSMENT OF LEARNING* including dates*</w:t>
            </w:r>
          </w:p>
        </w:tc>
        <w:tc>
          <w:tcPr>
            <w:tcW w:w="1404" w:type="dxa"/>
            <w:shd w:val="clear" w:color="auto" w:fill="943634"/>
          </w:tcPr>
          <w:p w14:paraId="2FED3534" w14:textId="77777777" w:rsidR="00D604EF" w:rsidRPr="00617D9F" w:rsidRDefault="00D604EF" w:rsidP="00D604EF">
            <w:pPr>
              <w:spacing w:after="0" w:line="240" w:lineRule="auto"/>
              <w:rPr>
                <w:b/>
                <w:bCs/>
                <w:color w:val="FFFFFF"/>
              </w:rPr>
            </w:pPr>
            <w:r w:rsidRPr="00617D9F">
              <w:rPr>
                <w:b/>
                <w:bCs/>
                <w:color w:val="FFFFFF"/>
              </w:rPr>
              <w:t>Weight</w:t>
            </w:r>
          </w:p>
        </w:tc>
      </w:tr>
      <w:tr w:rsidR="00D604EF" w:rsidRPr="00495E5E" w14:paraId="272FD02E" w14:textId="77777777" w:rsidTr="00E5112E">
        <w:trPr>
          <w:trHeight w:val="135"/>
        </w:trPr>
        <w:tc>
          <w:tcPr>
            <w:tcW w:w="9102" w:type="dxa"/>
            <w:gridSpan w:val="7"/>
            <w:shd w:val="clear" w:color="auto" w:fill="FFFFFF"/>
          </w:tcPr>
          <w:p w14:paraId="4AD3B179" w14:textId="322B0C18" w:rsidR="00D604EF" w:rsidRDefault="00E5112E" w:rsidP="00D604EF">
            <w:pPr>
              <w:spacing w:before="20" w:after="20" w:line="240" w:lineRule="auto"/>
            </w:pPr>
            <w:r>
              <w:t>Term test #1 (October 19, 2023)</w:t>
            </w:r>
          </w:p>
        </w:tc>
        <w:tc>
          <w:tcPr>
            <w:tcW w:w="1404" w:type="dxa"/>
            <w:shd w:val="clear" w:color="auto" w:fill="FFFFFF"/>
          </w:tcPr>
          <w:p w14:paraId="364C4640" w14:textId="4D9C8EA3" w:rsidR="00D604EF" w:rsidRDefault="00E5112E" w:rsidP="00D604EF">
            <w:pPr>
              <w:spacing w:before="20" w:after="20" w:line="240" w:lineRule="auto"/>
              <w:rPr>
                <w:b/>
                <w:bCs/>
              </w:rPr>
            </w:pPr>
            <w:r>
              <w:rPr>
                <w:b/>
                <w:bCs/>
              </w:rPr>
              <w:t>30</w:t>
            </w:r>
          </w:p>
        </w:tc>
      </w:tr>
      <w:tr w:rsidR="00E5112E" w:rsidRPr="00495E5E" w14:paraId="640936D9" w14:textId="77777777" w:rsidTr="00E5112E">
        <w:trPr>
          <w:trHeight w:val="135"/>
        </w:trPr>
        <w:tc>
          <w:tcPr>
            <w:tcW w:w="9102" w:type="dxa"/>
            <w:gridSpan w:val="7"/>
            <w:shd w:val="clear" w:color="auto" w:fill="FFFFFF"/>
          </w:tcPr>
          <w:p w14:paraId="705240C3" w14:textId="1A75B569" w:rsidR="00E5112E" w:rsidRPr="0084000C" w:rsidRDefault="00E5112E" w:rsidP="00E5112E">
            <w:pPr>
              <w:spacing w:before="20" w:after="20" w:line="240" w:lineRule="auto"/>
              <w:rPr>
                <w:lang w:val="en-US"/>
              </w:rPr>
            </w:pPr>
            <w:r w:rsidRPr="00A2430A">
              <w:t>Term test #</w:t>
            </w:r>
            <w:r w:rsidR="00E41E33">
              <w:t>2</w:t>
            </w:r>
            <w:r w:rsidRPr="00A2430A">
              <w:t xml:space="preserve"> (</w:t>
            </w:r>
            <w:r w:rsidR="00E41E33">
              <w:t>November 30</w:t>
            </w:r>
            <w:r w:rsidRPr="00A2430A">
              <w:t>, 2023)</w:t>
            </w:r>
          </w:p>
        </w:tc>
        <w:tc>
          <w:tcPr>
            <w:tcW w:w="1404" w:type="dxa"/>
            <w:shd w:val="clear" w:color="auto" w:fill="FFFFFF"/>
          </w:tcPr>
          <w:p w14:paraId="1E8B60B1" w14:textId="76EDD35E" w:rsidR="00E5112E" w:rsidRDefault="00E5112E" w:rsidP="00E5112E">
            <w:pPr>
              <w:spacing w:before="20" w:after="20" w:line="240" w:lineRule="auto"/>
              <w:rPr>
                <w:b/>
                <w:bCs/>
              </w:rPr>
            </w:pPr>
            <w:r>
              <w:rPr>
                <w:b/>
                <w:bCs/>
              </w:rPr>
              <w:t>30</w:t>
            </w:r>
          </w:p>
        </w:tc>
      </w:tr>
      <w:tr w:rsidR="00D604EF" w:rsidRPr="00495E5E" w14:paraId="69FAA673" w14:textId="77777777" w:rsidTr="00E5112E">
        <w:trPr>
          <w:trHeight w:val="135"/>
        </w:trPr>
        <w:tc>
          <w:tcPr>
            <w:tcW w:w="9102" w:type="dxa"/>
            <w:gridSpan w:val="7"/>
            <w:shd w:val="clear" w:color="auto" w:fill="FFFFFF"/>
          </w:tcPr>
          <w:p w14:paraId="522C33EF" w14:textId="4E24A841" w:rsidR="00D604EF" w:rsidRDefault="00D604EF" w:rsidP="00D604EF">
            <w:pPr>
              <w:spacing w:before="20" w:after="20" w:line="240" w:lineRule="auto"/>
            </w:pPr>
            <w:r>
              <w:t xml:space="preserve">Project report – due </w:t>
            </w:r>
            <w:r w:rsidR="00E5112E">
              <w:t>December 14</w:t>
            </w:r>
            <w:r>
              <w:t>, 2023</w:t>
            </w:r>
          </w:p>
        </w:tc>
        <w:tc>
          <w:tcPr>
            <w:tcW w:w="1404" w:type="dxa"/>
            <w:shd w:val="clear" w:color="auto" w:fill="FFFFFF"/>
          </w:tcPr>
          <w:p w14:paraId="04D13C15" w14:textId="15DD0443" w:rsidR="00D604EF" w:rsidRPr="00495E5E" w:rsidRDefault="00E5112E" w:rsidP="00D604EF">
            <w:pPr>
              <w:spacing w:before="20" w:after="20" w:line="240" w:lineRule="auto"/>
              <w:rPr>
                <w:b/>
                <w:bCs/>
              </w:rPr>
            </w:pPr>
            <w:r>
              <w:rPr>
                <w:b/>
                <w:bCs/>
              </w:rPr>
              <w:t>40</w:t>
            </w:r>
          </w:p>
        </w:tc>
      </w:tr>
      <w:tr w:rsidR="00D604EF" w:rsidRPr="00495E5E" w14:paraId="4DAE30C7" w14:textId="77777777" w:rsidTr="00E5112E">
        <w:trPr>
          <w:trHeight w:val="135"/>
        </w:trPr>
        <w:tc>
          <w:tcPr>
            <w:tcW w:w="9102" w:type="dxa"/>
            <w:gridSpan w:val="7"/>
            <w:shd w:val="clear" w:color="auto" w:fill="FFFFFF"/>
          </w:tcPr>
          <w:p w14:paraId="4FD08C27" w14:textId="77777777" w:rsidR="00D604EF" w:rsidRPr="00AD44EF" w:rsidRDefault="00D604EF" w:rsidP="00D604EF">
            <w:pPr>
              <w:spacing w:before="20" w:after="20" w:line="240" w:lineRule="auto"/>
              <w:rPr>
                <w:b/>
                <w:bCs/>
              </w:rPr>
            </w:pPr>
            <w:r w:rsidRPr="00AD44EF">
              <w:rPr>
                <w:b/>
                <w:bCs/>
              </w:rPr>
              <w:t xml:space="preserve">TOTAL    </w:t>
            </w:r>
          </w:p>
        </w:tc>
        <w:tc>
          <w:tcPr>
            <w:tcW w:w="1404" w:type="dxa"/>
            <w:shd w:val="clear" w:color="auto" w:fill="FFFFFF"/>
          </w:tcPr>
          <w:p w14:paraId="0E9D901C" w14:textId="77777777" w:rsidR="00D604EF" w:rsidRPr="00495E5E" w:rsidRDefault="00D604EF" w:rsidP="00D604EF">
            <w:pPr>
              <w:spacing w:before="20" w:after="20" w:line="240" w:lineRule="auto"/>
              <w:rPr>
                <w:b/>
                <w:bCs/>
              </w:rPr>
            </w:pPr>
            <w:r>
              <w:rPr>
                <w:b/>
                <w:bCs/>
              </w:rPr>
              <w:t>100</w:t>
            </w:r>
          </w:p>
        </w:tc>
      </w:tr>
      <w:tr w:rsidR="00D604EF" w:rsidRPr="00495E5E" w14:paraId="36315751" w14:textId="77777777" w:rsidTr="00CA10FA">
        <w:trPr>
          <w:trHeight w:val="135"/>
        </w:trPr>
        <w:tc>
          <w:tcPr>
            <w:tcW w:w="10506" w:type="dxa"/>
            <w:gridSpan w:val="8"/>
            <w:shd w:val="clear" w:color="auto" w:fill="FFFFFF"/>
          </w:tcPr>
          <w:p w14:paraId="2E921B62" w14:textId="77777777" w:rsidR="00D604EF" w:rsidRPr="00495E5E" w:rsidRDefault="00D604EF" w:rsidP="00D604EF">
            <w:pPr>
              <w:spacing w:before="40" w:after="120" w:line="240" w:lineRule="auto"/>
              <w:jc w:val="both"/>
              <w:rPr>
                <w:b/>
                <w:bCs/>
              </w:rPr>
            </w:pPr>
            <w:r w:rsidRPr="001B2090">
              <w:t>Percentage grades will be converted to letter grades and grade points per the University calendar.</w:t>
            </w:r>
          </w:p>
        </w:tc>
      </w:tr>
      <w:tr w:rsidR="00D604EF" w:rsidRPr="00495E5E" w14:paraId="0C0D363D" w14:textId="77777777" w:rsidTr="00CA10FA">
        <w:trPr>
          <w:trHeight w:val="135"/>
        </w:trPr>
        <w:tc>
          <w:tcPr>
            <w:tcW w:w="10506" w:type="dxa"/>
            <w:gridSpan w:val="8"/>
            <w:shd w:val="clear" w:color="auto" w:fill="943634"/>
          </w:tcPr>
          <w:p w14:paraId="1DEF9AAA" w14:textId="77777777" w:rsidR="00D604EF" w:rsidRPr="00495E5E" w:rsidRDefault="00D604EF" w:rsidP="00D604EF">
            <w:pPr>
              <w:spacing w:after="0" w:line="240" w:lineRule="auto"/>
              <w:rPr>
                <w:b/>
                <w:bCs/>
                <w:sz w:val="24"/>
                <w:szCs w:val="24"/>
              </w:rPr>
            </w:pPr>
            <w:r>
              <w:rPr>
                <w:b/>
                <w:bCs/>
                <w:color w:val="FFFFFF"/>
                <w:sz w:val="24"/>
                <w:szCs w:val="24"/>
              </w:rPr>
              <w:t xml:space="preserve">5.  </w:t>
            </w:r>
            <w:r w:rsidRPr="004F2D3A">
              <w:rPr>
                <w:b/>
                <w:bCs/>
                <w:sz w:val="24"/>
                <w:szCs w:val="24"/>
              </w:rPr>
              <w:t xml:space="preserve"> </w:t>
            </w:r>
            <w:r w:rsidRPr="00E87937">
              <w:rPr>
                <w:b/>
                <w:bCs/>
                <w:color w:val="FFFFFF"/>
                <w:sz w:val="24"/>
                <w:szCs w:val="24"/>
              </w:rPr>
              <w:t>LEARNING OUTCOMES</w:t>
            </w:r>
            <w:r w:rsidRPr="004F2D3A">
              <w:rPr>
                <w:b/>
                <w:bCs/>
                <w:sz w:val="24"/>
                <w:szCs w:val="24"/>
              </w:rPr>
              <w:t xml:space="preserve"> </w:t>
            </w:r>
          </w:p>
        </w:tc>
      </w:tr>
      <w:tr w:rsidR="00D604EF" w:rsidRPr="00495E5E" w14:paraId="34665B6B" w14:textId="77777777" w:rsidTr="00CA10FA">
        <w:trPr>
          <w:trHeight w:val="135"/>
        </w:trPr>
        <w:tc>
          <w:tcPr>
            <w:tcW w:w="10506" w:type="dxa"/>
            <w:gridSpan w:val="8"/>
            <w:shd w:val="clear" w:color="auto" w:fill="FFFFFF"/>
          </w:tcPr>
          <w:p w14:paraId="71E68AC3" w14:textId="11549C76" w:rsidR="00D604EF" w:rsidRPr="005E5043" w:rsidRDefault="0089041F" w:rsidP="00B1437D">
            <w:pPr>
              <w:numPr>
                <w:ilvl w:val="0"/>
                <w:numId w:val="12"/>
              </w:numPr>
              <w:tabs>
                <w:tab w:val="num" w:pos="432"/>
              </w:tabs>
              <w:spacing w:before="20" w:after="20" w:line="240" w:lineRule="auto"/>
              <w:ind w:left="457" w:hanging="457"/>
              <w:rPr>
                <w:rFonts w:cs="Arial"/>
                <w:spacing w:val="-3"/>
                <w:lang w:val="en-GB"/>
              </w:rPr>
            </w:pPr>
            <w:r>
              <w:rPr>
                <w:rFonts w:cs="Arial"/>
              </w:rPr>
              <w:t>Calculate the propulsion parameters of a vehicular powertrain</w:t>
            </w:r>
            <w:r w:rsidR="00D604EF" w:rsidRPr="005E5043">
              <w:rPr>
                <w:rFonts w:cs="Arial"/>
                <w:spacing w:val="-3"/>
                <w:lang w:val="en-GB"/>
              </w:rPr>
              <w:t xml:space="preserve"> </w:t>
            </w:r>
          </w:p>
        </w:tc>
      </w:tr>
      <w:tr w:rsidR="00D604EF" w:rsidRPr="00495E5E" w14:paraId="56FE38F6" w14:textId="77777777" w:rsidTr="00CA10FA">
        <w:trPr>
          <w:trHeight w:val="135"/>
        </w:trPr>
        <w:tc>
          <w:tcPr>
            <w:tcW w:w="10506" w:type="dxa"/>
            <w:gridSpan w:val="8"/>
            <w:shd w:val="clear" w:color="auto" w:fill="FFFFFF"/>
          </w:tcPr>
          <w:p w14:paraId="55CDE605" w14:textId="21B4BCBD" w:rsidR="00D604EF" w:rsidRPr="005E5043" w:rsidRDefault="00D604EF" w:rsidP="00B1437D">
            <w:pPr>
              <w:numPr>
                <w:ilvl w:val="0"/>
                <w:numId w:val="12"/>
              </w:numPr>
              <w:tabs>
                <w:tab w:val="num" w:pos="432"/>
              </w:tabs>
              <w:spacing w:before="20" w:after="20" w:line="240" w:lineRule="auto"/>
              <w:ind w:left="0" w:firstLine="0"/>
              <w:rPr>
                <w:rFonts w:cs="Arial"/>
                <w:spacing w:val="-3"/>
                <w:lang w:val="en-GB"/>
              </w:rPr>
            </w:pPr>
            <w:r>
              <w:rPr>
                <w:rFonts w:cs="Arial"/>
              </w:rPr>
              <w:t xml:space="preserve">Summarize </w:t>
            </w:r>
            <w:r w:rsidRPr="005E5043">
              <w:rPr>
                <w:rFonts w:cs="Arial"/>
              </w:rPr>
              <w:t xml:space="preserve">the </w:t>
            </w:r>
            <w:r w:rsidR="0089041F">
              <w:rPr>
                <w:rFonts w:cs="Arial"/>
              </w:rPr>
              <w:t xml:space="preserve">operational </w:t>
            </w:r>
            <w:r w:rsidRPr="005E5043">
              <w:rPr>
                <w:rFonts w:cs="Arial"/>
              </w:rPr>
              <w:t xml:space="preserve">principles </w:t>
            </w:r>
            <w:r w:rsidR="0089041F">
              <w:rPr>
                <w:rFonts w:cs="Arial"/>
              </w:rPr>
              <w:t xml:space="preserve">and control strategies </w:t>
            </w:r>
            <w:r>
              <w:rPr>
                <w:rFonts w:cs="Arial"/>
              </w:rPr>
              <w:t xml:space="preserve">of </w:t>
            </w:r>
            <w:r w:rsidR="0089041F">
              <w:rPr>
                <w:rFonts w:cs="Arial"/>
              </w:rPr>
              <w:t xml:space="preserve">the </w:t>
            </w:r>
            <w:r w:rsidRPr="005E5043">
              <w:rPr>
                <w:rFonts w:cs="Arial"/>
              </w:rPr>
              <w:t>motors used in electric drive vehicles</w:t>
            </w:r>
          </w:p>
        </w:tc>
      </w:tr>
      <w:tr w:rsidR="00D604EF" w:rsidRPr="00495E5E" w14:paraId="268A4486" w14:textId="77777777" w:rsidTr="00CA10FA">
        <w:trPr>
          <w:trHeight w:val="135"/>
        </w:trPr>
        <w:tc>
          <w:tcPr>
            <w:tcW w:w="10506" w:type="dxa"/>
            <w:gridSpan w:val="8"/>
            <w:shd w:val="clear" w:color="auto" w:fill="FFFFFF"/>
          </w:tcPr>
          <w:p w14:paraId="71DC2BD3" w14:textId="73F6CCB1" w:rsidR="00D604EF" w:rsidRPr="005E5043" w:rsidRDefault="00D604EF" w:rsidP="00B1437D">
            <w:pPr>
              <w:numPr>
                <w:ilvl w:val="0"/>
                <w:numId w:val="12"/>
              </w:numPr>
              <w:tabs>
                <w:tab w:val="num" w:pos="432"/>
              </w:tabs>
              <w:spacing w:before="20" w:after="20" w:line="240" w:lineRule="auto"/>
              <w:ind w:left="0" w:firstLine="0"/>
              <w:rPr>
                <w:rFonts w:cs="Arial"/>
                <w:spacing w:val="-3"/>
                <w:lang w:val="en-GB"/>
              </w:rPr>
            </w:pPr>
            <w:r>
              <w:rPr>
                <w:rFonts w:cs="Arial"/>
              </w:rPr>
              <w:t xml:space="preserve">Analyze the operating principles of </w:t>
            </w:r>
            <w:r w:rsidRPr="005E5043">
              <w:rPr>
                <w:rFonts w:cs="Arial"/>
              </w:rPr>
              <w:t xml:space="preserve">electric </w:t>
            </w:r>
            <w:r w:rsidR="0089041F">
              <w:rPr>
                <w:rFonts w:cs="Arial"/>
              </w:rPr>
              <w:t xml:space="preserve">energy power systems </w:t>
            </w:r>
            <w:r>
              <w:rPr>
                <w:rFonts w:cs="Arial"/>
              </w:rPr>
              <w:t xml:space="preserve">used in electric </w:t>
            </w:r>
            <w:r w:rsidR="0089041F">
              <w:rPr>
                <w:rFonts w:cs="Arial"/>
              </w:rPr>
              <w:t xml:space="preserve">and hybrid electric </w:t>
            </w:r>
            <w:r>
              <w:rPr>
                <w:rFonts w:cs="Arial"/>
              </w:rPr>
              <w:t xml:space="preserve">vehicles </w:t>
            </w:r>
          </w:p>
        </w:tc>
      </w:tr>
      <w:tr w:rsidR="00D604EF" w:rsidRPr="00495E5E" w14:paraId="6BE99D17" w14:textId="77777777" w:rsidTr="00CA10FA">
        <w:trPr>
          <w:trHeight w:val="135"/>
        </w:trPr>
        <w:tc>
          <w:tcPr>
            <w:tcW w:w="10506" w:type="dxa"/>
            <w:gridSpan w:val="8"/>
            <w:shd w:val="clear" w:color="auto" w:fill="FFFFFF"/>
          </w:tcPr>
          <w:p w14:paraId="2173A0B9" w14:textId="49C257A1" w:rsidR="00D604EF" w:rsidRPr="005E5043" w:rsidRDefault="0089041F" w:rsidP="00B1437D">
            <w:pPr>
              <w:numPr>
                <w:ilvl w:val="0"/>
                <w:numId w:val="12"/>
              </w:numPr>
              <w:tabs>
                <w:tab w:val="num" w:pos="432"/>
              </w:tabs>
              <w:spacing w:before="20" w:after="20" w:line="240" w:lineRule="auto"/>
              <w:ind w:left="0" w:firstLine="0"/>
              <w:rPr>
                <w:rFonts w:cs="Arial"/>
                <w:spacing w:val="-3"/>
                <w:lang w:val="en-GB"/>
              </w:rPr>
            </w:pPr>
            <w:r>
              <w:rPr>
                <w:rFonts w:cs="Arial"/>
              </w:rPr>
              <w:t>C</w:t>
            </w:r>
            <w:r w:rsidR="00D604EF" w:rsidRPr="005E5043">
              <w:rPr>
                <w:rFonts w:cs="Arial"/>
              </w:rPr>
              <w:t>ompare hybrid electric powertrains used in vehicles</w:t>
            </w:r>
            <w:r w:rsidR="00D604EF" w:rsidRPr="005E5043">
              <w:rPr>
                <w:rFonts w:cs="Arial"/>
                <w:spacing w:val="-3"/>
                <w:lang w:val="en-GB"/>
              </w:rPr>
              <w:t xml:space="preserve"> </w:t>
            </w:r>
          </w:p>
        </w:tc>
      </w:tr>
      <w:tr w:rsidR="00D604EF" w:rsidRPr="00495E5E" w14:paraId="34DECB68" w14:textId="77777777" w:rsidTr="00CA10FA">
        <w:trPr>
          <w:trHeight w:val="135"/>
        </w:trPr>
        <w:tc>
          <w:tcPr>
            <w:tcW w:w="10506" w:type="dxa"/>
            <w:gridSpan w:val="8"/>
            <w:shd w:val="clear" w:color="auto" w:fill="FFFFFF"/>
          </w:tcPr>
          <w:p w14:paraId="7C3C6AEC" w14:textId="3FA8A07E" w:rsidR="00D604EF" w:rsidRPr="005E5043" w:rsidRDefault="00D604EF" w:rsidP="00B1437D">
            <w:pPr>
              <w:numPr>
                <w:ilvl w:val="0"/>
                <w:numId w:val="12"/>
              </w:numPr>
              <w:tabs>
                <w:tab w:val="num" w:pos="432"/>
              </w:tabs>
              <w:spacing w:before="20" w:after="20" w:line="240" w:lineRule="auto"/>
              <w:ind w:left="0" w:firstLine="0"/>
              <w:rPr>
                <w:rFonts w:cs="Arial"/>
                <w:spacing w:val="-3"/>
                <w:lang w:val="en-GB"/>
              </w:rPr>
            </w:pPr>
            <w:r w:rsidRPr="005E5043">
              <w:rPr>
                <w:rFonts w:cs="Arial"/>
              </w:rPr>
              <w:t xml:space="preserve">Evaluate </w:t>
            </w:r>
            <w:r>
              <w:rPr>
                <w:rFonts w:cs="Arial"/>
              </w:rPr>
              <w:t xml:space="preserve">various architectures for </w:t>
            </w:r>
            <w:r w:rsidRPr="005E5043">
              <w:rPr>
                <w:rFonts w:cs="Arial"/>
              </w:rPr>
              <w:t>electric drive vehicle</w:t>
            </w:r>
            <w:r>
              <w:rPr>
                <w:rFonts w:cs="Arial"/>
              </w:rPr>
              <w:t>s</w:t>
            </w:r>
            <w:r w:rsidRPr="005E5043">
              <w:rPr>
                <w:rFonts w:cs="Arial"/>
              </w:rPr>
              <w:t xml:space="preserve"> that </w:t>
            </w:r>
            <w:r>
              <w:rPr>
                <w:rFonts w:cs="Arial"/>
              </w:rPr>
              <w:t xml:space="preserve">match given </w:t>
            </w:r>
            <w:r w:rsidRPr="005E5043">
              <w:rPr>
                <w:rFonts w:cs="Arial"/>
              </w:rPr>
              <w:t>technical specifications</w:t>
            </w:r>
          </w:p>
        </w:tc>
      </w:tr>
      <w:tr w:rsidR="00D604EF" w:rsidRPr="00495E5E" w14:paraId="20DC1A24" w14:textId="77777777" w:rsidTr="00CA10FA">
        <w:trPr>
          <w:trHeight w:val="135"/>
        </w:trPr>
        <w:tc>
          <w:tcPr>
            <w:tcW w:w="10506" w:type="dxa"/>
            <w:gridSpan w:val="8"/>
            <w:shd w:val="clear" w:color="auto" w:fill="FFFFFF"/>
          </w:tcPr>
          <w:p w14:paraId="622E2F5E" w14:textId="286611E0" w:rsidR="00D604EF" w:rsidRPr="005E5043" w:rsidRDefault="0089041F" w:rsidP="00B1437D">
            <w:pPr>
              <w:numPr>
                <w:ilvl w:val="0"/>
                <w:numId w:val="12"/>
              </w:numPr>
              <w:tabs>
                <w:tab w:val="num" w:pos="432"/>
              </w:tabs>
              <w:spacing w:before="20" w:after="20" w:line="240" w:lineRule="auto"/>
              <w:ind w:left="457" w:hanging="457"/>
              <w:rPr>
                <w:rFonts w:cs="Arial"/>
              </w:rPr>
            </w:pPr>
            <w:r>
              <w:rPr>
                <w:rFonts w:cs="Arial"/>
              </w:rPr>
              <w:t>Design the architectures and adopt control strategies for different architectures of fully electric or hybri</w:t>
            </w:r>
            <w:r w:rsidR="001711EC">
              <w:rPr>
                <w:rFonts w:cs="Arial"/>
              </w:rPr>
              <w:t xml:space="preserve">d </w:t>
            </w:r>
            <w:r>
              <w:rPr>
                <w:rFonts w:cs="Arial"/>
              </w:rPr>
              <w:t>electric powertrains</w:t>
            </w:r>
          </w:p>
        </w:tc>
      </w:tr>
      <w:tr w:rsidR="00D604EF" w:rsidRPr="00495E5E" w14:paraId="57887EBB" w14:textId="77777777" w:rsidTr="00CA10FA">
        <w:trPr>
          <w:trHeight w:val="135"/>
        </w:trPr>
        <w:tc>
          <w:tcPr>
            <w:tcW w:w="10506" w:type="dxa"/>
            <w:gridSpan w:val="8"/>
            <w:shd w:val="clear" w:color="auto" w:fill="FFFFFF"/>
          </w:tcPr>
          <w:p w14:paraId="36E3AD9F" w14:textId="61518DE5" w:rsidR="00D604EF" w:rsidRPr="00B1437D" w:rsidRDefault="0089041F" w:rsidP="00B1437D">
            <w:pPr>
              <w:numPr>
                <w:ilvl w:val="0"/>
                <w:numId w:val="12"/>
              </w:numPr>
              <w:tabs>
                <w:tab w:val="num" w:pos="432"/>
              </w:tabs>
              <w:spacing w:before="20" w:after="20" w:line="240" w:lineRule="auto"/>
              <w:ind w:left="457" w:hanging="457"/>
              <w:jc w:val="both"/>
              <w:rPr>
                <w:rFonts w:cs="Arial"/>
                <w:spacing w:val="-3"/>
                <w:lang w:val="en-GB"/>
              </w:rPr>
            </w:pPr>
            <w:r>
              <w:rPr>
                <w:rFonts w:cs="Arial"/>
              </w:rPr>
              <w:t>Analyse hybrid electric vehicles in term of energy consum</w:t>
            </w:r>
            <w:r w:rsidR="00B1437D">
              <w:rPr>
                <w:rFonts w:cs="Arial"/>
              </w:rPr>
              <w:t>pt</w:t>
            </w:r>
            <w:r>
              <w:rPr>
                <w:rFonts w:cs="Arial"/>
              </w:rPr>
              <w:t>ion</w:t>
            </w:r>
          </w:p>
        </w:tc>
      </w:tr>
      <w:tr w:rsidR="00B1437D" w:rsidRPr="00495E5E" w14:paraId="0F537B2C" w14:textId="77777777" w:rsidTr="00CA10FA">
        <w:trPr>
          <w:trHeight w:val="135"/>
        </w:trPr>
        <w:tc>
          <w:tcPr>
            <w:tcW w:w="10506" w:type="dxa"/>
            <w:gridSpan w:val="8"/>
            <w:shd w:val="clear" w:color="auto" w:fill="FFFFFF"/>
          </w:tcPr>
          <w:p w14:paraId="3951B9D9" w14:textId="2DA14983" w:rsidR="00B1437D" w:rsidRDefault="00B1437D" w:rsidP="00B1437D">
            <w:pPr>
              <w:numPr>
                <w:ilvl w:val="0"/>
                <w:numId w:val="12"/>
              </w:numPr>
              <w:tabs>
                <w:tab w:val="num" w:pos="432"/>
              </w:tabs>
              <w:spacing w:before="20" w:after="20" w:line="240" w:lineRule="auto"/>
              <w:ind w:left="457" w:hanging="457"/>
              <w:jc w:val="both"/>
              <w:rPr>
                <w:rFonts w:cs="Arial"/>
              </w:rPr>
            </w:pPr>
            <w:r>
              <w:rPr>
                <w:rFonts w:cs="Arial"/>
              </w:rPr>
              <w:t xml:space="preserve">Calculate the parameters of an electrified powertrain based on the technical specifications of </w:t>
            </w:r>
            <w:r w:rsidR="001711EC">
              <w:rPr>
                <w:rFonts w:cs="Arial"/>
              </w:rPr>
              <w:t>v</w:t>
            </w:r>
            <w:r>
              <w:rPr>
                <w:rFonts w:cs="Arial"/>
              </w:rPr>
              <w:t>ehicles</w:t>
            </w:r>
          </w:p>
        </w:tc>
      </w:tr>
      <w:tr w:rsidR="00D604EF" w:rsidRPr="00495E5E" w14:paraId="0F6A7F46" w14:textId="77777777" w:rsidTr="00CA10FA">
        <w:tblPrEx>
          <w:tblLook w:val="04A0" w:firstRow="1" w:lastRow="0" w:firstColumn="1" w:lastColumn="0" w:noHBand="0" w:noVBand="1"/>
        </w:tblPrEx>
        <w:trPr>
          <w:trHeight w:val="312"/>
        </w:trPr>
        <w:tc>
          <w:tcPr>
            <w:tcW w:w="10506" w:type="dxa"/>
            <w:gridSpan w:val="8"/>
            <w:shd w:val="clear" w:color="auto" w:fill="943634"/>
          </w:tcPr>
          <w:p w14:paraId="2A72C133" w14:textId="77777777" w:rsidR="00D604EF" w:rsidRPr="00E87937" w:rsidRDefault="00D604EF" w:rsidP="00D604EF">
            <w:pPr>
              <w:spacing w:after="0" w:line="240" w:lineRule="auto"/>
              <w:rPr>
                <w:b/>
                <w:color w:val="FFFFFF"/>
                <w:sz w:val="24"/>
                <w:szCs w:val="24"/>
              </w:rPr>
            </w:pPr>
            <w:r>
              <w:rPr>
                <w:b/>
                <w:color w:val="FFFFFF"/>
                <w:sz w:val="24"/>
                <w:szCs w:val="24"/>
              </w:rPr>
              <w:lastRenderedPageBreak/>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D604EF" w:rsidRPr="00495E5E" w14:paraId="5D39D2AE" w14:textId="77777777" w:rsidTr="00CA10FA">
        <w:tblPrEx>
          <w:tblLook w:val="04A0" w:firstRow="1" w:lastRow="0" w:firstColumn="1" w:lastColumn="0" w:noHBand="0" w:noVBand="1"/>
        </w:tblPrEx>
        <w:trPr>
          <w:trHeight w:val="186"/>
        </w:trPr>
        <w:tc>
          <w:tcPr>
            <w:tcW w:w="10506" w:type="dxa"/>
            <w:gridSpan w:val="8"/>
            <w:shd w:val="clear" w:color="auto" w:fill="943634"/>
          </w:tcPr>
          <w:p w14:paraId="03A14752" w14:textId="77777777" w:rsidR="00D604EF" w:rsidRPr="00495E5E" w:rsidRDefault="00D604EF" w:rsidP="00D604EF">
            <w:pPr>
              <w:spacing w:after="0" w:line="240" w:lineRule="auto"/>
              <w:rPr>
                <w:b/>
                <w:color w:val="FFFFFF"/>
                <w:sz w:val="24"/>
                <w:szCs w:val="24"/>
              </w:rPr>
            </w:pPr>
            <w:r>
              <w:rPr>
                <w:b/>
                <w:color w:val="FFFFFF"/>
                <w:sz w:val="24"/>
                <w:szCs w:val="24"/>
              </w:rPr>
              <w:t>ANTI-DISCRIMINATION</w:t>
            </w:r>
          </w:p>
        </w:tc>
      </w:tr>
      <w:tr w:rsidR="00D604EF" w:rsidRPr="00495E5E" w14:paraId="50047D11" w14:textId="77777777" w:rsidTr="00CA10FA">
        <w:tblPrEx>
          <w:tblLook w:val="04A0" w:firstRow="1" w:lastRow="0" w:firstColumn="1" w:lastColumn="0" w:noHBand="0" w:noVBand="1"/>
        </w:tblPrEx>
        <w:trPr>
          <w:trHeight w:val="186"/>
        </w:trPr>
        <w:tc>
          <w:tcPr>
            <w:tcW w:w="10506" w:type="dxa"/>
            <w:gridSpan w:val="8"/>
            <w:shd w:val="clear" w:color="auto" w:fill="FFFFFF"/>
          </w:tcPr>
          <w:p w14:paraId="0E543867" w14:textId="77777777" w:rsidR="00D604EF" w:rsidRPr="00EE7073" w:rsidRDefault="00D604EF" w:rsidP="00D604EF">
            <w:pPr>
              <w:spacing w:before="40" w:after="120" w:line="240" w:lineRule="auto"/>
              <w:jc w:val="both"/>
            </w:pPr>
            <w:r w:rsidRPr="00AD44EF">
              <w:t>The Faculty of Engineering is concerned with ensuring an environment that is free of all discrimination.  If there is a problem, individuals are reminded that they should contact the Department Chair, the Sexual Harassment Officer or the Human Rights Consultant, as soon as possible.</w:t>
            </w:r>
            <w:r>
              <w:t xml:space="preserve"> </w:t>
            </w:r>
            <w:hyperlink r:id="rId9" w:history="1">
              <w:r w:rsidRPr="00F41EE6">
                <w:rPr>
                  <w:rStyle w:val="Hyperlink"/>
                  <w:rFonts w:cs="Calibri"/>
                </w:rPr>
                <w:t>https://secretariat.mcmaster.ca/app/uploads/Discrimination-and-Harassment-Policy.pdf</w:t>
              </w:r>
            </w:hyperlink>
            <w:r>
              <w:t xml:space="preserve"> </w:t>
            </w:r>
          </w:p>
        </w:tc>
      </w:tr>
      <w:tr w:rsidR="00D604EF" w:rsidRPr="00495E5E" w14:paraId="1FE91A82" w14:textId="77777777" w:rsidTr="00CA10FA">
        <w:tblPrEx>
          <w:tblLook w:val="04A0" w:firstRow="1" w:lastRow="0" w:firstColumn="1" w:lastColumn="0" w:noHBand="0" w:noVBand="1"/>
        </w:tblPrEx>
        <w:trPr>
          <w:trHeight w:val="186"/>
        </w:trPr>
        <w:tc>
          <w:tcPr>
            <w:tcW w:w="10506" w:type="dxa"/>
            <w:gridSpan w:val="8"/>
            <w:shd w:val="clear" w:color="auto" w:fill="943634"/>
          </w:tcPr>
          <w:p w14:paraId="573ED11D" w14:textId="77777777" w:rsidR="00D604EF" w:rsidRPr="00495E5E" w:rsidRDefault="00D604EF" w:rsidP="00D604EF">
            <w:pPr>
              <w:spacing w:after="0" w:line="240" w:lineRule="auto"/>
              <w:jc w:val="both"/>
              <w:rPr>
                <w:b/>
                <w:color w:val="FFFFFF"/>
                <w:sz w:val="24"/>
                <w:szCs w:val="24"/>
              </w:rPr>
            </w:pPr>
            <w:r w:rsidRPr="00723D14">
              <w:rPr>
                <w:b/>
                <w:color w:val="FFFFFF"/>
                <w:sz w:val="24"/>
                <w:szCs w:val="24"/>
              </w:rPr>
              <w:t>ACADEMIC INTEGRITY</w:t>
            </w:r>
          </w:p>
        </w:tc>
      </w:tr>
      <w:tr w:rsidR="00D604EF" w:rsidRPr="00495E5E" w14:paraId="0AEA26F2" w14:textId="77777777" w:rsidTr="00CA10FA">
        <w:tblPrEx>
          <w:tblLook w:val="04A0" w:firstRow="1" w:lastRow="0" w:firstColumn="1" w:lastColumn="0" w:noHBand="0" w:noVBand="1"/>
        </w:tblPrEx>
        <w:trPr>
          <w:trHeight w:val="186"/>
        </w:trPr>
        <w:tc>
          <w:tcPr>
            <w:tcW w:w="10506" w:type="dxa"/>
            <w:gridSpan w:val="8"/>
            <w:shd w:val="clear" w:color="auto" w:fill="FFFFFF"/>
          </w:tcPr>
          <w:p w14:paraId="4CAA9FF4" w14:textId="77777777" w:rsidR="00D604EF" w:rsidRDefault="00D604EF" w:rsidP="00D604EF">
            <w:pPr>
              <w:spacing w:before="40"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48C72C5B" w14:textId="77777777" w:rsidR="00D604EF" w:rsidRDefault="00D604EF" w:rsidP="00D604EF">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1BFD7B4C" w14:textId="77777777" w:rsidR="00D604EF" w:rsidRDefault="00D604EF" w:rsidP="00D604EF">
            <w:pPr>
              <w:spacing w:before="120" w:after="0" w:line="240" w:lineRule="auto"/>
              <w:jc w:val="both"/>
            </w:pPr>
            <w:r>
              <w:t>The following illustrates only three forms of academic dishonesty: The following illustrates only three forms of academic dishonesty:</w:t>
            </w:r>
          </w:p>
          <w:p w14:paraId="666FDD16" w14:textId="77777777" w:rsidR="00D604EF" w:rsidRDefault="00D604EF" w:rsidP="00D604EF">
            <w:pPr>
              <w:spacing w:after="0" w:line="240" w:lineRule="auto"/>
              <w:ind w:left="284"/>
              <w:jc w:val="both"/>
            </w:pPr>
            <w:r>
              <w:t>•</w:t>
            </w:r>
            <w:r>
              <w:tab/>
              <w:t>plagiarism, e.g. the submission of work that is not one’s own or for which other credit has been obtained.</w:t>
            </w:r>
          </w:p>
          <w:p w14:paraId="6C8183F5" w14:textId="77777777" w:rsidR="00D604EF" w:rsidRDefault="00D604EF" w:rsidP="00D604EF">
            <w:pPr>
              <w:spacing w:after="0" w:line="240" w:lineRule="auto"/>
              <w:ind w:left="284"/>
              <w:jc w:val="both"/>
            </w:pPr>
            <w:r>
              <w:t>•</w:t>
            </w:r>
            <w:r>
              <w:tab/>
              <w:t>improper collaboration in group work.</w:t>
            </w:r>
          </w:p>
          <w:p w14:paraId="69C37847" w14:textId="4E2C6A3E" w:rsidR="00D604EF" w:rsidRPr="00EE7073" w:rsidRDefault="00D604EF" w:rsidP="001711EC">
            <w:pPr>
              <w:spacing w:after="0" w:line="240" w:lineRule="auto"/>
              <w:ind w:left="284"/>
              <w:jc w:val="both"/>
            </w:pPr>
            <w:r>
              <w:t>•</w:t>
            </w:r>
            <w:r>
              <w:tab/>
              <w:t>copying or using unauthorized aids in tests and examinations.</w:t>
            </w:r>
          </w:p>
        </w:tc>
      </w:tr>
      <w:tr w:rsidR="00D604EF" w:rsidRPr="00495E5E" w14:paraId="08FFAFD1" w14:textId="77777777" w:rsidTr="00CA10FA">
        <w:tblPrEx>
          <w:tblLook w:val="04A0" w:firstRow="1" w:lastRow="0" w:firstColumn="1" w:lastColumn="0" w:noHBand="0" w:noVBand="1"/>
        </w:tblPrEx>
        <w:trPr>
          <w:trHeight w:val="186"/>
        </w:trPr>
        <w:tc>
          <w:tcPr>
            <w:tcW w:w="10506" w:type="dxa"/>
            <w:gridSpan w:val="8"/>
            <w:shd w:val="clear" w:color="auto" w:fill="943634"/>
          </w:tcPr>
          <w:p w14:paraId="53E4BBA6" w14:textId="77777777" w:rsidR="00D604EF" w:rsidRPr="00495E5E" w:rsidRDefault="00D604EF" w:rsidP="00D604EF">
            <w:pPr>
              <w:spacing w:after="0" w:line="240" w:lineRule="auto"/>
              <w:rPr>
                <w:b/>
                <w:color w:val="FFFFFF"/>
                <w:sz w:val="24"/>
                <w:szCs w:val="24"/>
              </w:rPr>
            </w:pPr>
            <w:r w:rsidRPr="00723D14">
              <w:rPr>
                <w:b/>
                <w:color w:val="FFFFFF"/>
                <w:sz w:val="24"/>
                <w:szCs w:val="24"/>
              </w:rPr>
              <w:t>AUTHENTICITY / PLAGIARISM DETECTION</w:t>
            </w:r>
          </w:p>
        </w:tc>
      </w:tr>
      <w:tr w:rsidR="00D604EF" w:rsidRPr="00495E5E" w14:paraId="0A57535F" w14:textId="77777777" w:rsidTr="00CA10FA">
        <w:tblPrEx>
          <w:tblLook w:val="04A0" w:firstRow="1" w:lastRow="0" w:firstColumn="1" w:lastColumn="0" w:noHBand="0" w:noVBand="1"/>
        </w:tblPrEx>
        <w:trPr>
          <w:trHeight w:val="2480"/>
        </w:trPr>
        <w:tc>
          <w:tcPr>
            <w:tcW w:w="10506" w:type="dxa"/>
            <w:gridSpan w:val="8"/>
            <w:shd w:val="clear" w:color="auto" w:fill="FFFFFF"/>
          </w:tcPr>
          <w:p w14:paraId="5408969A" w14:textId="77777777" w:rsidR="00D604EF" w:rsidRPr="00CA10FA" w:rsidRDefault="00D604EF" w:rsidP="001711EC">
            <w:pPr>
              <w:pStyle w:val="NormalWeb"/>
              <w:spacing w:after="60"/>
              <w:jc w:val="both"/>
              <w:rPr>
                <w:rFonts w:ascii="Calibri" w:hAnsi="Calibri"/>
                <w:sz w:val="22"/>
                <w:szCs w:val="22"/>
              </w:rPr>
            </w:pPr>
            <w:r w:rsidRPr="00CA10FA">
              <w:rPr>
                <w:rFonts w:ascii="Calibri" w:hAnsi="Calibr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38329BC8" w14:textId="55BB7820" w:rsidR="00D604EF" w:rsidRDefault="00D604EF" w:rsidP="001711EC">
            <w:pPr>
              <w:pStyle w:val="NormalWeb"/>
              <w:spacing w:before="0" w:beforeAutospacing="0" w:after="60"/>
              <w:jc w:val="both"/>
              <w:rPr>
                <w:rFonts w:ascii="Calibri" w:hAnsi="Calibri"/>
                <w:sz w:val="22"/>
                <w:szCs w:val="22"/>
              </w:rPr>
            </w:pPr>
            <w:r w:rsidRPr="00CA10FA">
              <w:rPr>
                <w:rFonts w:ascii="Calibri" w:hAnsi="Calibri"/>
                <w:sz w:val="22"/>
                <w:szCs w:val="22"/>
              </w:rPr>
              <w:t xml:space="preserve">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t>
            </w:r>
            <w:hyperlink r:id="rId10" w:history="1">
              <w:r w:rsidR="001711EC" w:rsidRPr="008F7757">
                <w:rPr>
                  <w:rStyle w:val="Hyperlink"/>
                  <w:rFonts w:ascii="Calibri" w:hAnsi="Calibri"/>
                  <w:sz w:val="22"/>
                  <w:szCs w:val="22"/>
                </w:rPr>
                <w:t>www.mcmaster.ca/academicintegrity</w:t>
              </w:r>
            </w:hyperlink>
            <w:r w:rsidRPr="00CA10FA">
              <w:rPr>
                <w:rFonts w:ascii="Calibri" w:hAnsi="Calibri"/>
                <w:sz w:val="22"/>
                <w:szCs w:val="22"/>
              </w:rPr>
              <w:t>.</w:t>
            </w:r>
          </w:p>
          <w:p w14:paraId="68867C31" w14:textId="725BFE01" w:rsidR="001711EC" w:rsidRPr="001711EC" w:rsidRDefault="001711EC" w:rsidP="00555A61">
            <w:pPr>
              <w:pStyle w:val="NormalWeb"/>
              <w:spacing w:before="0" w:beforeAutospacing="0" w:after="0"/>
              <w:jc w:val="both"/>
              <w:rPr>
                <w:rFonts w:ascii="Verdana" w:hAnsi="Verdana"/>
                <w:b/>
                <w:sz w:val="20"/>
                <w:szCs w:val="20"/>
              </w:rPr>
            </w:pPr>
            <w:r w:rsidRPr="00992364">
              <w:rPr>
                <w:rFonts w:asciiTheme="minorHAnsi" w:hAnsiTheme="minorHAnsi" w:cstheme="minorHAnsi"/>
                <w:sz w:val="22"/>
                <w:szCs w:val="22"/>
              </w:rPr>
              <w:t>Students are not permitted to use generative AI in this course. In alignment with McMaster academic integrity policy, it “shall be an offence knowingly to … submit academic work for assessment that was purchased or acquired from another source”. This includes work created by generative AI tools. Also state in the policy is the following, “Contract Cheating is the act of “outsourcing of student work to third parties” (Lancaster &amp; Clarke, 2016, p. 639) with or without payment.” Using Generative AI tools is a form of contract cheating. Charges of academic dishonesty will be brought forward to the Office of Academic Integrity.</w:t>
            </w:r>
          </w:p>
        </w:tc>
      </w:tr>
      <w:tr w:rsidR="00D604EF" w:rsidRPr="00495E5E" w14:paraId="79F5FAEE" w14:textId="77777777" w:rsidTr="00CA10FA">
        <w:tblPrEx>
          <w:tblLook w:val="04A0" w:firstRow="1" w:lastRow="0" w:firstColumn="1" w:lastColumn="0" w:noHBand="0" w:noVBand="1"/>
        </w:tblPrEx>
        <w:trPr>
          <w:trHeight w:val="186"/>
        </w:trPr>
        <w:tc>
          <w:tcPr>
            <w:tcW w:w="10506" w:type="dxa"/>
            <w:gridSpan w:val="8"/>
            <w:shd w:val="clear" w:color="auto" w:fill="943634"/>
          </w:tcPr>
          <w:p w14:paraId="532628BF" w14:textId="77777777" w:rsidR="00D604EF" w:rsidRPr="00495E5E" w:rsidRDefault="00D604EF" w:rsidP="00D604EF">
            <w:pPr>
              <w:spacing w:after="0" w:line="240" w:lineRule="auto"/>
              <w:rPr>
                <w:b/>
                <w:color w:val="FFFFFF"/>
                <w:sz w:val="24"/>
                <w:szCs w:val="24"/>
              </w:rPr>
            </w:pPr>
            <w:r w:rsidRPr="00723D14">
              <w:rPr>
                <w:b/>
                <w:color w:val="FFFFFF"/>
                <w:sz w:val="24"/>
                <w:szCs w:val="24"/>
              </w:rPr>
              <w:t>COURSES WITH AN ON-LINE ELEMENT</w:t>
            </w:r>
          </w:p>
        </w:tc>
      </w:tr>
      <w:tr w:rsidR="00D604EF" w:rsidRPr="00495E5E" w14:paraId="140E96C0" w14:textId="77777777" w:rsidTr="00CA10FA">
        <w:tblPrEx>
          <w:tblLook w:val="04A0" w:firstRow="1" w:lastRow="0" w:firstColumn="1" w:lastColumn="0" w:noHBand="0" w:noVBand="1"/>
        </w:tblPrEx>
        <w:trPr>
          <w:trHeight w:val="186"/>
        </w:trPr>
        <w:tc>
          <w:tcPr>
            <w:tcW w:w="10506" w:type="dxa"/>
            <w:gridSpan w:val="8"/>
            <w:shd w:val="clear" w:color="auto" w:fill="FFFFFF"/>
          </w:tcPr>
          <w:p w14:paraId="6CA86A9A" w14:textId="19E3A2C3" w:rsidR="00D604EF" w:rsidRPr="00816612" w:rsidRDefault="00D604EF" w:rsidP="00D604EF">
            <w:pPr>
              <w:spacing w:after="0" w:line="240" w:lineRule="auto"/>
              <w:jc w:val="both"/>
            </w:pPr>
            <w:r w:rsidRPr="00723D14">
              <w:t>Some courses may use on-line elements (e.g. e-mail, Avenue to Learn (A2L), LearnLink, web pages, capa, Moodle,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D604EF" w:rsidRPr="00495E5E" w14:paraId="10B2ADB5" w14:textId="77777777" w:rsidTr="00CA10FA">
        <w:tblPrEx>
          <w:tblLook w:val="04A0" w:firstRow="1" w:lastRow="0" w:firstColumn="1" w:lastColumn="0" w:noHBand="0" w:noVBand="1"/>
        </w:tblPrEx>
        <w:trPr>
          <w:trHeight w:val="186"/>
        </w:trPr>
        <w:tc>
          <w:tcPr>
            <w:tcW w:w="10506" w:type="dxa"/>
            <w:gridSpan w:val="8"/>
            <w:shd w:val="clear" w:color="auto" w:fill="943634"/>
          </w:tcPr>
          <w:p w14:paraId="0EBA0085" w14:textId="77777777" w:rsidR="00D604EF" w:rsidRPr="00CA10FA" w:rsidRDefault="00D604EF" w:rsidP="00D604EF">
            <w:pPr>
              <w:tabs>
                <w:tab w:val="left" w:pos="2895"/>
              </w:tabs>
              <w:spacing w:after="0" w:line="240" w:lineRule="auto"/>
              <w:jc w:val="both"/>
              <w:rPr>
                <w:b/>
                <w:color w:val="FFFFFF"/>
              </w:rPr>
            </w:pPr>
            <w:r w:rsidRPr="00CA10FA">
              <w:rPr>
                <w:b/>
                <w:color w:val="FFFFFF"/>
              </w:rPr>
              <w:t>ONLINE PROCTORING</w:t>
            </w:r>
            <w:r w:rsidRPr="00CA10FA">
              <w:rPr>
                <w:b/>
                <w:color w:val="FFFFFF"/>
              </w:rPr>
              <w:tab/>
            </w:r>
          </w:p>
        </w:tc>
      </w:tr>
      <w:tr w:rsidR="00D604EF" w:rsidRPr="00495E5E" w14:paraId="7EB938DF" w14:textId="77777777" w:rsidTr="00CA10FA">
        <w:tblPrEx>
          <w:tblLook w:val="04A0" w:firstRow="1" w:lastRow="0" w:firstColumn="1" w:lastColumn="0" w:noHBand="0" w:noVBand="1"/>
        </w:tblPrEx>
        <w:trPr>
          <w:trHeight w:val="186"/>
        </w:trPr>
        <w:tc>
          <w:tcPr>
            <w:tcW w:w="10506" w:type="dxa"/>
            <w:gridSpan w:val="8"/>
            <w:shd w:val="clear" w:color="auto" w:fill="FFFFFF"/>
          </w:tcPr>
          <w:p w14:paraId="31BEC5DB" w14:textId="77777777" w:rsidR="00D604EF" w:rsidRPr="00723D14" w:rsidRDefault="00D604EF" w:rsidP="00D604EF">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D604EF" w:rsidRPr="00495E5E" w14:paraId="6608D62C" w14:textId="77777777" w:rsidTr="00CA10FA">
        <w:tblPrEx>
          <w:tblLook w:val="04A0" w:firstRow="1" w:lastRow="0" w:firstColumn="1" w:lastColumn="0" w:noHBand="0" w:noVBand="1"/>
        </w:tblPrEx>
        <w:trPr>
          <w:trHeight w:val="186"/>
        </w:trPr>
        <w:tc>
          <w:tcPr>
            <w:tcW w:w="10506" w:type="dxa"/>
            <w:gridSpan w:val="8"/>
            <w:shd w:val="clear" w:color="auto" w:fill="943634"/>
          </w:tcPr>
          <w:p w14:paraId="22C7CCCF" w14:textId="77777777" w:rsidR="00D604EF" w:rsidRPr="00495E5E" w:rsidRDefault="00D604EF" w:rsidP="00D604EF">
            <w:pPr>
              <w:spacing w:after="0" w:line="240" w:lineRule="auto"/>
              <w:rPr>
                <w:b/>
                <w:color w:val="FFFFFF"/>
                <w:sz w:val="24"/>
                <w:szCs w:val="24"/>
              </w:rPr>
            </w:pPr>
            <w:r w:rsidRPr="00495E5E">
              <w:rPr>
                <w:b/>
                <w:color w:val="FFFFFF"/>
                <w:sz w:val="24"/>
                <w:szCs w:val="24"/>
              </w:rPr>
              <w:lastRenderedPageBreak/>
              <w:t>C</w:t>
            </w:r>
            <w:r>
              <w:rPr>
                <w:b/>
                <w:color w:val="FFFFFF"/>
                <w:sz w:val="24"/>
                <w:szCs w:val="24"/>
              </w:rPr>
              <w:t>OMMUNICATIONS</w:t>
            </w:r>
          </w:p>
        </w:tc>
      </w:tr>
      <w:tr w:rsidR="00D604EF" w:rsidRPr="00495E5E" w14:paraId="1FD7B417" w14:textId="77777777" w:rsidTr="00CA10FA">
        <w:tblPrEx>
          <w:tblLook w:val="04A0" w:firstRow="1" w:lastRow="0" w:firstColumn="1" w:lastColumn="0" w:noHBand="0" w:noVBand="1"/>
        </w:tblPrEx>
        <w:trPr>
          <w:trHeight w:val="186"/>
        </w:trPr>
        <w:tc>
          <w:tcPr>
            <w:tcW w:w="10506" w:type="dxa"/>
            <w:gridSpan w:val="8"/>
            <w:shd w:val="clear" w:color="auto" w:fill="FFFFFF"/>
          </w:tcPr>
          <w:p w14:paraId="7C0D3FEE" w14:textId="77777777" w:rsidR="00D604EF" w:rsidRDefault="00D604EF" w:rsidP="00D604EF">
            <w:pPr>
              <w:spacing w:after="0" w:line="240" w:lineRule="auto"/>
              <w:jc w:val="both"/>
            </w:pPr>
            <w:r w:rsidRPr="00283A02">
              <w:t>It is the student’s responsibility to:</w:t>
            </w:r>
          </w:p>
          <w:p w14:paraId="235A8785" w14:textId="77777777" w:rsidR="00D604EF" w:rsidRDefault="00D604EF" w:rsidP="00D604EF">
            <w:pPr>
              <w:numPr>
                <w:ilvl w:val="0"/>
                <w:numId w:val="32"/>
              </w:numPr>
              <w:spacing w:after="0" w:line="240" w:lineRule="auto"/>
              <w:ind w:left="714" w:hanging="357"/>
              <w:jc w:val="both"/>
            </w:pPr>
            <w:r w:rsidRPr="00283A02">
              <w:t>Maintain current contact information with the University, including address, phone numbers, and emergency contact information.</w:t>
            </w:r>
          </w:p>
          <w:p w14:paraId="630DCF1C" w14:textId="77777777" w:rsidR="00D604EF" w:rsidRPr="00283A02" w:rsidRDefault="00D604EF" w:rsidP="00D604EF">
            <w:pPr>
              <w:numPr>
                <w:ilvl w:val="0"/>
                <w:numId w:val="32"/>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23CF3E30" w14:textId="77777777" w:rsidR="00D604EF" w:rsidRDefault="00D604EF" w:rsidP="00D604EF">
            <w:pPr>
              <w:numPr>
                <w:ilvl w:val="0"/>
                <w:numId w:val="32"/>
              </w:numPr>
              <w:spacing w:after="0" w:line="240" w:lineRule="auto"/>
              <w:ind w:left="714" w:hanging="357"/>
              <w:jc w:val="both"/>
            </w:pPr>
            <w:r>
              <w:t>Regularly check the official</w:t>
            </w:r>
            <w:r w:rsidRPr="00283A02">
              <w:t xml:space="preserve"> University communications channels.  Official University</w:t>
            </w:r>
          </w:p>
          <w:p w14:paraId="6091892F" w14:textId="77777777" w:rsidR="00D604EF" w:rsidRPr="00283A02" w:rsidRDefault="00D604EF" w:rsidP="00D604EF">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4A48B06F" w14:textId="77777777" w:rsidR="00D604EF" w:rsidRPr="00283A02" w:rsidRDefault="00D604EF" w:rsidP="00D604EF">
            <w:pPr>
              <w:numPr>
                <w:ilvl w:val="0"/>
                <w:numId w:val="32"/>
              </w:numPr>
              <w:spacing w:after="0" w:line="240" w:lineRule="auto"/>
              <w:ind w:left="714" w:hanging="357"/>
              <w:jc w:val="both"/>
            </w:pPr>
            <w:r w:rsidRPr="00283A02">
              <w:t>Accept that forwarded e-mails may be lost and that e-mail is considered received if sent via the student’s @mcmaster.ca alias.</w:t>
            </w:r>
          </w:p>
          <w:p w14:paraId="61A55C6D" w14:textId="77777777" w:rsidR="00D604EF" w:rsidRPr="00283A02" w:rsidRDefault="00D604EF" w:rsidP="00D604EF">
            <w:pPr>
              <w:numPr>
                <w:ilvl w:val="0"/>
                <w:numId w:val="32"/>
              </w:numPr>
              <w:spacing w:after="0" w:line="240" w:lineRule="auto"/>
              <w:ind w:left="714" w:hanging="357"/>
              <w:jc w:val="both"/>
            </w:pPr>
            <w:r>
              <w:t>C</w:t>
            </w:r>
            <w:r w:rsidRPr="00283A02">
              <w:t>heck the McMaster/Avenue email and course websites on a regular basis during the term.</w:t>
            </w:r>
          </w:p>
        </w:tc>
      </w:tr>
      <w:tr w:rsidR="00D604EF" w:rsidRPr="00495E5E" w14:paraId="64ED5DD6" w14:textId="77777777" w:rsidTr="00CA10FA">
        <w:tblPrEx>
          <w:tblLook w:val="04A0" w:firstRow="1" w:lastRow="0" w:firstColumn="1" w:lastColumn="0" w:noHBand="0" w:noVBand="1"/>
        </w:tblPrEx>
        <w:trPr>
          <w:trHeight w:val="186"/>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943634"/>
          </w:tcPr>
          <w:p w14:paraId="31249ED0" w14:textId="77777777" w:rsidR="00D604EF" w:rsidRPr="00862C40" w:rsidRDefault="00D604EF" w:rsidP="00D604EF">
            <w:pPr>
              <w:spacing w:after="0" w:line="240" w:lineRule="auto"/>
              <w:jc w:val="both"/>
              <w:rPr>
                <w:b/>
                <w:color w:val="FFFFFF"/>
                <w:sz w:val="24"/>
                <w:szCs w:val="24"/>
              </w:rPr>
            </w:pPr>
            <w:r w:rsidRPr="003C2EAE">
              <w:rPr>
                <w:b/>
                <w:color w:val="FFFFFF"/>
                <w:sz w:val="24"/>
                <w:szCs w:val="24"/>
              </w:rPr>
              <w:t>CONDUCT EXPECTATIONS</w:t>
            </w:r>
          </w:p>
        </w:tc>
      </w:tr>
      <w:tr w:rsidR="00D604EF" w:rsidRPr="00495E5E" w14:paraId="4FA917E9" w14:textId="77777777" w:rsidTr="00CA10FA">
        <w:tblPrEx>
          <w:tblLook w:val="04A0" w:firstRow="1" w:lastRow="0" w:firstColumn="1" w:lastColumn="0" w:noHBand="0" w:noVBand="1"/>
        </w:tblPrEx>
        <w:trPr>
          <w:trHeight w:val="2753"/>
        </w:trPr>
        <w:tc>
          <w:tcPr>
            <w:tcW w:w="10506" w:type="dxa"/>
            <w:gridSpan w:val="8"/>
            <w:shd w:val="clear" w:color="auto" w:fill="FFFFFF"/>
          </w:tcPr>
          <w:p w14:paraId="0135D780" w14:textId="77777777" w:rsidR="00D604EF" w:rsidRDefault="00D604EF" w:rsidP="00D604EF">
            <w:pPr>
              <w:spacing w:before="60" w:after="6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09990D8A" w14:textId="77777777" w:rsidR="00D604EF" w:rsidRPr="00862C40" w:rsidRDefault="00D604EF" w:rsidP="00D604EF">
            <w:pPr>
              <w:spacing w:before="60" w:after="6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D604EF" w:rsidRPr="00495E5E" w14:paraId="2075F568" w14:textId="77777777" w:rsidTr="00CA10FA">
        <w:tblPrEx>
          <w:tblLook w:val="04A0" w:firstRow="1" w:lastRow="0" w:firstColumn="1" w:lastColumn="0" w:noHBand="0" w:noVBand="1"/>
        </w:tblPrEx>
        <w:trPr>
          <w:trHeight w:val="186"/>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943634"/>
          </w:tcPr>
          <w:p w14:paraId="25073481" w14:textId="77777777" w:rsidR="00D604EF" w:rsidRPr="00617D9F" w:rsidRDefault="00D604EF" w:rsidP="00D604EF">
            <w:pPr>
              <w:spacing w:after="0" w:line="240" w:lineRule="auto"/>
              <w:jc w:val="both"/>
              <w:rPr>
                <w:b/>
                <w:color w:val="FFFFFF"/>
                <w:sz w:val="24"/>
                <w:szCs w:val="24"/>
              </w:rPr>
            </w:pPr>
            <w:r w:rsidRPr="003C2EAE">
              <w:rPr>
                <w:b/>
                <w:color w:val="FFFFFF"/>
                <w:sz w:val="24"/>
                <w:szCs w:val="24"/>
              </w:rPr>
              <w:t>ACADEMIC ACCOMMODATION OF STUDENTS WITH DISABILITIES</w:t>
            </w:r>
          </w:p>
        </w:tc>
      </w:tr>
      <w:tr w:rsidR="00D604EF" w:rsidRPr="00495E5E" w14:paraId="091864F5" w14:textId="77777777" w:rsidTr="00CA10FA">
        <w:tblPrEx>
          <w:tblLook w:val="04A0" w:firstRow="1" w:lastRow="0" w:firstColumn="1" w:lastColumn="0" w:noHBand="0" w:noVBand="1"/>
        </w:tblPrEx>
        <w:trPr>
          <w:trHeight w:val="715"/>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FFFFFF"/>
          </w:tcPr>
          <w:p w14:paraId="685467A0" w14:textId="77777777" w:rsidR="00D604EF" w:rsidRPr="00186080" w:rsidRDefault="00D604EF" w:rsidP="00D604EF">
            <w:pPr>
              <w:spacing w:before="60" w:after="6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r>
              <w:t xml:space="preserve"> </w:t>
            </w:r>
            <w:hyperlink r:id="rId11" w:history="1">
              <w:r w:rsidRPr="00F41EE6">
                <w:rPr>
                  <w:rStyle w:val="Hyperlink"/>
                  <w:rFonts w:cs="Calibri"/>
                </w:rPr>
                <w:t>https://secretariat.mcmaster.ca/app/uploads/Academic-Accommodations-Policy.pdf</w:t>
              </w:r>
            </w:hyperlink>
            <w:r>
              <w:t xml:space="preserve"> </w:t>
            </w:r>
          </w:p>
        </w:tc>
      </w:tr>
      <w:tr w:rsidR="00D604EF" w:rsidRPr="00495E5E" w14:paraId="13170E60" w14:textId="77777777" w:rsidTr="00CA10FA">
        <w:tblPrEx>
          <w:tblLook w:val="04A0" w:firstRow="1" w:lastRow="0" w:firstColumn="1" w:lastColumn="0" w:noHBand="0" w:noVBand="1"/>
        </w:tblPrEx>
        <w:trPr>
          <w:trHeight w:val="186"/>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943634"/>
          </w:tcPr>
          <w:p w14:paraId="07E5B9D6" w14:textId="77777777" w:rsidR="00D604EF" w:rsidRPr="004F456D" w:rsidRDefault="00D604EF" w:rsidP="00D604EF">
            <w:pPr>
              <w:pStyle w:val="Default"/>
              <w:ind w:left="720" w:hanging="720"/>
              <w:rPr>
                <w:rFonts w:ascii="Calibri" w:hAnsi="Calibri"/>
                <w:b/>
                <w:bCs/>
                <w:color w:val="FFFFFF"/>
                <w:sz w:val="22"/>
                <w:szCs w:val="22"/>
              </w:rPr>
            </w:pPr>
            <w:r w:rsidRPr="003C2EAE">
              <w:rPr>
                <w:rFonts w:ascii="Calibri" w:hAnsi="Calibri"/>
                <w:b/>
                <w:bCs/>
                <w:color w:val="FFFFFF"/>
                <w:szCs w:val="22"/>
              </w:rPr>
              <w:t>ACADEMIC ACCOMMODATION FOR RELIGIOUS, INDIGENOUS OR SPIRITUAL OBSERVANCES (RISO)</w:t>
            </w:r>
          </w:p>
        </w:tc>
      </w:tr>
      <w:tr w:rsidR="00D604EF" w:rsidRPr="00495E5E" w14:paraId="715F9F6E" w14:textId="77777777" w:rsidTr="00CA10FA">
        <w:tblPrEx>
          <w:tblLook w:val="04A0" w:firstRow="1" w:lastRow="0" w:firstColumn="1" w:lastColumn="0" w:noHBand="0" w:noVBand="1"/>
        </w:tblPrEx>
        <w:trPr>
          <w:trHeight w:val="1553"/>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FFFFFF"/>
          </w:tcPr>
          <w:p w14:paraId="768F4539" w14:textId="77777777" w:rsidR="00D604EF" w:rsidRPr="004C4794" w:rsidRDefault="00D604EF" w:rsidP="00D604EF">
            <w:pPr>
              <w:spacing w:after="120" w:line="240" w:lineRule="auto"/>
            </w:pPr>
            <w:r w:rsidRPr="003C2EAE">
              <w:t>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w:t>
            </w:r>
            <w:r>
              <w:t xml:space="preserve"> </w:t>
            </w:r>
            <w:hyperlink r:id="rId12" w:history="1">
              <w:r w:rsidRPr="00F41EE6">
                <w:rPr>
                  <w:rStyle w:val="Hyperlink"/>
                  <w:rFonts w:cs="Calibri"/>
                </w:rPr>
                <w:t>https://secretariat.mcmaster.ca/app/uploads/2019/02/Academic-Accommodation-for-Religious-Indigenous-and-Spiritual-Observances-Policy-on.pdf</w:t>
              </w:r>
            </w:hyperlink>
            <w:r>
              <w:t xml:space="preserve"> </w:t>
            </w:r>
          </w:p>
        </w:tc>
      </w:tr>
      <w:tr w:rsidR="00D604EF" w:rsidRPr="00495E5E" w14:paraId="0ECB2C7F" w14:textId="77777777" w:rsidTr="00CA10FA">
        <w:tblPrEx>
          <w:tblLook w:val="04A0" w:firstRow="1" w:lastRow="0" w:firstColumn="1" w:lastColumn="0" w:noHBand="0" w:noVBand="1"/>
        </w:tblPrEx>
        <w:trPr>
          <w:trHeight w:val="350"/>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943634"/>
          </w:tcPr>
          <w:p w14:paraId="7C742562" w14:textId="77777777" w:rsidR="00D604EF" w:rsidRPr="003C2EAE" w:rsidRDefault="00D604EF" w:rsidP="00D604EF">
            <w:pPr>
              <w:spacing w:after="0" w:line="240" w:lineRule="auto"/>
              <w:rPr>
                <w:b/>
              </w:rPr>
            </w:pPr>
            <w:r w:rsidRPr="00CA10FA">
              <w:rPr>
                <w:b/>
                <w:color w:val="FFFFFF"/>
                <w:sz w:val="24"/>
              </w:rPr>
              <w:t>COPYRIGHT AND RECORDING</w:t>
            </w:r>
          </w:p>
        </w:tc>
      </w:tr>
      <w:tr w:rsidR="00D604EF" w:rsidRPr="00495E5E" w14:paraId="74571925" w14:textId="77777777" w:rsidTr="00CA10FA">
        <w:tblPrEx>
          <w:tblLook w:val="04A0" w:firstRow="1" w:lastRow="0" w:firstColumn="1" w:lastColumn="0" w:noHBand="0" w:noVBand="1"/>
        </w:tblPrEx>
        <w:trPr>
          <w:trHeight w:val="1772"/>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FFFFFF"/>
          </w:tcPr>
          <w:p w14:paraId="2376BC69" w14:textId="77777777" w:rsidR="00D604EF" w:rsidRDefault="00D604EF" w:rsidP="00D604EF">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1D26CB6F" w14:textId="77777777" w:rsidR="00D604EF" w:rsidRPr="003C2EAE" w:rsidRDefault="00D604EF" w:rsidP="00D604EF">
            <w:pPr>
              <w:spacing w:after="120" w:line="240" w:lineRule="auto"/>
            </w:pPr>
            <w:r>
              <w:t>A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D604EF" w:rsidRPr="00495E5E" w14:paraId="7A76387C" w14:textId="77777777" w:rsidTr="00CA10FA">
        <w:tblPrEx>
          <w:tblLook w:val="04A0" w:firstRow="1" w:lastRow="0" w:firstColumn="1" w:lastColumn="0" w:noHBand="0" w:noVBand="1"/>
        </w:tblPrEx>
        <w:trPr>
          <w:trHeight w:val="404"/>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943634"/>
          </w:tcPr>
          <w:p w14:paraId="4C6C86A5" w14:textId="77777777" w:rsidR="00D604EF" w:rsidRPr="003C2EAE" w:rsidRDefault="00D604EF" w:rsidP="00D604EF">
            <w:pPr>
              <w:spacing w:after="0" w:line="240" w:lineRule="auto"/>
              <w:rPr>
                <w:b/>
                <w:sz w:val="24"/>
              </w:rPr>
            </w:pPr>
            <w:r w:rsidRPr="00CA10FA">
              <w:rPr>
                <w:b/>
                <w:color w:val="FFFFFF"/>
                <w:sz w:val="24"/>
              </w:rPr>
              <w:t>EXTREME CIRCUMSTANCES</w:t>
            </w:r>
          </w:p>
        </w:tc>
      </w:tr>
      <w:tr w:rsidR="00D604EF" w:rsidRPr="00495E5E" w14:paraId="5D5B909C" w14:textId="77777777" w:rsidTr="00CA10FA">
        <w:tblPrEx>
          <w:tblLook w:val="04A0" w:firstRow="1" w:lastRow="0" w:firstColumn="1" w:lastColumn="0" w:noHBand="0" w:noVBand="1"/>
        </w:tblPrEx>
        <w:trPr>
          <w:trHeight w:val="816"/>
        </w:trPr>
        <w:tc>
          <w:tcPr>
            <w:tcW w:w="10506" w:type="dxa"/>
            <w:gridSpan w:val="8"/>
            <w:tcBorders>
              <w:top w:val="single" w:sz="4" w:space="0" w:color="000000"/>
              <w:left w:val="single" w:sz="4" w:space="0" w:color="000000"/>
              <w:bottom w:val="single" w:sz="4" w:space="0" w:color="000000"/>
              <w:right w:val="single" w:sz="4" w:space="0" w:color="000000"/>
            </w:tcBorders>
            <w:shd w:val="clear" w:color="auto" w:fill="FFFFFF"/>
          </w:tcPr>
          <w:p w14:paraId="2461F75E" w14:textId="77777777" w:rsidR="00D604EF" w:rsidRDefault="00D604EF" w:rsidP="00D604EF">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1CC7AB1B" w14:textId="77777777" w:rsidR="00500068" w:rsidRDefault="00500068" w:rsidP="001711EC">
      <w:pPr>
        <w:spacing w:line="240" w:lineRule="auto"/>
        <w:rPr>
          <w:i/>
          <w:iCs/>
        </w:rPr>
      </w:pPr>
    </w:p>
    <w:sectPr w:rsidR="00500068" w:rsidSect="00B83742">
      <w:pgSz w:w="12240" w:h="15840"/>
      <w:pgMar w:top="567"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3C4"/>
    <w:multiLevelType w:val="hybridMultilevel"/>
    <w:tmpl w:val="199A7168"/>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 w15:restartNumberingAfterBreak="0">
    <w:nsid w:val="112B6493"/>
    <w:multiLevelType w:val="hybridMultilevel"/>
    <w:tmpl w:val="4328DD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E17A2"/>
    <w:multiLevelType w:val="hybridMultilevel"/>
    <w:tmpl w:val="C10C6B24"/>
    <w:lvl w:ilvl="0" w:tplc="BB124F6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5797"/>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start w:val="1"/>
      <w:numFmt w:val="lowerLetter"/>
      <w:lvlText w:val="%2."/>
      <w:lvlJc w:val="left"/>
      <w:pPr>
        <w:ind w:left="1222" w:hanging="360"/>
      </w:pPr>
    </w:lvl>
    <w:lvl w:ilvl="2" w:tplc="1009001B">
      <w:start w:val="1"/>
      <w:numFmt w:val="lowerRoman"/>
      <w:lvlText w:val="%3."/>
      <w:lvlJc w:val="right"/>
      <w:pPr>
        <w:ind w:left="1942" w:hanging="180"/>
      </w:pPr>
    </w:lvl>
    <w:lvl w:ilvl="3" w:tplc="1009000F">
      <w:start w:val="1"/>
      <w:numFmt w:val="decimal"/>
      <w:lvlText w:val="%4."/>
      <w:lvlJc w:val="left"/>
      <w:pPr>
        <w:ind w:left="2662" w:hanging="360"/>
      </w:pPr>
    </w:lvl>
    <w:lvl w:ilvl="4" w:tplc="10090019">
      <w:start w:val="1"/>
      <w:numFmt w:val="lowerLetter"/>
      <w:lvlText w:val="%5."/>
      <w:lvlJc w:val="left"/>
      <w:pPr>
        <w:ind w:left="3382" w:hanging="360"/>
      </w:pPr>
    </w:lvl>
    <w:lvl w:ilvl="5" w:tplc="1009001B">
      <w:start w:val="1"/>
      <w:numFmt w:val="lowerRoman"/>
      <w:lvlText w:val="%6."/>
      <w:lvlJc w:val="right"/>
      <w:pPr>
        <w:ind w:left="4102" w:hanging="180"/>
      </w:pPr>
    </w:lvl>
    <w:lvl w:ilvl="6" w:tplc="1009000F">
      <w:start w:val="1"/>
      <w:numFmt w:val="decimal"/>
      <w:lvlText w:val="%7."/>
      <w:lvlJc w:val="left"/>
      <w:pPr>
        <w:ind w:left="4822" w:hanging="360"/>
      </w:pPr>
    </w:lvl>
    <w:lvl w:ilvl="7" w:tplc="10090019">
      <w:start w:val="1"/>
      <w:numFmt w:val="lowerLetter"/>
      <w:lvlText w:val="%8."/>
      <w:lvlJc w:val="left"/>
      <w:pPr>
        <w:ind w:left="5542" w:hanging="360"/>
      </w:pPr>
    </w:lvl>
    <w:lvl w:ilvl="8" w:tplc="1009001B">
      <w:start w:val="1"/>
      <w:numFmt w:val="lowerRoman"/>
      <w:lvlText w:val="%9."/>
      <w:lvlJc w:val="right"/>
      <w:pPr>
        <w:ind w:left="6262" w:hanging="180"/>
      </w:pPr>
    </w:lvl>
  </w:abstractNum>
  <w:abstractNum w:abstractNumId="5" w15:restartNumberingAfterBreak="0">
    <w:nsid w:val="1C9545C5"/>
    <w:multiLevelType w:val="hybridMultilevel"/>
    <w:tmpl w:val="69BEFB0A"/>
    <w:lvl w:ilvl="0" w:tplc="316C6E7E">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D71694"/>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200B40"/>
    <w:multiLevelType w:val="hybridMultilevel"/>
    <w:tmpl w:val="A90475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F53F22"/>
    <w:multiLevelType w:val="hybridMultilevel"/>
    <w:tmpl w:val="6720A1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762D0"/>
    <w:multiLevelType w:val="hybridMultilevel"/>
    <w:tmpl w:val="EA80C322"/>
    <w:lvl w:ilvl="0" w:tplc="9D1A85D6">
      <w:start w:val="1"/>
      <w:numFmt w:val="decimal"/>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DB6EA7"/>
    <w:multiLevelType w:val="hybridMultilevel"/>
    <w:tmpl w:val="B4CEC0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1033E3"/>
    <w:multiLevelType w:val="hybridMultilevel"/>
    <w:tmpl w:val="87F065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80520"/>
    <w:multiLevelType w:val="hybridMultilevel"/>
    <w:tmpl w:val="11D2E4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3480415A"/>
    <w:multiLevelType w:val="hybridMultilevel"/>
    <w:tmpl w:val="938492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F7081D"/>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B843B3"/>
    <w:multiLevelType w:val="hybridMultilevel"/>
    <w:tmpl w:val="6ECAC2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425885"/>
    <w:multiLevelType w:val="hybridMultilevel"/>
    <w:tmpl w:val="A6D47FD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147C72"/>
    <w:multiLevelType w:val="hybridMultilevel"/>
    <w:tmpl w:val="970AF60E"/>
    <w:lvl w:ilvl="0" w:tplc="061CAD9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E0109"/>
    <w:multiLevelType w:val="hybridMultilevel"/>
    <w:tmpl w:val="CB5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10F8A"/>
    <w:multiLevelType w:val="hybridMultilevel"/>
    <w:tmpl w:val="A6A455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512412"/>
    <w:multiLevelType w:val="hybridMultilevel"/>
    <w:tmpl w:val="7032AD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370F2B"/>
    <w:multiLevelType w:val="hybridMultilevel"/>
    <w:tmpl w:val="871252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493E62"/>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C7D6F"/>
    <w:multiLevelType w:val="hybridMultilevel"/>
    <w:tmpl w:val="0A5EFDDA"/>
    <w:lvl w:ilvl="0" w:tplc="E794BF7E">
      <w:start w:val="12"/>
      <w:numFmt w:val="bullet"/>
      <w:pStyle w:val="List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D0CEB"/>
    <w:multiLevelType w:val="hybridMultilevel"/>
    <w:tmpl w:val="6BECBD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7A5562BA"/>
    <w:multiLevelType w:val="hybridMultilevel"/>
    <w:tmpl w:val="DBDC17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EB4CA6"/>
    <w:multiLevelType w:val="hybridMultilevel"/>
    <w:tmpl w:val="760663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814AED"/>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6346A"/>
    <w:multiLevelType w:val="hybridMultilevel"/>
    <w:tmpl w:val="18BC57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224554">
    <w:abstractNumId w:val="25"/>
  </w:num>
  <w:num w:numId="2" w16cid:durableId="589193974">
    <w:abstractNumId w:val="12"/>
  </w:num>
  <w:num w:numId="3" w16cid:durableId="894463768">
    <w:abstractNumId w:val="7"/>
  </w:num>
  <w:num w:numId="4" w16cid:durableId="1716347133">
    <w:abstractNumId w:val="18"/>
  </w:num>
  <w:num w:numId="5" w16cid:durableId="1263957609">
    <w:abstractNumId w:val="23"/>
  </w:num>
  <w:num w:numId="6" w16cid:durableId="903099543">
    <w:abstractNumId w:val="10"/>
  </w:num>
  <w:num w:numId="7" w16cid:durableId="1737582978">
    <w:abstractNumId w:val="8"/>
  </w:num>
  <w:num w:numId="8" w16cid:durableId="1894149743">
    <w:abstractNumId w:val="1"/>
  </w:num>
  <w:num w:numId="9" w16cid:durableId="1448742102">
    <w:abstractNumId w:val="6"/>
  </w:num>
  <w:num w:numId="10" w16cid:durableId="1312446421">
    <w:abstractNumId w:val="22"/>
  </w:num>
  <w:num w:numId="11" w16cid:durableId="1557744329">
    <w:abstractNumId w:val="15"/>
  </w:num>
  <w:num w:numId="12" w16cid:durableId="245460618">
    <w:abstractNumId w:val="0"/>
  </w:num>
  <w:num w:numId="13" w16cid:durableId="204292200">
    <w:abstractNumId w:val="3"/>
  </w:num>
  <w:num w:numId="14" w16cid:durableId="1747533512">
    <w:abstractNumId w:val="19"/>
  </w:num>
  <w:num w:numId="15" w16cid:durableId="661617801">
    <w:abstractNumId w:val="24"/>
  </w:num>
  <w:num w:numId="16" w16cid:durableId="1447655754">
    <w:abstractNumId w:val="29"/>
  </w:num>
  <w:num w:numId="17" w16cid:durableId="1339192636">
    <w:abstractNumId w:val="2"/>
  </w:num>
  <w:num w:numId="18" w16cid:durableId="858012613">
    <w:abstractNumId w:val="21"/>
  </w:num>
  <w:num w:numId="19" w16cid:durableId="1724283744">
    <w:abstractNumId w:val="16"/>
  </w:num>
  <w:num w:numId="20" w16cid:durableId="1591350479">
    <w:abstractNumId w:val="30"/>
  </w:num>
  <w:num w:numId="21" w16cid:durableId="2140568094">
    <w:abstractNumId w:val="11"/>
  </w:num>
  <w:num w:numId="22" w16cid:durableId="1040282699">
    <w:abstractNumId w:val="17"/>
  </w:num>
  <w:num w:numId="23" w16cid:durableId="570848855">
    <w:abstractNumId w:val="27"/>
  </w:num>
  <w:num w:numId="24" w16cid:durableId="803235627">
    <w:abstractNumId w:val="28"/>
  </w:num>
  <w:num w:numId="25" w16cid:durableId="2036344764">
    <w:abstractNumId w:val="20"/>
  </w:num>
  <w:num w:numId="26" w16cid:durableId="1791437882">
    <w:abstractNumId w:val="9"/>
  </w:num>
  <w:num w:numId="27" w16cid:durableId="1798530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6629974">
    <w:abstractNumId w:val="14"/>
  </w:num>
  <w:num w:numId="29" w16cid:durableId="1192568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42484371">
    <w:abstractNumId w:val="13"/>
  </w:num>
  <w:num w:numId="31" w16cid:durableId="171140648">
    <w:abstractNumId w:val="5"/>
  </w:num>
  <w:num w:numId="32" w16cid:durableId="1651246780">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38A3"/>
    <w:rsid w:val="00012198"/>
    <w:rsid w:val="000203CF"/>
    <w:rsid w:val="00043D05"/>
    <w:rsid w:val="00044470"/>
    <w:rsid w:val="00044DE3"/>
    <w:rsid w:val="00045411"/>
    <w:rsid w:val="00051C95"/>
    <w:rsid w:val="000575C5"/>
    <w:rsid w:val="0006458E"/>
    <w:rsid w:val="0006561E"/>
    <w:rsid w:val="00071A41"/>
    <w:rsid w:val="00071C9D"/>
    <w:rsid w:val="00073F66"/>
    <w:rsid w:val="000806AF"/>
    <w:rsid w:val="00087170"/>
    <w:rsid w:val="00093439"/>
    <w:rsid w:val="00097E01"/>
    <w:rsid w:val="000A76C6"/>
    <w:rsid w:val="000B5145"/>
    <w:rsid w:val="000B657A"/>
    <w:rsid w:val="000C343A"/>
    <w:rsid w:val="000C7172"/>
    <w:rsid w:val="000C7F87"/>
    <w:rsid w:val="000D256F"/>
    <w:rsid w:val="000D43EB"/>
    <w:rsid w:val="000D4E93"/>
    <w:rsid w:val="000D5D1F"/>
    <w:rsid w:val="000E0AF5"/>
    <w:rsid w:val="000E43DF"/>
    <w:rsid w:val="000E59FD"/>
    <w:rsid w:val="000F1832"/>
    <w:rsid w:val="000F7BDE"/>
    <w:rsid w:val="00102172"/>
    <w:rsid w:val="00105FE6"/>
    <w:rsid w:val="00107D73"/>
    <w:rsid w:val="001109C6"/>
    <w:rsid w:val="0011187C"/>
    <w:rsid w:val="001128C9"/>
    <w:rsid w:val="001220C1"/>
    <w:rsid w:val="001244C3"/>
    <w:rsid w:val="001251D2"/>
    <w:rsid w:val="001267E0"/>
    <w:rsid w:val="00132F91"/>
    <w:rsid w:val="001430DB"/>
    <w:rsid w:val="0014406B"/>
    <w:rsid w:val="00151C4F"/>
    <w:rsid w:val="00151FF7"/>
    <w:rsid w:val="0015331B"/>
    <w:rsid w:val="00153AC4"/>
    <w:rsid w:val="00153F77"/>
    <w:rsid w:val="0016232F"/>
    <w:rsid w:val="00167206"/>
    <w:rsid w:val="001711EC"/>
    <w:rsid w:val="00187796"/>
    <w:rsid w:val="001A1A2E"/>
    <w:rsid w:val="001A424A"/>
    <w:rsid w:val="001A6A77"/>
    <w:rsid w:val="001B2090"/>
    <w:rsid w:val="001B4056"/>
    <w:rsid w:val="001C3477"/>
    <w:rsid w:val="001C403C"/>
    <w:rsid w:val="001D430E"/>
    <w:rsid w:val="001D757A"/>
    <w:rsid w:val="001E6872"/>
    <w:rsid w:val="001E733D"/>
    <w:rsid w:val="001F1774"/>
    <w:rsid w:val="001F1A2A"/>
    <w:rsid w:val="002056FF"/>
    <w:rsid w:val="0020677B"/>
    <w:rsid w:val="00211DAD"/>
    <w:rsid w:val="00213C87"/>
    <w:rsid w:val="00221CB8"/>
    <w:rsid w:val="00232D4C"/>
    <w:rsid w:val="002523C4"/>
    <w:rsid w:val="00254551"/>
    <w:rsid w:val="00260F38"/>
    <w:rsid w:val="00262241"/>
    <w:rsid w:val="002774C9"/>
    <w:rsid w:val="00282F13"/>
    <w:rsid w:val="00283A02"/>
    <w:rsid w:val="002A54EA"/>
    <w:rsid w:val="002C19E6"/>
    <w:rsid w:val="002C25FF"/>
    <w:rsid w:val="002C338B"/>
    <w:rsid w:val="002D2C40"/>
    <w:rsid w:val="002D3B2E"/>
    <w:rsid w:val="002D7B3D"/>
    <w:rsid w:val="002E11ED"/>
    <w:rsid w:val="002F030D"/>
    <w:rsid w:val="002F2CAA"/>
    <w:rsid w:val="002F3D03"/>
    <w:rsid w:val="002F3FD2"/>
    <w:rsid w:val="002F5BA4"/>
    <w:rsid w:val="00321739"/>
    <w:rsid w:val="0032261F"/>
    <w:rsid w:val="003255D9"/>
    <w:rsid w:val="00326EDE"/>
    <w:rsid w:val="00342149"/>
    <w:rsid w:val="00344BD9"/>
    <w:rsid w:val="00357B2B"/>
    <w:rsid w:val="003630C3"/>
    <w:rsid w:val="00367E6F"/>
    <w:rsid w:val="003747AA"/>
    <w:rsid w:val="00380BAE"/>
    <w:rsid w:val="003822D4"/>
    <w:rsid w:val="00384142"/>
    <w:rsid w:val="00393418"/>
    <w:rsid w:val="00395327"/>
    <w:rsid w:val="003B3CF6"/>
    <w:rsid w:val="003B7C2C"/>
    <w:rsid w:val="003C3A20"/>
    <w:rsid w:val="003D1B13"/>
    <w:rsid w:val="003F6C26"/>
    <w:rsid w:val="00422FC5"/>
    <w:rsid w:val="00424EDB"/>
    <w:rsid w:val="0042744A"/>
    <w:rsid w:val="004278E1"/>
    <w:rsid w:val="00427D11"/>
    <w:rsid w:val="0044094E"/>
    <w:rsid w:val="00443EC9"/>
    <w:rsid w:val="004447FC"/>
    <w:rsid w:val="00446F39"/>
    <w:rsid w:val="004535AD"/>
    <w:rsid w:val="00457556"/>
    <w:rsid w:val="0046067B"/>
    <w:rsid w:val="004716E4"/>
    <w:rsid w:val="00471CC2"/>
    <w:rsid w:val="00490DED"/>
    <w:rsid w:val="00492E8B"/>
    <w:rsid w:val="00493D3A"/>
    <w:rsid w:val="00495E5E"/>
    <w:rsid w:val="004A1AFC"/>
    <w:rsid w:val="004A2C03"/>
    <w:rsid w:val="004C0071"/>
    <w:rsid w:val="004C4794"/>
    <w:rsid w:val="004D71B4"/>
    <w:rsid w:val="004E6F87"/>
    <w:rsid w:val="004F2D3A"/>
    <w:rsid w:val="004F6573"/>
    <w:rsid w:val="00500068"/>
    <w:rsid w:val="00500B5D"/>
    <w:rsid w:val="0050749D"/>
    <w:rsid w:val="00523E2D"/>
    <w:rsid w:val="00530013"/>
    <w:rsid w:val="00530B9E"/>
    <w:rsid w:val="0053417D"/>
    <w:rsid w:val="0053472C"/>
    <w:rsid w:val="00536DA4"/>
    <w:rsid w:val="00542917"/>
    <w:rsid w:val="00543350"/>
    <w:rsid w:val="00544544"/>
    <w:rsid w:val="005478A1"/>
    <w:rsid w:val="005500C5"/>
    <w:rsid w:val="00555A61"/>
    <w:rsid w:val="00560844"/>
    <w:rsid w:val="005628FE"/>
    <w:rsid w:val="00571265"/>
    <w:rsid w:val="00575509"/>
    <w:rsid w:val="0058483E"/>
    <w:rsid w:val="005A410C"/>
    <w:rsid w:val="005C09CE"/>
    <w:rsid w:val="005C2D5B"/>
    <w:rsid w:val="005D3F4D"/>
    <w:rsid w:val="005D6561"/>
    <w:rsid w:val="005E19CC"/>
    <w:rsid w:val="005E5043"/>
    <w:rsid w:val="005F6DBF"/>
    <w:rsid w:val="005F6F0B"/>
    <w:rsid w:val="00602E32"/>
    <w:rsid w:val="00604F00"/>
    <w:rsid w:val="006058EF"/>
    <w:rsid w:val="00617D9F"/>
    <w:rsid w:val="006264BD"/>
    <w:rsid w:val="00630C78"/>
    <w:rsid w:val="00632AA5"/>
    <w:rsid w:val="00633E32"/>
    <w:rsid w:val="006408FB"/>
    <w:rsid w:val="0065075C"/>
    <w:rsid w:val="006509B8"/>
    <w:rsid w:val="00670C07"/>
    <w:rsid w:val="00671455"/>
    <w:rsid w:val="00677AD2"/>
    <w:rsid w:val="00677DEC"/>
    <w:rsid w:val="00680E59"/>
    <w:rsid w:val="0068212D"/>
    <w:rsid w:val="0068319E"/>
    <w:rsid w:val="0068490C"/>
    <w:rsid w:val="00692AFC"/>
    <w:rsid w:val="00695714"/>
    <w:rsid w:val="006A0ED8"/>
    <w:rsid w:val="006A34D5"/>
    <w:rsid w:val="006B5318"/>
    <w:rsid w:val="006C05DF"/>
    <w:rsid w:val="006C253C"/>
    <w:rsid w:val="006D00EA"/>
    <w:rsid w:val="006D3351"/>
    <w:rsid w:val="006D4187"/>
    <w:rsid w:val="006F1548"/>
    <w:rsid w:val="007022BA"/>
    <w:rsid w:val="0070400B"/>
    <w:rsid w:val="00706526"/>
    <w:rsid w:val="00725993"/>
    <w:rsid w:val="007458DD"/>
    <w:rsid w:val="007465A0"/>
    <w:rsid w:val="0075354F"/>
    <w:rsid w:val="00757595"/>
    <w:rsid w:val="00761601"/>
    <w:rsid w:val="0076498A"/>
    <w:rsid w:val="00774765"/>
    <w:rsid w:val="0077510D"/>
    <w:rsid w:val="00775F1D"/>
    <w:rsid w:val="00780AAB"/>
    <w:rsid w:val="00793179"/>
    <w:rsid w:val="00796C1C"/>
    <w:rsid w:val="007A1DDF"/>
    <w:rsid w:val="007A7F4F"/>
    <w:rsid w:val="007B0279"/>
    <w:rsid w:val="007B07DD"/>
    <w:rsid w:val="007B3E54"/>
    <w:rsid w:val="007C0CE7"/>
    <w:rsid w:val="007C1DA3"/>
    <w:rsid w:val="007C38B3"/>
    <w:rsid w:val="007D3E0A"/>
    <w:rsid w:val="007D755B"/>
    <w:rsid w:val="007F0399"/>
    <w:rsid w:val="007F0BCD"/>
    <w:rsid w:val="007F25A6"/>
    <w:rsid w:val="007F4C83"/>
    <w:rsid w:val="007F653F"/>
    <w:rsid w:val="00805819"/>
    <w:rsid w:val="008214DC"/>
    <w:rsid w:val="0082494A"/>
    <w:rsid w:val="00835D95"/>
    <w:rsid w:val="0084000C"/>
    <w:rsid w:val="008424D9"/>
    <w:rsid w:val="008541E4"/>
    <w:rsid w:val="00862331"/>
    <w:rsid w:val="00874CB2"/>
    <w:rsid w:val="00882F7E"/>
    <w:rsid w:val="0089041F"/>
    <w:rsid w:val="008B1867"/>
    <w:rsid w:val="008C2C7A"/>
    <w:rsid w:val="008C7D79"/>
    <w:rsid w:val="008D6A13"/>
    <w:rsid w:val="008E0551"/>
    <w:rsid w:val="008E0A15"/>
    <w:rsid w:val="008F1FE6"/>
    <w:rsid w:val="00900172"/>
    <w:rsid w:val="00907AFB"/>
    <w:rsid w:val="00920E68"/>
    <w:rsid w:val="0092416A"/>
    <w:rsid w:val="00926F67"/>
    <w:rsid w:val="00932F7B"/>
    <w:rsid w:val="00933B39"/>
    <w:rsid w:val="00934C00"/>
    <w:rsid w:val="009451CF"/>
    <w:rsid w:val="009539D3"/>
    <w:rsid w:val="00953E3A"/>
    <w:rsid w:val="00963DB3"/>
    <w:rsid w:val="009641DD"/>
    <w:rsid w:val="0096443F"/>
    <w:rsid w:val="00964C48"/>
    <w:rsid w:val="00986D23"/>
    <w:rsid w:val="00986F89"/>
    <w:rsid w:val="009910E0"/>
    <w:rsid w:val="00992961"/>
    <w:rsid w:val="0099359E"/>
    <w:rsid w:val="009976F2"/>
    <w:rsid w:val="009A055A"/>
    <w:rsid w:val="009A4BF3"/>
    <w:rsid w:val="009A576F"/>
    <w:rsid w:val="009A643C"/>
    <w:rsid w:val="009C07F2"/>
    <w:rsid w:val="009C48F8"/>
    <w:rsid w:val="009D09EA"/>
    <w:rsid w:val="009E70C1"/>
    <w:rsid w:val="009E7E0C"/>
    <w:rsid w:val="009F3451"/>
    <w:rsid w:val="009F652F"/>
    <w:rsid w:val="00A178EC"/>
    <w:rsid w:val="00A32072"/>
    <w:rsid w:val="00A32374"/>
    <w:rsid w:val="00A3397F"/>
    <w:rsid w:val="00A37C9A"/>
    <w:rsid w:val="00A4209A"/>
    <w:rsid w:val="00A43974"/>
    <w:rsid w:val="00A516B9"/>
    <w:rsid w:val="00A51D49"/>
    <w:rsid w:val="00A649A1"/>
    <w:rsid w:val="00A65B49"/>
    <w:rsid w:val="00A67EEE"/>
    <w:rsid w:val="00A70DCA"/>
    <w:rsid w:val="00A7238F"/>
    <w:rsid w:val="00A74717"/>
    <w:rsid w:val="00A815D5"/>
    <w:rsid w:val="00A8555F"/>
    <w:rsid w:val="00A901D4"/>
    <w:rsid w:val="00A9147D"/>
    <w:rsid w:val="00A92C91"/>
    <w:rsid w:val="00AA2DE6"/>
    <w:rsid w:val="00AA62AE"/>
    <w:rsid w:val="00AA6A19"/>
    <w:rsid w:val="00AB530D"/>
    <w:rsid w:val="00AC51C2"/>
    <w:rsid w:val="00AC7D2D"/>
    <w:rsid w:val="00AD13E7"/>
    <w:rsid w:val="00AD44EF"/>
    <w:rsid w:val="00AD5CBF"/>
    <w:rsid w:val="00AE5B3D"/>
    <w:rsid w:val="00AE6BF1"/>
    <w:rsid w:val="00B0248B"/>
    <w:rsid w:val="00B104B1"/>
    <w:rsid w:val="00B10671"/>
    <w:rsid w:val="00B1437D"/>
    <w:rsid w:val="00B14477"/>
    <w:rsid w:val="00B1723C"/>
    <w:rsid w:val="00B17554"/>
    <w:rsid w:val="00B25484"/>
    <w:rsid w:val="00B259FD"/>
    <w:rsid w:val="00B26D9D"/>
    <w:rsid w:val="00B27A30"/>
    <w:rsid w:val="00B35603"/>
    <w:rsid w:val="00B57F4E"/>
    <w:rsid w:val="00B61CDE"/>
    <w:rsid w:val="00B66086"/>
    <w:rsid w:val="00B70F42"/>
    <w:rsid w:val="00B83742"/>
    <w:rsid w:val="00B901DC"/>
    <w:rsid w:val="00B95E29"/>
    <w:rsid w:val="00BA241A"/>
    <w:rsid w:val="00BA2C3F"/>
    <w:rsid w:val="00BB2B15"/>
    <w:rsid w:val="00BB407E"/>
    <w:rsid w:val="00BB464F"/>
    <w:rsid w:val="00BB774A"/>
    <w:rsid w:val="00BD1695"/>
    <w:rsid w:val="00BD32AE"/>
    <w:rsid w:val="00BF7003"/>
    <w:rsid w:val="00C015CE"/>
    <w:rsid w:val="00C01745"/>
    <w:rsid w:val="00C1294D"/>
    <w:rsid w:val="00C15E24"/>
    <w:rsid w:val="00C20DED"/>
    <w:rsid w:val="00C224BE"/>
    <w:rsid w:val="00C24AFB"/>
    <w:rsid w:val="00C27AD7"/>
    <w:rsid w:val="00C302AA"/>
    <w:rsid w:val="00C325CA"/>
    <w:rsid w:val="00C35A94"/>
    <w:rsid w:val="00C41B0A"/>
    <w:rsid w:val="00C55F92"/>
    <w:rsid w:val="00C65EEE"/>
    <w:rsid w:val="00C9648E"/>
    <w:rsid w:val="00CA10FA"/>
    <w:rsid w:val="00CA48AE"/>
    <w:rsid w:val="00CB43C5"/>
    <w:rsid w:val="00CC2514"/>
    <w:rsid w:val="00CE0058"/>
    <w:rsid w:val="00CE171E"/>
    <w:rsid w:val="00CE2513"/>
    <w:rsid w:val="00CF37EE"/>
    <w:rsid w:val="00CF77C3"/>
    <w:rsid w:val="00D01CE4"/>
    <w:rsid w:val="00D068FA"/>
    <w:rsid w:val="00D07391"/>
    <w:rsid w:val="00D1339A"/>
    <w:rsid w:val="00D215E2"/>
    <w:rsid w:val="00D21C48"/>
    <w:rsid w:val="00D224BB"/>
    <w:rsid w:val="00D24465"/>
    <w:rsid w:val="00D426B5"/>
    <w:rsid w:val="00D45C22"/>
    <w:rsid w:val="00D47017"/>
    <w:rsid w:val="00D47C1D"/>
    <w:rsid w:val="00D52A4E"/>
    <w:rsid w:val="00D5311F"/>
    <w:rsid w:val="00D57046"/>
    <w:rsid w:val="00D604EF"/>
    <w:rsid w:val="00D64AB1"/>
    <w:rsid w:val="00D64F00"/>
    <w:rsid w:val="00D77AE2"/>
    <w:rsid w:val="00D80A2C"/>
    <w:rsid w:val="00D8349B"/>
    <w:rsid w:val="00D929E9"/>
    <w:rsid w:val="00D93AF0"/>
    <w:rsid w:val="00D977DE"/>
    <w:rsid w:val="00D97E9C"/>
    <w:rsid w:val="00DA18DE"/>
    <w:rsid w:val="00DA33EC"/>
    <w:rsid w:val="00DA69CA"/>
    <w:rsid w:val="00DB0D90"/>
    <w:rsid w:val="00DB1C81"/>
    <w:rsid w:val="00DB1E8B"/>
    <w:rsid w:val="00DC2DBD"/>
    <w:rsid w:val="00DC5B9C"/>
    <w:rsid w:val="00DF0A34"/>
    <w:rsid w:val="00DF1DD9"/>
    <w:rsid w:val="00DF7CF8"/>
    <w:rsid w:val="00E00C6E"/>
    <w:rsid w:val="00E049D9"/>
    <w:rsid w:val="00E10170"/>
    <w:rsid w:val="00E107A1"/>
    <w:rsid w:val="00E11F81"/>
    <w:rsid w:val="00E1355D"/>
    <w:rsid w:val="00E2059C"/>
    <w:rsid w:val="00E20A08"/>
    <w:rsid w:val="00E24356"/>
    <w:rsid w:val="00E262E8"/>
    <w:rsid w:val="00E300C0"/>
    <w:rsid w:val="00E35779"/>
    <w:rsid w:val="00E41E33"/>
    <w:rsid w:val="00E47B86"/>
    <w:rsid w:val="00E47EB5"/>
    <w:rsid w:val="00E5112E"/>
    <w:rsid w:val="00E60E11"/>
    <w:rsid w:val="00E628E1"/>
    <w:rsid w:val="00E62E13"/>
    <w:rsid w:val="00E65E88"/>
    <w:rsid w:val="00E77AFD"/>
    <w:rsid w:val="00E84B63"/>
    <w:rsid w:val="00E87937"/>
    <w:rsid w:val="00E91CFD"/>
    <w:rsid w:val="00EA1963"/>
    <w:rsid w:val="00EB0E1C"/>
    <w:rsid w:val="00EC7AEB"/>
    <w:rsid w:val="00ED2D61"/>
    <w:rsid w:val="00ED3E95"/>
    <w:rsid w:val="00ED4537"/>
    <w:rsid w:val="00ED5919"/>
    <w:rsid w:val="00EF184B"/>
    <w:rsid w:val="00EF3676"/>
    <w:rsid w:val="00EF4C51"/>
    <w:rsid w:val="00F00BF9"/>
    <w:rsid w:val="00F04549"/>
    <w:rsid w:val="00F12CD5"/>
    <w:rsid w:val="00F138C6"/>
    <w:rsid w:val="00F15F0E"/>
    <w:rsid w:val="00F20D49"/>
    <w:rsid w:val="00F23F66"/>
    <w:rsid w:val="00F26307"/>
    <w:rsid w:val="00F30896"/>
    <w:rsid w:val="00F315C7"/>
    <w:rsid w:val="00F3351C"/>
    <w:rsid w:val="00F3551D"/>
    <w:rsid w:val="00F37728"/>
    <w:rsid w:val="00F40942"/>
    <w:rsid w:val="00F425CE"/>
    <w:rsid w:val="00F45E03"/>
    <w:rsid w:val="00F73FDF"/>
    <w:rsid w:val="00F83FAF"/>
    <w:rsid w:val="00F908CE"/>
    <w:rsid w:val="00F961D3"/>
    <w:rsid w:val="00FA019D"/>
    <w:rsid w:val="00FA33A2"/>
    <w:rsid w:val="00FA7DEC"/>
    <w:rsid w:val="00FB24BB"/>
    <w:rsid w:val="00FB457C"/>
    <w:rsid w:val="00FB6954"/>
    <w:rsid w:val="00FB7520"/>
    <w:rsid w:val="00FC3685"/>
    <w:rsid w:val="00FD2FB8"/>
    <w:rsid w:val="00FD4879"/>
    <w:rsid w:val="00FD7F8C"/>
    <w:rsid w:val="00FE32A0"/>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5F32C"/>
  <w15:chartTrackingRefBased/>
  <w15:docId w15:val="{C7DFEEEE-E0B7-4EC5-9512-09C275A4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rFonts w:eastAsia="Times New Roman"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3676"/>
    <w:rPr>
      <w:rFonts w:eastAsia="Times New Roman" w:cs="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rsid w:val="00EF3676"/>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link w:val="BalloonText"/>
    <w:semiHidden/>
    <w:rsid w:val="00EF3676"/>
    <w:rPr>
      <w:rFonts w:ascii="Tahoma" w:hAnsi="Tahoma" w:cs="Tahoma"/>
      <w:sz w:val="16"/>
      <w:szCs w:val="16"/>
    </w:rPr>
  </w:style>
  <w:style w:type="paragraph" w:styleId="ListParagraph">
    <w:name w:val="List Paragraph"/>
    <w:basedOn w:val="Normal"/>
    <w:qFormat/>
    <w:rsid w:val="00EF3676"/>
    <w:pPr>
      <w:ind w:left="720"/>
      <w:contextualSpacing/>
    </w:pPr>
  </w:style>
  <w:style w:type="character" w:styleId="Hyperlink">
    <w:name w:val="Hyperlink"/>
    <w:uiPriority w:val="99"/>
    <w:rsid w:val="0053472C"/>
    <w:rPr>
      <w:rFonts w:cs="Times New Roman"/>
      <w:color w:val="5F5F5F"/>
      <w:u w:val="single"/>
    </w:rPr>
  </w:style>
  <w:style w:type="paragraph" w:styleId="NormalWeb">
    <w:name w:val="Normal (Web)"/>
    <w:basedOn w:val="Normal"/>
    <w:uiPriority w:val="99"/>
    <w:rsid w:val="00920E68"/>
    <w:pPr>
      <w:spacing w:before="100" w:beforeAutospacing="1" w:after="240" w:line="240" w:lineRule="auto"/>
    </w:pPr>
    <w:rPr>
      <w:rFonts w:ascii="Times New Roman" w:eastAsia="Calibri" w:hAnsi="Times New Roman" w:cs="Times New Roman"/>
      <w:sz w:val="24"/>
      <w:szCs w:val="24"/>
    </w:rPr>
  </w:style>
  <w:style w:type="character" w:styleId="Strong">
    <w:name w:val="Strong"/>
    <w:uiPriority w:val="22"/>
    <w:qFormat/>
    <w:rsid w:val="00920E68"/>
    <w:rPr>
      <w:rFonts w:cs="Times New Roman"/>
      <w:b/>
      <w:bCs/>
    </w:rPr>
  </w:style>
  <w:style w:type="paragraph" w:customStyle="1" w:styleId="Default">
    <w:name w:val="Default"/>
    <w:rsid w:val="002F3FD2"/>
    <w:pPr>
      <w:autoSpaceDE w:val="0"/>
      <w:autoSpaceDN w:val="0"/>
      <w:adjustRightInd w:val="0"/>
    </w:pPr>
    <w:rPr>
      <w:rFonts w:ascii="Arial" w:eastAsia="Times New Roman" w:hAnsi="Arial" w:cs="Arial"/>
      <w:color w:val="000000"/>
      <w:sz w:val="24"/>
      <w:szCs w:val="24"/>
      <w:lang w:val="en-US" w:eastAsia="en-US"/>
    </w:rPr>
  </w:style>
  <w:style w:type="paragraph" w:styleId="ListBullet">
    <w:name w:val="List Bullet"/>
    <w:basedOn w:val="Normal"/>
    <w:rsid w:val="00DC2DBD"/>
    <w:pPr>
      <w:numPr>
        <w:numId w:val="1"/>
      </w:numPr>
      <w:ind w:left="360"/>
      <w:contextualSpacing/>
    </w:pPr>
  </w:style>
  <w:style w:type="character" w:styleId="FollowedHyperlink">
    <w:name w:val="FollowedHyperlink"/>
    <w:uiPriority w:val="99"/>
    <w:semiHidden/>
    <w:unhideWhenUsed/>
    <w:rsid w:val="002D3B2E"/>
    <w:rPr>
      <w:color w:val="954F72"/>
      <w:u w:val="single"/>
    </w:rPr>
  </w:style>
  <w:style w:type="character" w:styleId="UnresolvedMention">
    <w:name w:val="Unresolved Mention"/>
    <w:uiPriority w:val="99"/>
    <w:semiHidden/>
    <w:unhideWhenUsed/>
    <w:rsid w:val="0092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172"/>
      <w:marRight w:val="172"/>
      <w:marTop w:val="236"/>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107"/>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51">
      <w:bodyDiv w:val="1"/>
      <w:marLeft w:val="0"/>
      <w:marRight w:val="0"/>
      <w:marTop w:val="0"/>
      <w:marBottom w:val="0"/>
      <w:divBdr>
        <w:top w:val="none" w:sz="0" w:space="0" w:color="auto"/>
        <w:left w:val="none" w:sz="0" w:space="0" w:color="auto"/>
        <w:bottom w:val="none" w:sz="0" w:space="0" w:color="auto"/>
        <w:right w:val="none" w:sz="0" w:space="0" w:color="auto"/>
      </w:divBdr>
    </w:div>
    <w:div w:id="260574554">
      <w:bodyDiv w:val="1"/>
      <w:marLeft w:val="0"/>
      <w:marRight w:val="0"/>
      <w:marTop w:val="0"/>
      <w:marBottom w:val="0"/>
      <w:divBdr>
        <w:top w:val="none" w:sz="0" w:space="0" w:color="auto"/>
        <w:left w:val="none" w:sz="0" w:space="0" w:color="auto"/>
        <w:bottom w:val="none" w:sz="0" w:space="0" w:color="auto"/>
        <w:right w:val="none" w:sz="0" w:space="0" w:color="auto"/>
      </w:divBdr>
    </w:div>
    <w:div w:id="699472322">
      <w:bodyDiv w:val="1"/>
      <w:marLeft w:val="0"/>
      <w:marRight w:val="0"/>
      <w:marTop w:val="0"/>
      <w:marBottom w:val="0"/>
      <w:divBdr>
        <w:top w:val="none" w:sz="0" w:space="0" w:color="auto"/>
        <w:left w:val="none" w:sz="0" w:space="0" w:color="auto"/>
        <w:bottom w:val="none" w:sz="0" w:space="0" w:color="auto"/>
        <w:right w:val="none" w:sz="0" w:space="0" w:color="auto"/>
      </w:divBdr>
    </w:div>
    <w:div w:id="725183768">
      <w:bodyDiv w:val="1"/>
      <w:marLeft w:val="0"/>
      <w:marRight w:val="0"/>
      <w:marTop w:val="0"/>
      <w:marBottom w:val="0"/>
      <w:divBdr>
        <w:top w:val="none" w:sz="0" w:space="0" w:color="auto"/>
        <w:left w:val="none" w:sz="0" w:space="0" w:color="auto"/>
        <w:bottom w:val="none" w:sz="0" w:space="0" w:color="auto"/>
        <w:right w:val="none" w:sz="0" w:space="0" w:color="auto"/>
      </w:divBdr>
    </w:div>
    <w:div w:id="790322319">
      <w:bodyDiv w:val="1"/>
      <w:marLeft w:val="0"/>
      <w:marRight w:val="0"/>
      <w:marTop w:val="0"/>
      <w:marBottom w:val="0"/>
      <w:divBdr>
        <w:top w:val="none" w:sz="0" w:space="0" w:color="auto"/>
        <w:left w:val="none" w:sz="0" w:space="0" w:color="auto"/>
        <w:bottom w:val="none" w:sz="0" w:space="0" w:color="auto"/>
        <w:right w:val="none" w:sz="0" w:space="0" w:color="auto"/>
      </w:divBdr>
    </w:div>
    <w:div w:id="851912966">
      <w:bodyDiv w:val="1"/>
      <w:marLeft w:val="0"/>
      <w:marRight w:val="0"/>
      <w:marTop w:val="0"/>
      <w:marBottom w:val="0"/>
      <w:divBdr>
        <w:top w:val="none" w:sz="0" w:space="0" w:color="auto"/>
        <w:left w:val="none" w:sz="0" w:space="0" w:color="auto"/>
        <w:bottom w:val="none" w:sz="0" w:space="0" w:color="auto"/>
        <w:right w:val="none" w:sz="0" w:space="0" w:color="auto"/>
      </w:divBdr>
    </w:div>
    <w:div w:id="920023437">
      <w:bodyDiv w:val="1"/>
      <w:marLeft w:val="0"/>
      <w:marRight w:val="0"/>
      <w:marTop w:val="0"/>
      <w:marBottom w:val="0"/>
      <w:divBdr>
        <w:top w:val="none" w:sz="0" w:space="0" w:color="auto"/>
        <w:left w:val="none" w:sz="0" w:space="0" w:color="auto"/>
        <w:bottom w:val="none" w:sz="0" w:space="0" w:color="auto"/>
        <w:right w:val="none" w:sz="0" w:space="0" w:color="auto"/>
      </w:divBdr>
    </w:div>
    <w:div w:id="1006782564">
      <w:bodyDiv w:val="1"/>
      <w:marLeft w:val="0"/>
      <w:marRight w:val="0"/>
      <w:marTop w:val="0"/>
      <w:marBottom w:val="0"/>
      <w:divBdr>
        <w:top w:val="none" w:sz="0" w:space="0" w:color="auto"/>
        <w:left w:val="none" w:sz="0" w:space="0" w:color="auto"/>
        <w:bottom w:val="none" w:sz="0" w:space="0" w:color="auto"/>
        <w:right w:val="none" w:sz="0" w:space="0" w:color="auto"/>
      </w:divBdr>
    </w:div>
    <w:div w:id="1117218818">
      <w:bodyDiv w:val="1"/>
      <w:marLeft w:val="0"/>
      <w:marRight w:val="0"/>
      <w:marTop w:val="0"/>
      <w:marBottom w:val="0"/>
      <w:divBdr>
        <w:top w:val="none" w:sz="0" w:space="0" w:color="auto"/>
        <w:left w:val="none" w:sz="0" w:space="0" w:color="auto"/>
        <w:bottom w:val="none" w:sz="0" w:space="0" w:color="auto"/>
        <w:right w:val="none" w:sz="0" w:space="0" w:color="auto"/>
      </w:divBdr>
      <w:divsChild>
        <w:div w:id="848064968">
          <w:marLeft w:val="0"/>
          <w:marRight w:val="0"/>
          <w:marTop w:val="0"/>
          <w:marBottom w:val="0"/>
          <w:divBdr>
            <w:top w:val="none" w:sz="0" w:space="0" w:color="auto"/>
            <w:left w:val="none" w:sz="0" w:space="0" w:color="auto"/>
            <w:bottom w:val="none" w:sz="0" w:space="0" w:color="auto"/>
            <w:right w:val="none" w:sz="0" w:space="0" w:color="auto"/>
          </w:divBdr>
          <w:divsChild>
            <w:div w:id="1189564273">
              <w:marLeft w:val="0"/>
              <w:marRight w:val="0"/>
              <w:marTop w:val="0"/>
              <w:marBottom w:val="0"/>
              <w:divBdr>
                <w:top w:val="none" w:sz="0" w:space="0" w:color="auto"/>
                <w:left w:val="none" w:sz="0" w:space="0" w:color="auto"/>
                <w:bottom w:val="none" w:sz="0" w:space="0" w:color="auto"/>
                <w:right w:val="none" w:sz="0" w:space="0" w:color="auto"/>
              </w:divBdr>
              <w:divsChild>
                <w:div w:id="926501728">
                  <w:marLeft w:val="0"/>
                  <w:marRight w:val="0"/>
                  <w:marTop w:val="0"/>
                  <w:marBottom w:val="0"/>
                  <w:divBdr>
                    <w:top w:val="none" w:sz="0" w:space="0" w:color="auto"/>
                    <w:left w:val="none" w:sz="0" w:space="0" w:color="auto"/>
                    <w:bottom w:val="none" w:sz="0" w:space="0" w:color="auto"/>
                    <w:right w:val="none" w:sz="0" w:space="0" w:color="auto"/>
                  </w:divBdr>
                  <w:divsChild>
                    <w:div w:id="1916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037">
      <w:bodyDiv w:val="1"/>
      <w:marLeft w:val="0"/>
      <w:marRight w:val="0"/>
      <w:marTop w:val="0"/>
      <w:marBottom w:val="0"/>
      <w:divBdr>
        <w:top w:val="none" w:sz="0" w:space="0" w:color="auto"/>
        <w:left w:val="none" w:sz="0" w:space="0" w:color="auto"/>
        <w:bottom w:val="none" w:sz="0" w:space="0" w:color="auto"/>
        <w:right w:val="none" w:sz="0" w:space="0" w:color="auto"/>
      </w:divBdr>
      <w:divsChild>
        <w:div w:id="158690494">
          <w:marLeft w:val="0"/>
          <w:marRight w:val="0"/>
          <w:marTop w:val="0"/>
          <w:marBottom w:val="0"/>
          <w:divBdr>
            <w:top w:val="none" w:sz="0" w:space="0" w:color="auto"/>
            <w:left w:val="none" w:sz="0" w:space="0" w:color="auto"/>
            <w:bottom w:val="none" w:sz="0" w:space="0" w:color="auto"/>
            <w:right w:val="none" w:sz="0" w:space="0" w:color="auto"/>
          </w:divBdr>
        </w:div>
        <w:div w:id="607470385">
          <w:marLeft w:val="0"/>
          <w:marRight w:val="0"/>
          <w:marTop w:val="0"/>
          <w:marBottom w:val="0"/>
          <w:divBdr>
            <w:top w:val="none" w:sz="0" w:space="0" w:color="auto"/>
            <w:left w:val="none" w:sz="0" w:space="0" w:color="auto"/>
            <w:bottom w:val="none" w:sz="0" w:space="0" w:color="auto"/>
            <w:right w:val="none" w:sz="0" w:space="0" w:color="auto"/>
          </w:divBdr>
        </w:div>
        <w:div w:id="945432031">
          <w:marLeft w:val="0"/>
          <w:marRight w:val="0"/>
          <w:marTop w:val="0"/>
          <w:marBottom w:val="0"/>
          <w:divBdr>
            <w:top w:val="none" w:sz="0" w:space="0" w:color="auto"/>
            <w:left w:val="none" w:sz="0" w:space="0" w:color="auto"/>
            <w:bottom w:val="none" w:sz="0" w:space="0" w:color="auto"/>
            <w:right w:val="none" w:sz="0" w:space="0" w:color="auto"/>
          </w:divBdr>
        </w:div>
        <w:div w:id="1301764516">
          <w:marLeft w:val="0"/>
          <w:marRight w:val="0"/>
          <w:marTop w:val="0"/>
          <w:marBottom w:val="0"/>
          <w:divBdr>
            <w:top w:val="none" w:sz="0" w:space="0" w:color="auto"/>
            <w:left w:val="none" w:sz="0" w:space="0" w:color="auto"/>
            <w:bottom w:val="none" w:sz="0" w:space="0" w:color="auto"/>
            <w:right w:val="none" w:sz="0" w:space="0" w:color="auto"/>
          </w:divBdr>
        </w:div>
        <w:div w:id="1763722293">
          <w:marLeft w:val="0"/>
          <w:marRight w:val="0"/>
          <w:marTop w:val="0"/>
          <w:marBottom w:val="0"/>
          <w:divBdr>
            <w:top w:val="none" w:sz="0" w:space="0" w:color="auto"/>
            <w:left w:val="none" w:sz="0" w:space="0" w:color="auto"/>
            <w:bottom w:val="none" w:sz="0" w:space="0" w:color="auto"/>
            <w:right w:val="none" w:sz="0" w:space="0" w:color="auto"/>
          </w:divBdr>
        </w:div>
        <w:div w:id="2091658608">
          <w:marLeft w:val="0"/>
          <w:marRight w:val="0"/>
          <w:marTop w:val="0"/>
          <w:marBottom w:val="0"/>
          <w:divBdr>
            <w:top w:val="none" w:sz="0" w:space="0" w:color="auto"/>
            <w:left w:val="none" w:sz="0" w:space="0" w:color="auto"/>
            <w:bottom w:val="none" w:sz="0" w:space="0" w:color="auto"/>
            <w:right w:val="none" w:sz="0" w:space="0" w:color="auto"/>
          </w:divBdr>
        </w:div>
      </w:divsChild>
    </w:div>
    <w:div w:id="1192184159">
      <w:bodyDiv w:val="1"/>
      <w:marLeft w:val="0"/>
      <w:marRight w:val="0"/>
      <w:marTop w:val="0"/>
      <w:marBottom w:val="0"/>
      <w:divBdr>
        <w:top w:val="none" w:sz="0" w:space="0" w:color="auto"/>
        <w:left w:val="none" w:sz="0" w:space="0" w:color="auto"/>
        <w:bottom w:val="none" w:sz="0" w:space="0" w:color="auto"/>
        <w:right w:val="none" w:sz="0" w:space="0" w:color="auto"/>
      </w:divBdr>
    </w:div>
    <w:div w:id="1203903671">
      <w:bodyDiv w:val="1"/>
      <w:marLeft w:val="0"/>
      <w:marRight w:val="0"/>
      <w:marTop w:val="0"/>
      <w:marBottom w:val="0"/>
      <w:divBdr>
        <w:top w:val="none" w:sz="0" w:space="0" w:color="auto"/>
        <w:left w:val="none" w:sz="0" w:space="0" w:color="auto"/>
        <w:bottom w:val="none" w:sz="0" w:space="0" w:color="auto"/>
        <w:right w:val="none" w:sz="0" w:space="0" w:color="auto"/>
      </w:divBdr>
      <w:divsChild>
        <w:div w:id="644772837">
          <w:marLeft w:val="0"/>
          <w:marRight w:val="0"/>
          <w:marTop w:val="0"/>
          <w:marBottom w:val="0"/>
          <w:divBdr>
            <w:top w:val="none" w:sz="0" w:space="0" w:color="auto"/>
            <w:left w:val="none" w:sz="0" w:space="0" w:color="auto"/>
            <w:bottom w:val="none" w:sz="0" w:space="0" w:color="auto"/>
            <w:right w:val="none" w:sz="0" w:space="0" w:color="auto"/>
          </w:divBdr>
        </w:div>
        <w:div w:id="1143425812">
          <w:marLeft w:val="0"/>
          <w:marRight w:val="0"/>
          <w:marTop w:val="0"/>
          <w:marBottom w:val="0"/>
          <w:divBdr>
            <w:top w:val="none" w:sz="0" w:space="0" w:color="auto"/>
            <w:left w:val="none" w:sz="0" w:space="0" w:color="auto"/>
            <w:bottom w:val="none" w:sz="0" w:space="0" w:color="auto"/>
            <w:right w:val="none" w:sz="0" w:space="0" w:color="auto"/>
          </w:divBdr>
        </w:div>
        <w:div w:id="1766220836">
          <w:marLeft w:val="0"/>
          <w:marRight w:val="0"/>
          <w:marTop w:val="0"/>
          <w:marBottom w:val="0"/>
          <w:divBdr>
            <w:top w:val="none" w:sz="0" w:space="0" w:color="auto"/>
            <w:left w:val="none" w:sz="0" w:space="0" w:color="auto"/>
            <w:bottom w:val="none" w:sz="0" w:space="0" w:color="auto"/>
            <w:right w:val="none" w:sz="0" w:space="0" w:color="auto"/>
          </w:divBdr>
        </w:div>
        <w:div w:id="1770270055">
          <w:marLeft w:val="0"/>
          <w:marRight w:val="0"/>
          <w:marTop w:val="0"/>
          <w:marBottom w:val="0"/>
          <w:divBdr>
            <w:top w:val="none" w:sz="0" w:space="0" w:color="auto"/>
            <w:left w:val="none" w:sz="0" w:space="0" w:color="auto"/>
            <w:bottom w:val="none" w:sz="0" w:space="0" w:color="auto"/>
            <w:right w:val="none" w:sz="0" w:space="0" w:color="auto"/>
          </w:divBdr>
        </w:div>
        <w:div w:id="1817339219">
          <w:marLeft w:val="0"/>
          <w:marRight w:val="0"/>
          <w:marTop w:val="0"/>
          <w:marBottom w:val="0"/>
          <w:divBdr>
            <w:top w:val="none" w:sz="0" w:space="0" w:color="auto"/>
            <w:left w:val="none" w:sz="0" w:space="0" w:color="auto"/>
            <w:bottom w:val="none" w:sz="0" w:space="0" w:color="auto"/>
            <w:right w:val="none" w:sz="0" w:space="0" w:color="auto"/>
          </w:divBdr>
        </w:div>
        <w:div w:id="1971740816">
          <w:marLeft w:val="0"/>
          <w:marRight w:val="0"/>
          <w:marTop w:val="0"/>
          <w:marBottom w:val="0"/>
          <w:divBdr>
            <w:top w:val="none" w:sz="0" w:space="0" w:color="auto"/>
            <w:left w:val="none" w:sz="0" w:space="0" w:color="auto"/>
            <w:bottom w:val="none" w:sz="0" w:space="0" w:color="auto"/>
            <w:right w:val="none" w:sz="0" w:space="0" w:color="auto"/>
          </w:divBdr>
        </w:div>
      </w:divsChild>
    </w:div>
    <w:div w:id="1430396025">
      <w:bodyDiv w:val="1"/>
      <w:marLeft w:val="0"/>
      <w:marRight w:val="0"/>
      <w:marTop w:val="0"/>
      <w:marBottom w:val="0"/>
      <w:divBdr>
        <w:top w:val="none" w:sz="0" w:space="0" w:color="auto"/>
        <w:left w:val="none" w:sz="0" w:space="0" w:color="auto"/>
        <w:bottom w:val="none" w:sz="0" w:space="0" w:color="auto"/>
        <w:right w:val="none" w:sz="0" w:space="0" w:color="auto"/>
      </w:divBdr>
    </w:div>
    <w:div w:id="1434323343">
      <w:bodyDiv w:val="1"/>
      <w:marLeft w:val="0"/>
      <w:marRight w:val="0"/>
      <w:marTop w:val="0"/>
      <w:marBottom w:val="0"/>
      <w:divBdr>
        <w:top w:val="none" w:sz="0" w:space="0" w:color="auto"/>
        <w:left w:val="none" w:sz="0" w:space="0" w:color="auto"/>
        <w:bottom w:val="none" w:sz="0" w:space="0" w:color="auto"/>
        <w:right w:val="none" w:sz="0" w:space="0" w:color="auto"/>
      </w:divBdr>
    </w:div>
    <w:div w:id="1534146828">
      <w:bodyDiv w:val="1"/>
      <w:marLeft w:val="0"/>
      <w:marRight w:val="0"/>
      <w:marTop w:val="0"/>
      <w:marBottom w:val="0"/>
      <w:divBdr>
        <w:top w:val="none" w:sz="0" w:space="0" w:color="auto"/>
        <w:left w:val="none" w:sz="0" w:space="0" w:color="auto"/>
        <w:bottom w:val="none" w:sz="0" w:space="0" w:color="auto"/>
        <w:right w:val="none" w:sz="0" w:space="0" w:color="auto"/>
      </w:divBdr>
    </w:div>
    <w:div w:id="1677534343">
      <w:bodyDiv w:val="1"/>
      <w:marLeft w:val="0"/>
      <w:marRight w:val="0"/>
      <w:marTop w:val="0"/>
      <w:marBottom w:val="0"/>
      <w:divBdr>
        <w:top w:val="none" w:sz="0" w:space="0" w:color="auto"/>
        <w:left w:val="none" w:sz="0" w:space="0" w:color="auto"/>
        <w:bottom w:val="none" w:sz="0" w:space="0" w:color="auto"/>
        <w:right w:val="none" w:sz="0" w:space="0" w:color="auto"/>
      </w:divBdr>
    </w:div>
    <w:div w:id="20286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ib/mcmu/detail.action?docID=56587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libaccess.lib.mcmaster.ca/10.1201/9781315215570" TargetMode="External"/><Relationship Id="rId12" Type="http://schemas.openxmlformats.org/officeDocument/2006/relationships/hyperlink" Target="https://secretariat.mcmaster.ca/app/uploads/2019/02/Academic-Accommodation-for-Religious-Indigenous-and-Spiritual-Observances-Policy-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cretariat.mcmaster.ca/app/uploads/Academic-Accommodations-Policy.pdf" TargetMode="External"/><Relationship Id="rId5" Type="http://schemas.openxmlformats.org/officeDocument/2006/relationships/webSettings" Target="webSettings.xml"/><Relationship Id="rId10" Type="http://schemas.openxmlformats.org/officeDocument/2006/relationships/hyperlink" Target="http://www.mcmaster.ca/academicintegrity" TargetMode="External"/><Relationship Id="rId4" Type="http://schemas.openxmlformats.org/officeDocument/2006/relationships/settings" Target="settings.xml"/><Relationship Id="rId9" Type="http://schemas.openxmlformats.org/officeDocument/2006/relationships/hyperlink" Target="https://secretariat.mcmaster.ca/app/uploads/Discrimination-and-Harassment-Polic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71B7E-6D57-43D1-9815-9B0965E43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lpstr>
    </vt:vector>
  </TitlesOfParts>
  <Company>scc</Company>
  <LinksUpToDate>false</LinksUpToDate>
  <CharactersWithSpaces>15550</CharactersWithSpaces>
  <SharedDoc>false</SharedDoc>
  <HLinks>
    <vt:vector size="18" baseType="variant">
      <vt:variant>
        <vt:i4>2883643</vt:i4>
      </vt:variant>
      <vt:variant>
        <vt:i4>9</vt:i4>
      </vt:variant>
      <vt:variant>
        <vt:i4>0</vt:i4>
      </vt:variant>
      <vt:variant>
        <vt:i4>5</vt:i4>
      </vt:variant>
      <vt:variant>
        <vt:lpwstr>https://secretariat.mcmaster.ca/app/uploads/2019/02/Academic-Accommodation-for-Religious-Indigenous-and-Spiritual-Observances-Policy-on.pdf</vt:lpwstr>
      </vt:variant>
      <vt:variant>
        <vt:lpwstr/>
      </vt:variant>
      <vt:variant>
        <vt:i4>2556019</vt:i4>
      </vt:variant>
      <vt:variant>
        <vt:i4>6</vt:i4>
      </vt:variant>
      <vt:variant>
        <vt:i4>0</vt:i4>
      </vt:variant>
      <vt:variant>
        <vt:i4>5</vt:i4>
      </vt:variant>
      <vt:variant>
        <vt:lpwstr>https://secretariat.mcmaster.ca/app/uploads/Academic-Accommodations-Policy.pdf</vt:lpwstr>
      </vt:variant>
      <vt:variant>
        <vt:lpwstr/>
      </vt:variant>
      <vt:variant>
        <vt:i4>4915278</vt:i4>
      </vt:variant>
      <vt:variant>
        <vt:i4>3</vt:i4>
      </vt:variant>
      <vt:variant>
        <vt:i4>0</vt:i4>
      </vt:variant>
      <vt:variant>
        <vt:i4>5</vt:i4>
      </vt:variant>
      <vt:variant>
        <vt:lpwstr>https://secretariat.mcmaster.ca/app/uploads/Discrimination-and-Harassment-Policy.pdf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wss</dc:creator>
  <cp:keywords/>
  <cp:lastModifiedBy>Centea, Dan</cp:lastModifiedBy>
  <cp:revision>2</cp:revision>
  <cp:lastPrinted>2021-01-21T00:18:00Z</cp:lastPrinted>
  <dcterms:created xsi:type="dcterms:W3CDTF">2023-09-13T16:28:00Z</dcterms:created>
  <dcterms:modified xsi:type="dcterms:W3CDTF">2023-09-13T16:28:00Z</dcterms:modified>
</cp:coreProperties>
</file>