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-205105</wp:posOffset>
            </wp:positionH>
            <wp:positionV relativeFrom="paragraph">
              <wp:posOffset>-200025</wp:posOffset>
            </wp:positionV>
            <wp:extent cx="1221105" cy="986790"/>
            <wp:effectExtent l="0" t="0" r="17145" b="3810"/>
            <wp:wrapNone/>
            <wp:docPr id="3" name="图片 2" descr="零辰logo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零辰logo - 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样品确认书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客户名称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     广东中晶激光照明技术有限公司           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供应商      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           深圳零辰新材料有限公司             </w:t>
      </w:r>
    </w:p>
    <w:tbl>
      <w:tblPr>
        <w:tblStyle w:val="4"/>
        <w:tblpPr w:leftFromText="180" w:rightFromText="180" w:vertAnchor="text" w:horzAnchor="page" w:tblpX="1811" w:tblpY="2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560" w:firstLineChars="200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客户确认回复:</w:t>
            </w: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ind w:left="5307" w:leftChars="2527" w:firstLine="0" w:firstLineChars="0"/>
              <w:rPr>
                <w:rFonts w:hint="default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签   核：         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tbl>
      <w:tblPr>
        <w:tblStyle w:val="4"/>
        <w:tblpPr w:leftFromText="180" w:rightFromText="180" w:vertAnchor="text" w:horzAnchor="page" w:tblpX="1689" w:tblpY="873"/>
        <w:tblOverlap w:val="never"/>
        <w:tblW w:w="9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54"/>
        <w:gridCol w:w="2889"/>
        <w:gridCol w:w="1588"/>
        <w:gridCol w:w="1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jc w:val="center"/>
        </w:trPr>
        <w:tc>
          <w:tcPr>
            <w:tcW w:w="122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65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8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型号</w:t>
            </w:r>
          </w:p>
        </w:tc>
        <w:tc>
          <w:tcPr>
            <w:tcW w:w="158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软件版本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硬件版本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22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5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电路板A</w:t>
            </w:r>
          </w:p>
        </w:tc>
        <w:tc>
          <w:tcPr>
            <w:tcW w:w="288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调光板</w:t>
            </w:r>
          </w:p>
        </w:tc>
        <w:tc>
          <w:tcPr>
            <w:tcW w:w="158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V2.1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22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电路板B</w:t>
            </w:r>
          </w:p>
        </w:tc>
        <w:tc>
          <w:tcPr>
            <w:tcW w:w="288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电源输入板</w:t>
            </w:r>
          </w:p>
        </w:tc>
        <w:tc>
          <w:tcPr>
            <w:tcW w:w="158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jc w:val="center"/>
        </w:trPr>
        <w:tc>
          <w:tcPr>
            <w:tcW w:w="122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5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电路板C</w:t>
            </w:r>
          </w:p>
        </w:tc>
        <w:tc>
          <w:tcPr>
            <w:tcW w:w="288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铜针板+4P端子线</w:t>
            </w:r>
          </w:p>
        </w:tc>
        <w:tc>
          <w:tcPr>
            <w:tcW w:w="158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V1.1.1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221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54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2P端子线</w:t>
            </w:r>
          </w:p>
        </w:tc>
        <w:tc>
          <w:tcPr>
            <w:tcW w:w="2889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2P端子线</w:t>
            </w:r>
          </w:p>
        </w:tc>
        <w:tc>
          <w:tcPr>
            <w:tcW w:w="158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1221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654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母针一套</w:t>
            </w:r>
          </w:p>
        </w:tc>
        <w:tc>
          <w:tcPr>
            <w:tcW w:w="2889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母针一套(4个)</w:t>
            </w:r>
          </w:p>
        </w:tc>
        <w:tc>
          <w:tcPr>
            <w:tcW w:w="1588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详细确认明细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序号1-4以2019年11月6日送样的样品作为后续量产参照标准。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序号5以2019年11月8日送样的样品作为后续量产参照标准。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right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杨灿灿 18682069008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深圳零辰新材料有限公司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A309C"/>
    <w:rsid w:val="0AA87317"/>
    <w:rsid w:val="19C37CB6"/>
    <w:rsid w:val="45B638C3"/>
    <w:rsid w:val="4E6B3E52"/>
    <w:rsid w:val="74904D1B"/>
    <w:rsid w:val="7C8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160</Characters>
  <Lines>0</Lines>
  <Paragraphs>0</Paragraphs>
  <TotalTime>18</TotalTime>
  <ScaleCrop>false</ScaleCrop>
  <LinksUpToDate>false</LinksUpToDate>
  <CharactersWithSpaces>269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2019-11-07T08:27:00Z</dcterms:created>
  <dc:creator>meetwit</dc:creator>
  <cp:lastModifiedBy>meetwit</cp:lastModifiedBy>
  <dcterms:modified xsi:type="dcterms:W3CDTF">2019-11-08T01:10:20Z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