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ascii="黑体" w:hAnsi="黑体" w:eastAsia="黑体" w:cs="黑体"/>
          <w:sz w:val="48"/>
          <w:szCs w:val="48"/>
        </w:rPr>
      </w:pPr>
      <w:r>
        <w:rPr>
          <w:rFonts w:hint="eastAsia" w:ascii="黑体" w:hAnsi="黑体" w:eastAsia="黑体" w:cs="黑体"/>
          <w:sz w:val="48"/>
          <w:szCs w:val="48"/>
          <w:lang w:val="zh-TW"/>
        </w:rPr>
        <w:t>采购合同</w:t>
      </w:r>
    </w:p>
    <w:p>
      <w:pPr>
        <w:pStyle w:val="9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sz w:val="48"/>
          <w:szCs w:val="48"/>
        </w:rPr>
        <w:t xml:space="preserve">                    </w:t>
      </w:r>
    </w:p>
    <w:p>
      <w:pPr>
        <w:pStyle w:val="9"/>
        <w:rPr>
          <w:rFonts w:ascii="宋体" w:hAnsi="宋体" w:eastAsia="宋体" w:cs="宋体"/>
          <w:sz w:val="22"/>
          <w:szCs w:val="22"/>
          <w:lang w:val="zh-TW" w:eastAsia="zh-TW"/>
        </w:rPr>
      </w:pPr>
      <w:r>
        <w:rPr>
          <w:rFonts w:hint="eastAsia" w:ascii="宋体" w:hAnsi="宋体" w:eastAsia="宋体" w:cs="宋体"/>
          <w:sz w:val="22"/>
          <w:szCs w:val="22"/>
          <w:lang w:val="zh-TW"/>
        </w:rPr>
        <w:t xml:space="preserve">甲方：松山湖材料实验室 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 xml:space="preserve">                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乙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方：</w:t>
      </w: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深圳市福田区科佳微电子经营部</w:t>
      </w:r>
    </w:p>
    <w:p>
      <w:pPr>
        <w:pStyle w:val="9"/>
        <w:ind w:left="4400" w:hanging="4400" w:hangingChars="2000"/>
        <w:rPr>
          <w:rFonts w:hint="eastAsia" w:ascii="宋体" w:hAnsi="宋体" w:eastAsia="PMingLiU" w:cs="宋体"/>
          <w:sz w:val="22"/>
          <w:szCs w:val="22"/>
          <w:lang w:val="zh-TW" w:eastAsia="zh-TW"/>
        </w:rPr>
      </w:pP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地址：广东省东莞市大学创新城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A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>1</w:t>
      </w:r>
      <w:r>
        <w:rPr>
          <w:rFonts w:hint="eastAsia" w:cs="宋体" w:asciiTheme="minorEastAsia" w:hAnsiTheme="minorEastAsia" w:eastAsiaTheme="minorEastAsia"/>
          <w:sz w:val="22"/>
          <w:szCs w:val="22"/>
          <w:lang w:val="zh-TW" w:eastAsia="zh-TW"/>
        </w:rPr>
        <w:t>栋</w:t>
      </w:r>
      <w:r>
        <w:rPr>
          <w:rFonts w:hint="eastAsia" w:cs="宋体" w:asciiTheme="minorEastAsia" w:hAnsiTheme="minorEastAsia" w:eastAsiaTheme="minorEastAsia"/>
          <w:sz w:val="22"/>
          <w:szCs w:val="22"/>
          <w:lang w:val="zh-TW"/>
        </w:rPr>
        <w:t xml:space="preserve"> </w:t>
      </w:r>
      <w:r>
        <w:rPr>
          <w:rFonts w:eastAsia="PMingLiU" w:cs="宋体" w:asciiTheme="minorEastAsia" w:hAnsiTheme="minorEastAsia"/>
          <w:sz w:val="22"/>
          <w:szCs w:val="22"/>
          <w:lang w:val="zh-TW" w:eastAsia="zh-TW"/>
        </w:rPr>
        <w:t xml:space="preserve">   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地址：</w:t>
      </w: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深圳市福田区中航路新亚洲电子商城一期4B027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>A</w:t>
      </w:r>
    </w:p>
    <w:p>
      <w:pPr>
        <w:pStyle w:val="9"/>
        <w:rPr>
          <w:rFonts w:hint="eastAsia" w:ascii="宋体" w:hAnsi="宋体" w:cs="宋体" w:eastAsiaTheme="minorEastAsia"/>
          <w:sz w:val="22"/>
          <w:szCs w:val="22"/>
          <w:lang w:val="zh-TW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联系人：</w:t>
      </w:r>
      <w:r>
        <w:rPr>
          <w:rFonts w:hint="eastAsia" w:ascii="宋体" w:hAnsi="宋体" w:eastAsia="宋体" w:cs="宋体"/>
          <w:sz w:val="22"/>
          <w:szCs w:val="22"/>
          <w:lang w:val="zh-TW"/>
        </w:rPr>
        <w:t xml:space="preserve">杨灿灿 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 xml:space="preserve">                        </w:t>
      </w:r>
      <w:r>
        <w:rPr>
          <w:rFonts w:hint="eastAsia" w:cs="宋体" w:asciiTheme="minorEastAsia" w:hAnsiTheme="minorEastAsia" w:eastAsiaTheme="minorEastAsia"/>
          <w:sz w:val="22"/>
          <w:szCs w:val="22"/>
          <w:lang w:val="zh-TW" w:eastAsia="zh-TW"/>
        </w:rPr>
        <w:t>联系人：郭铃丽</w:t>
      </w:r>
    </w:p>
    <w:p>
      <w:pPr>
        <w:pStyle w:val="9"/>
        <w:rPr>
          <w:rFonts w:hint="eastAsia" w:ascii="宋体" w:hAnsi="宋体" w:eastAsia="PMingLiU" w:cs="宋体"/>
          <w:sz w:val="22"/>
          <w:szCs w:val="22"/>
          <w:lang w:eastAsia="zh-TW"/>
        </w:rPr>
      </w:pPr>
      <w:r>
        <w:rPr>
          <w:rFonts w:hint="eastAsia" w:ascii="宋体" w:hAnsi="宋体" w:eastAsia="宋体" w:cs="宋体"/>
          <w:sz w:val="22"/>
          <w:szCs w:val="22"/>
          <w:lang w:val="zh-TW"/>
        </w:rPr>
        <w:t>电话：18682069008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 xml:space="preserve">                      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电话：</w:t>
      </w:r>
      <w:r>
        <w:rPr>
          <w:rFonts w:ascii="宋体" w:hAnsi="宋体" w:eastAsia="宋体" w:cs="宋体"/>
          <w:sz w:val="22"/>
          <w:szCs w:val="22"/>
          <w:lang w:val="zh-TW"/>
        </w:rPr>
        <w:t>15889530344</w:t>
      </w:r>
    </w:p>
    <w:p>
      <w:pPr>
        <w:pStyle w:val="9"/>
        <w:rPr>
          <w:rFonts w:ascii="宋体" w:hAnsi="宋体" w:eastAsia="PMingLiU" w:cs="宋体"/>
          <w:sz w:val="22"/>
          <w:szCs w:val="22"/>
          <w:lang w:val="zh-TW" w:eastAsia="zh-TW"/>
        </w:rPr>
      </w:pP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税务登记号：12441900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 xml:space="preserve">MB2C76288D         </w:t>
      </w:r>
      <w:r>
        <w:rPr>
          <w:rFonts w:hint="eastAsia" w:cs="宋体" w:asciiTheme="minorEastAsia" w:hAnsiTheme="minorEastAsia" w:eastAsiaTheme="minorEastAsia"/>
          <w:sz w:val="22"/>
          <w:szCs w:val="22"/>
          <w:lang w:val="zh-TW" w:eastAsia="zh-TW"/>
        </w:rPr>
        <w:t>开户名：郭铃丽</w:t>
      </w:r>
    </w:p>
    <w:p>
      <w:pPr>
        <w:pStyle w:val="9"/>
        <w:rPr>
          <w:rFonts w:eastAsia="PMingLiU" w:cs="宋体" w:asciiTheme="minorEastAsia" w:hAnsiTheme="minorEastAsia"/>
          <w:sz w:val="22"/>
          <w:szCs w:val="22"/>
          <w:lang w:val="zh-TW" w:eastAsia="zh-TW"/>
        </w:rPr>
      </w:pPr>
      <w:r>
        <w:rPr>
          <w:rFonts w:hint="eastAsia" w:cs="宋体" w:asciiTheme="minorEastAsia" w:hAnsiTheme="minorEastAsia" w:eastAsiaTheme="minorEastAsia"/>
          <w:sz w:val="22"/>
          <w:szCs w:val="22"/>
          <w:lang w:val="zh-TW" w:eastAsia="zh-TW"/>
        </w:rPr>
        <w:t>银行账号：2010050409100129324</w:t>
      </w:r>
      <w:r>
        <w:rPr>
          <w:rFonts w:eastAsia="PMingLiU" w:cs="宋体" w:asciiTheme="minorEastAsia" w:hAnsiTheme="minorEastAsia"/>
          <w:sz w:val="22"/>
          <w:szCs w:val="22"/>
          <w:lang w:val="zh-TW" w:eastAsia="zh-TW"/>
        </w:rPr>
        <w:t xml:space="preserve">          </w:t>
      </w:r>
      <w:r>
        <w:rPr>
          <w:rFonts w:hint="eastAsia" w:cs="宋体" w:asciiTheme="minorEastAsia" w:hAnsiTheme="minorEastAsia" w:eastAsiaTheme="minorEastAsia"/>
          <w:sz w:val="22"/>
          <w:szCs w:val="22"/>
          <w:lang w:val="zh-TW" w:eastAsia="zh-TW"/>
        </w:rPr>
        <w:t>银行账号：</w:t>
      </w:r>
      <w:r>
        <w:rPr>
          <w:rFonts w:cs="宋体" w:asciiTheme="minorEastAsia" w:hAnsiTheme="minorEastAsia" w:eastAsiaTheme="minorEastAsia"/>
          <w:sz w:val="22"/>
          <w:szCs w:val="22"/>
          <w:lang w:val="zh-TW" w:eastAsia="zh-TW"/>
        </w:rPr>
        <w:t>6222601310031261787</w:t>
      </w:r>
    </w:p>
    <w:p>
      <w:pPr>
        <w:pStyle w:val="9"/>
        <w:rPr>
          <w:rFonts w:ascii="宋体" w:hAnsi="宋体" w:eastAsia="PMingLiU" w:cs="宋体"/>
          <w:sz w:val="22"/>
          <w:szCs w:val="22"/>
          <w:lang w:val="zh-TW" w:eastAsia="zh-TW"/>
        </w:rPr>
      </w:pPr>
      <w:r>
        <w:rPr>
          <w:rFonts w:hint="eastAsia" w:cs="宋体" w:asciiTheme="minorEastAsia" w:hAnsiTheme="minorEastAsia" w:eastAsiaTheme="minorEastAsia"/>
          <w:sz w:val="22"/>
          <w:szCs w:val="22"/>
          <w:lang w:val="zh-TW" w:eastAsia="zh-TW"/>
        </w:rPr>
        <w:t>开户行：工商银行</w:t>
      </w:r>
      <w:r>
        <w:rPr>
          <w:rFonts w:hint="eastAsia" w:cs="宋体" w:asciiTheme="minorEastAsia" w:hAnsiTheme="minorEastAsia" w:eastAsiaTheme="minorEastAsia"/>
          <w:sz w:val="22"/>
          <w:szCs w:val="22"/>
          <w:lang w:val="zh-TW"/>
        </w:rPr>
        <w:t xml:space="preserve"> </w:t>
      </w:r>
      <w:r>
        <w:rPr>
          <w:rFonts w:eastAsia="PMingLiU" w:cs="宋体" w:asciiTheme="minorEastAsia" w:hAnsiTheme="minorEastAsia"/>
          <w:sz w:val="22"/>
          <w:szCs w:val="22"/>
          <w:lang w:val="zh-TW" w:eastAsia="zh-TW"/>
        </w:rPr>
        <w:t xml:space="preserve">                      </w:t>
      </w:r>
      <w:r>
        <w:rPr>
          <w:rFonts w:hint="eastAsia" w:cs="宋体" w:asciiTheme="minorEastAsia" w:hAnsiTheme="minorEastAsia" w:eastAsiaTheme="minorEastAsia"/>
          <w:sz w:val="22"/>
          <w:szCs w:val="22"/>
          <w:lang w:val="zh-TW" w:eastAsia="zh-TW"/>
        </w:rPr>
        <w:t>开户行：交通银行</w:t>
      </w:r>
    </w:p>
    <w:p>
      <w:pPr>
        <w:pStyle w:val="9"/>
        <w:rPr>
          <w:rFonts w:ascii="宋体" w:hAnsi="宋体" w:eastAsia="宋体" w:cs="宋体"/>
          <w:sz w:val="22"/>
          <w:szCs w:val="22"/>
          <w:lang w:val="zh-TW"/>
        </w:rPr>
      </w:pPr>
    </w:p>
    <w:p>
      <w:pPr>
        <w:pStyle w:val="9"/>
        <w:ind w:firstLine="420"/>
        <w:rPr>
          <w:rFonts w:ascii="宋体" w:hAnsi="宋体" w:eastAsia="宋体" w:cs="宋体"/>
          <w:sz w:val="22"/>
          <w:szCs w:val="22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根据《中华人民共和国合同法》，经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需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、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供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双方友好协商，就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乙方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向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甲方交货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事宜，达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成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以下条款，以资共同遵守。</w:t>
      </w:r>
    </w:p>
    <w:p>
      <w:pPr>
        <w:pStyle w:val="9"/>
        <w:ind w:firstLine="420"/>
        <w:rPr>
          <w:rFonts w:ascii="宋体" w:hAnsi="宋体" w:eastAsia="宋体" w:cs="宋体"/>
          <w:sz w:val="22"/>
          <w:szCs w:val="22"/>
          <w:lang w:val="zh-TW" w:eastAsia="zh-TW"/>
        </w:rPr>
      </w:pPr>
    </w:p>
    <w:p>
      <w:pPr>
        <w:pStyle w:val="9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一、</w:t>
      </w: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货物清单</w:t>
      </w:r>
      <w:r>
        <w:rPr>
          <w:rFonts w:hint="eastAsia" w:ascii="宋体" w:hAnsi="宋体" w:eastAsia="宋体" w:cs="宋体"/>
          <w:sz w:val="22"/>
          <w:szCs w:val="22"/>
          <w:lang w:val="zh-TW"/>
        </w:rPr>
        <w:t xml:space="preserve"> 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 xml:space="preserve">                  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 xml:space="preserve">        单位：人民币（元</w:t>
      </w:r>
      <w:r>
        <w:rPr>
          <w:sz w:val="24"/>
          <w:szCs w:val="24"/>
        </w:rPr>
        <w:t>/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含税）</w:t>
      </w:r>
    </w:p>
    <w:p>
      <w:pPr>
        <w:pStyle w:val="9"/>
        <w:rPr>
          <w:rFonts w:ascii="宋体" w:hAnsi="宋体" w:eastAsia="PMingLiU" w:cs="宋体"/>
          <w:sz w:val="24"/>
          <w:szCs w:val="24"/>
          <w:lang w:val="zh-TW" w:eastAsia="zh-TW"/>
        </w:rPr>
      </w:pPr>
    </w:p>
    <w:tbl>
      <w:tblPr>
        <w:tblStyle w:val="5"/>
        <w:tblW w:w="9333" w:type="dxa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1134"/>
        <w:gridCol w:w="1694"/>
        <w:gridCol w:w="992"/>
        <w:gridCol w:w="850"/>
        <w:gridCol w:w="709"/>
        <w:gridCol w:w="709"/>
        <w:gridCol w:w="1301"/>
        <w:gridCol w:w="109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  <w:jc w:val="center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spacing w:line="480" w:lineRule="auto"/>
              <w:rPr>
                <w:sz w:val="22"/>
                <w:szCs w:val="22"/>
                <w:lang w:eastAsia="zh-CN"/>
              </w:rPr>
            </w:pPr>
          </w:p>
          <w:p>
            <w:pPr>
              <w:spacing w:line="480" w:lineRule="auto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名称</w:t>
            </w:r>
          </w:p>
        </w:tc>
        <w:tc>
          <w:tcPr>
            <w:tcW w:w="1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2"/>
                <w:szCs w:val="22"/>
                <w:lang w:eastAsia="zh-CN"/>
              </w:rPr>
            </w:pPr>
          </w:p>
          <w:p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规格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2"/>
                <w:szCs w:val="22"/>
                <w:lang w:eastAsia="zh-CN"/>
              </w:rPr>
            </w:pPr>
          </w:p>
          <w:p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单价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2"/>
                <w:szCs w:val="22"/>
                <w:lang w:eastAsia="zh-CN"/>
              </w:rPr>
            </w:pPr>
          </w:p>
          <w:p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数量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480" w:lineRule="auto"/>
              <w:jc w:val="center"/>
              <w:rPr>
                <w:sz w:val="22"/>
                <w:szCs w:val="22"/>
                <w:lang w:eastAsia="zh-CN"/>
              </w:rPr>
            </w:pPr>
          </w:p>
          <w:p>
            <w:pPr>
              <w:spacing w:line="480" w:lineRule="auto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税点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480" w:lineRule="auto"/>
              <w:jc w:val="center"/>
              <w:rPr>
                <w:sz w:val="22"/>
                <w:szCs w:val="22"/>
                <w:lang w:eastAsia="zh-CN"/>
              </w:rPr>
            </w:pPr>
          </w:p>
          <w:p>
            <w:pPr>
              <w:spacing w:line="480" w:lineRule="auto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单位</w:t>
            </w:r>
          </w:p>
        </w:tc>
        <w:tc>
          <w:tcPr>
            <w:tcW w:w="13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spacing w:line="480" w:lineRule="auto"/>
              <w:jc w:val="center"/>
              <w:rPr>
                <w:sz w:val="22"/>
                <w:szCs w:val="22"/>
                <w:lang w:eastAsia="zh-CN"/>
              </w:rPr>
            </w:pPr>
          </w:p>
          <w:p>
            <w:pPr>
              <w:spacing w:line="480" w:lineRule="auto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金额</w:t>
            </w:r>
          </w:p>
        </w:tc>
        <w:tc>
          <w:tcPr>
            <w:tcW w:w="10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480" w:lineRule="auto"/>
              <w:jc w:val="center"/>
              <w:rPr>
                <w:sz w:val="22"/>
                <w:szCs w:val="22"/>
                <w:lang w:eastAsia="zh-CN"/>
              </w:rPr>
            </w:pPr>
          </w:p>
          <w:p>
            <w:pPr>
              <w:spacing w:line="480" w:lineRule="auto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备注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  <w:jc w:val="center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LED</w:t>
            </w:r>
            <w:r>
              <w:rPr>
                <w:rFonts w:hint="eastAsia"/>
                <w:sz w:val="22"/>
                <w:szCs w:val="22"/>
                <w:lang w:eastAsia="zh-CN"/>
              </w:rPr>
              <w:t>驱动芯片</w:t>
            </w:r>
          </w:p>
        </w:tc>
        <w:tc>
          <w:tcPr>
            <w:tcW w:w="1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szCs w:val="21"/>
                <w:lang w:eastAsia="zh-CN"/>
              </w:rPr>
              <w:t xml:space="preserve">VAS1260IB05E </w:t>
            </w:r>
            <w:r>
              <w:rPr>
                <w:rFonts w:hint="eastAsia"/>
                <w:color w:val="000000"/>
                <w:sz w:val="22"/>
                <w:szCs w:val="22"/>
              </w:rPr>
              <w:t>SOT-89-5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3733.75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ind w:firstLine="220" w:firstLineChars="100"/>
              <w:jc w:val="center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3%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盘</w:t>
            </w:r>
          </w:p>
        </w:tc>
        <w:tc>
          <w:tcPr>
            <w:tcW w:w="13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7467.5</w:t>
            </w:r>
          </w:p>
        </w:tc>
        <w:tc>
          <w:tcPr>
            <w:tcW w:w="10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宋体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  <w:jc w:val="center"/>
        </w:trPr>
        <w:tc>
          <w:tcPr>
            <w:tcW w:w="367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合计：</w:t>
            </w:r>
          </w:p>
        </w:tc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>
            <w:pPr>
              <w:rPr>
                <w:sz w:val="22"/>
                <w:szCs w:val="22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7467.5</w:t>
            </w:r>
          </w:p>
        </w:tc>
        <w:tc>
          <w:tcPr>
            <w:tcW w:w="10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2"/>
                <w:szCs w:val="22"/>
                <w:lang w:eastAsia="zh-CN"/>
              </w:rPr>
            </w:pPr>
          </w:p>
        </w:tc>
      </w:tr>
    </w:tbl>
    <w:p>
      <w:pPr>
        <w:pStyle w:val="9"/>
        <w:numPr>
          <w:ilvl w:val="0"/>
          <w:numId w:val="1"/>
        </w:numPr>
        <w:rPr>
          <w:rFonts w:ascii="宋体" w:hAnsi="宋体" w:eastAsia="PMingLiU" w:cs="宋体"/>
          <w:sz w:val="22"/>
          <w:szCs w:val="22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>交货</w:t>
      </w:r>
      <w:r>
        <w:rPr>
          <w:rFonts w:hint="eastAsia" w:ascii="宋体" w:hAnsi="宋体" w:eastAsia="宋体" w:cs="宋体"/>
          <w:sz w:val="22"/>
          <w:szCs w:val="22"/>
          <w:lang w:eastAsia="zh-TW"/>
        </w:rPr>
        <w:t>地点：</w:t>
      </w:r>
    </w:p>
    <w:p>
      <w:pPr>
        <w:pStyle w:val="9"/>
        <w:ind w:firstLine="440" w:firstLineChars="200"/>
        <w:rPr>
          <w:rFonts w:ascii="Times" w:hAnsi="Times" w:eastAsia="PMingLiU" w:cs="Times"/>
          <w:sz w:val="22"/>
          <w:szCs w:val="22"/>
          <w:lang w:val="zh-TW" w:eastAsia="zh-TW"/>
        </w:rPr>
      </w:pPr>
      <w:r>
        <w:rPr>
          <w:rFonts w:hint="eastAsia" w:ascii="宋体" w:hAnsi="宋体" w:eastAsia="宋体" w:cs="宋体"/>
          <w:sz w:val="22"/>
          <w:szCs w:val="22"/>
        </w:rPr>
        <w:t>东莞市松山湖大学创新城C</w:t>
      </w:r>
      <w:r>
        <w:rPr>
          <w:rFonts w:ascii="宋体" w:hAnsi="宋体" w:eastAsia="宋体" w:cs="宋体"/>
          <w:sz w:val="22"/>
          <w:szCs w:val="22"/>
        </w:rPr>
        <w:t>1</w:t>
      </w:r>
      <w:r>
        <w:rPr>
          <w:rFonts w:hint="eastAsia" w:ascii="宋体" w:hAnsi="宋体" w:eastAsia="宋体" w:cs="宋体"/>
          <w:sz w:val="22"/>
          <w:szCs w:val="22"/>
        </w:rPr>
        <w:t>栋。</w:t>
      </w:r>
      <w:bookmarkStart w:id="0" w:name="_GoBack"/>
      <w:bookmarkEnd w:id="0"/>
    </w:p>
    <w:p>
      <w:pPr>
        <w:pStyle w:val="9"/>
        <w:rPr>
          <w:rFonts w:hint="eastAsia" w:ascii="Times" w:hAnsi="Times" w:eastAsia="PMingLiU" w:cs="Times"/>
          <w:sz w:val="22"/>
          <w:szCs w:val="22"/>
          <w:lang w:val="zh-TW" w:eastAsia="zh-TW"/>
        </w:rPr>
      </w:pPr>
      <w:r>
        <w:rPr>
          <w:rFonts w:hint="eastAsia" w:cs="Times" w:asciiTheme="minorEastAsia" w:hAnsiTheme="minorEastAsia" w:eastAsiaTheme="minorEastAsia"/>
          <w:sz w:val="22"/>
          <w:szCs w:val="22"/>
          <w:lang w:val="zh-TW" w:eastAsia="zh-TW"/>
        </w:rPr>
        <w:t>三、</w:t>
      </w:r>
      <w:r>
        <w:rPr>
          <w:rFonts w:hint="eastAsia" w:cs="Times" w:asciiTheme="minorEastAsia" w:hAnsiTheme="minorEastAsia" w:eastAsiaTheme="minorEastAsia"/>
          <w:sz w:val="22"/>
          <w:szCs w:val="22"/>
          <w:lang w:val="zh-TW"/>
        </w:rPr>
        <w:t xml:space="preserve"> </w:t>
      </w:r>
      <w:r>
        <w:rPr>
          <w:rFonts w:eastAsia="PMingLiU" w:cs="Times" w:asciiTheme="minorEastAsia" w:hAnsiTheme="minorEastAsia"/>
          <w:sz w:val="22"/>
          <w:szCs w:val="22"/>
          <w:lang w:val="zh-TW" w:eastAsia="zh-TW"/>
        </w:rPr>
        <w:t xml:space="preserve">  </w:t>
      </w: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交货方式：</w:t>
      </w:r>
    </w:p>
    <w:p>
      <w:pPr>
        <w:ind w:firstLine="440" w:firstLineChars="200"/>
        <w:rPr>
          <w:rFonts w:ascii="宋体" w:hAnsi="宋体" w:eastAsia="宋体" w:cs="宋体"/>
          <w:color w:val="000000"/>
          <w:kern w:val="2"/>
          <w:sz w:val="22"/>
          <w:szCs w:val="22"/>
          <w:u w:color="000000"/>
          <w:lang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2"/>
          <w:szCs w:val="22"/>
          <w:u w:color="000000"/>
          <w:lang w:eastAsia="zh-CN"/>
        </w:rPr>
        <w:t>快递运输。</w:t>
      </w:r>
    </w:p>
    <w:p>
      <w:pPr>
        <w:pStyle w:val="12"/>
        <w:numPr>
          <w:ilvl w:val="0"/>
          <w:numId w:val="2"/>
        </w:numPr>
        <w:ind w:firstLineChars="0"/>
        <w:rPr>
          <w:rFonts w:eastAsia="PMingLiU" w:cs="宋体" w:asciiTheme="minorEastAsia" w:hAnsiTheme="minorEastAsia"/>
          <w:sz w:val="22"/>
          <w:szCs w:val="22"/>
          <w:lang w:val="zh-TW" w:eastAsia="zh-TW"/>
        </w:rPr>
      </w:pPr>
      <w:r>
        <w:rPr>
          <w:rFonts w:hint="eastAsia" w:cs="宋体" w:asciiTheme="minorEastAsia" w:hAnsiTheme="minorEastAsia"/>
          <w:sz w:val="22"/>
          <w:szCs w:val="22"/>
          <w:lang w:val="zh-TW" w:eastAsia="zh-TW"/>
        </w:rPr>
        <w:t>运费支付方式：</w:t>
      </w:r>
    </w:p>
    <w:p>
      <w:pPr>
        <w:pStyle w:val="12"/>
        <w:ind w:left="432" w:firstLine="0" w:firstLineChars="0"/>
        <w:rPr>
          <w:rFonts w:eastAsia="PMingLiU" w:cs="宋体" w:asciiTheme="minorEastAsia" w:hAnsiTheme="minorEastAsia"/>
          <w:sz w:val="22"/>
          <w:szCs w:val="22"/>
          <w:lang w:val="zh-TW" w:eastAsia="zh-TW"/>
        </w:rPr>
      </w:pPr>
      <w:r>
        <w:rPr>
          <w:rFonts w:hint="eastAsia" w:cs="宋体" w:asciiTheme="minorEastAsia" w:hAnsiTheme="minorEastAsia"/>
          <w:sz w:val="22"/>
          <w:szCs w:val="22"/>
          <w:lang w:val="zh-TW" w:eastAsia="zh-TW"/>
        </w:rPr>
        <w:t>由乙方承担运费。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宋体"/>
          <w:sz w:val="22"/>
          <w:szCs w:val="28"/>
          <w:lang w:eastAsia="zh-CN"/>
        </w:rPr>
      </w:pPr>
      <w:r>
        <w:rPr>
          <w:rFonts w:hint="eastAsia" w:ascii="宋体" w:hAnsi="宋体"/>
          <w:sz w:val="22"/>
          <w:szCs w:val="28"/>
          <w:lang w:eastAsia="zh-CN"/>
        </w:rPr>
        <w:t>结算方式：</w:t>
      </w:r>
    </w:p>
    <w:p>
      <w:pPr>
        <w:pStyle w:val="12"/>
        <w:ind w:left="432" w:firstLine="0" w:firstLineChars="0"/>
        <w:rPr>
          <w:rFonts w:hint="eastAsia" w:ascii="宋体" w:hAnsi="宋体"/>
          <w:sz w:val="22"/>
          <w:szCs w:val="28"/>
          <w:lang w:eastAsia="zh-CN"/>
        </w:rPr>
      </w:pPr>
      <w:r>
        <w:rPr>
          <w:rFonts w:hint="eastAsia" w:ascii="宋体" w:hAnsi="宋体"/>
          <w:sz w:val="22"/>
          <w:szCs w:val="28"/>
          <w:lang w:eastAsia="zh-CN"/>
        </w:rPr>
        <w:t>款到发货。</w:t>
      </w:r>
    </w:p>
    <w:p>
      <w:pPr>
        <w:pStyle w:val="9"/>
        <w:rPr>
          <w:rFonts w:ascii="宋体" w:hAnsi="宋体" w:eastAsia="宋体" w:cs="宋体"/>
          <w:sz w:val="22"/>
          <w:szCs w:val="22"/>
          <w:lang w:val="zh-TW" w:eastAsia="zh-TW"/>
        </w:rPr>
      </w:pPr>
      <w:r>
        <w:rPr>
          <w:rFonts w:hint="eastAsia" w:ascii="宋体" w:hAnsi="宋体" w:eastAsia="宋体" w:cs="宋体"/>
          <w:sz w:val="22"/>
          <w:szCs w:val="22"/>
          <w:lang w:val="zh-TW"/>
        </w:rPr>
        <w:t>六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、</w:t>
      </w:r>
      <w:r>
        <w:rPr>
          <w:rFonts w:hint="eastAsia" w:ascii="宋体" w:hAnsi="宋体" w:eastAsia="宋体" w:cs="宋体"/>
          <w:sz w:val="22"/>
          <w:szCs w:val="22"/>
          <w:lang w:val="zh-TW"/>
        </w:rPr>
        <w:t xml:space="preserve"> 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 xml:space="preserve"> </w:t>
      </w:r>
      <w:r>
        <w:rPr>
          <w:rFonts w:hint="eastAsia" w:ascii="宋体" w:hAnsi="宋体" w:cs="宋体" w:eastAsiaTheme="minorEastAsia"/>
          <w:sz w:val="22"/>
          <w:szCs w:val="22"/>
          <w:lang w:val="zh-TW"/>
        </w:rPr>
        <w:t xml:space="preserve"> </w:t>
      </w:r>
      <w:r>
        <w:rPr>
          <w:rFonts w:ascii="宋体" w:hAnsi="宋体" w:eastAsia="PMingLiU" w:cs="宋体"/>
          <w:sz w:val="22"/>
          <w:szCs w:val="22"/>
          <w:lang w:val="zh-TW" w:eastAsia="zh-TW"/>
        </w:rPr>
        <w:t xml:space="preserve">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解决合同争议的方式</w:t>
      </w: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：</w:t>
      </w:r>
    </w:p>
    <w:p>
      <w:pPr>
        <w:pStyle w:val="9"/>
        <w:rPr>
          <w:rFonts w:hint="eastAsia" w:ascii="宋体" w:hAnsi="宋体" w:eastAsia="PMingLiU" w:cs="宋体"/>
          <w:sz w:val="22"/>
          <w:szCs w:val="22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 xml:space="preserve">    本合同执行过程中发生的一切争议，双方应友好协商解决，协商不成的，任何一方可向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甲方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所在地人民法院提起诉讼。</w:t>
      </w:r>
    </w:p>
    <w:p>
      <w:pPr>
        <w:pStyle w:val="9"/>
        <w:numPr>
          <w:ilvl w:val="0"/>
          <w:numId w:val="2"/>
        </w:numPr>
        <w:rPr>
          <w:rFonts w:ascii="宋体" w:hAnsi="宋体" w:eastAsia="宋体" w:cs="宋体"/>
          <w:sz w:val="22"/>
          <w:szCs w:val="22"/>
          <w:lang w:val="zh-TW" w:eastAsia="zh-TW"/>
        </w:rPr>
      </w:pPr>
      <w:r>
        <w:rPr>
          <w:rFonts w:hint="eastAsia" w:ascii="宋体" w:hAnsi="宋体" w:cs="宋体" w:eastAsiaTheme="minorEastAsia"/>
          <w:sz w:val="22"/>
          <w:szCs w:val="22"/>
          <w:lang w:val="zh-TW"/>
        </w:rPr>
        <w:t xml:space="preserve">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附加条款</w:t>
      </w: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，</w:t>
      </w:r>
    </w:p>
    <w:p>
      <w:pPr>
        <w:ind w:firstLine="420"/>
        <w:rPr>
          <w:rFonts w:ascii="宋体" w:hAnsi="宋体" w:eastAsia="宋体" w:cs="宋体"/>
          <w:sz w:val="22"/>
          <w:szCs w:val="22"/>
          <w:lang w:eastAsia="zh-TW"/>
        </w:rPr>
      </w:pPr>
      <w:r>
        <w:rPr>
          <w:rFonts w:hint="eastAsia" w:ascii="宋体" w:hAnsi="宋体" w:eastAsia="宋体" w:cs="宋体"/>
          <w:sz w:val="22"/>
          <w:szCs w:val="22"/>
          <w:lang w:eastAsia="zh-TW"/>
        </w:rPr>
        <w:t>本合同一式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贰</w:t>
      </w:r>
      <w:r>
        <w:rPr>
          <w:rFonts w:hint="eastAsia" w:ascii="宋体" w:hAnsi="宋体" w:eastAsia="宋体" w:cs="宋体"/>
          <w:sz w:val="22"/>
          <w:szCs w:val="22"/>
          <w:lang w:eastAsia="zh-TW"/>
        </w:rPr>
        <w:t>份，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需供</w:t>
      </w:r>
      <w:r>
        <w:rPr>
          <w:rFonts w:hint="eastAsia" w:ascii="宋体" w:hAnsi="宋体" w:eastAsia="宋体" w:cs="宋体"/>
          <w:sz w:val="22"/>
          <w:szCs w:val="22"/>
          <w:lang w:eastAsia="zh-TW"/>
        </w:rPr>
        <w:t>双方各执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壹</w:t>
      </w:r>
      <w:r>
        <w:rPr>
          <w:rFonts w:hint="eastAsia" w:ascii="宋体" w:hAnsi="宋体" w:eastAsia="宋体" w:cs="宋体"/>
          <w:sz w:val="22"/>
          <w:szCs w:val="22"/>
          <w:lang w:eastAsia="zh-TW"/>
        </w:rPr>
        <w:t>份，具有同等法律效力，自双方签字盖章之日起生效。</w:t>
      </w:r>
    </w:p>
    <w:p>
      <w:pPr>
        <w:pStyle w:val="9"/>
        <w:rPr>
          <w:rFonts w:ascii="宋体" w:hAnsi="宋体" w:eastAsia="PMingLiU" w:cs="宋体"/>
          <w:sz w:val="22"/>
          <w:szCs w:val="22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 xml:space="preserve">  </w:t>
      </w:r>
    </w:p>
    <w:p>
      <w:pPr>
        <w:pStyle w:val="9"/>
        <w:rPr>
          <w:rFonts w:hint="eastAsia" w:ascii="宋体" w:hAnsi="宋体" w:eastAsia="PMingLiU" w:cs="宋体"/>
          <w:sz w:val="22"/>
          <w:szCs w:val="22"/>
          <w:lang w:val="zh-TW" w:eastAsia="zh-TW"/>
        </w:rPr>
      </w:pPr>
    </w:p>
    <w:p>
      <w:pPr>
        <w:pStyle w:val="9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zh-TW"/>
        </w:rPr>
        <w:t>甲方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（盖章）：</w:t>
      </w:r>
      <w:r>
        <w:rPr>
          <w:rFonts w:hint="eastAsia" w:ascii="宋体" w:hAnsi="宋体" w:eastAsia="宋体" w:cs="宋体"/>
          <w:sz w:val="22"/>
          <w:szCs w:val="22"/>
        </w:rPr>
        <w:t xml:space="preserve">                              </w:t>
      </w:r>
      <w:r>
        <w:rPr>
          <w:rFonts w:hint="eastAsia" w:ascii="宋体" w:hAnsi="宋体" w:eastAsia="宋体" w:cs="宋体"/>
          <w:sz w:val="22"/>
          <w:szCs w:val="22"/>
          <w:lang w:val="zh-TW"/>
        </w:rPr>
        <w:t>乙方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>（盖章）：</w:t>
      </w:r>
    </w:p>
    <w:p>
      <w:pPr>
        <w:pStyle w:val="9"/>
        <w:rPr>
          <w:rFonts w:hint="eastAsia" w:ascii="宋体" w:hAnsi="宋体" w:eastAsia="PMingLiU" w:cs="宋体"/>
          <w:sz w:val="22"/>
          <w:szCs w:val="22"/>
          <w:lang w:val="zh-TW" w:eastAsia="zh-TW"/>
        </w:rPr>
      </w:pPr>
      <w:r>
        <w:rPr>
          <w:rFonts w:hint="eastAsia" w:ascii="宋体" w:hAnsi="宋体" w:eastAsia="宋体" w:cs="宋体"/>
          <w:sz w:val="22"/>
          <w:szCs w:val="22"/>
          <w:lang w:val="zh-TW"/>
        </w:rPr>
        <w:t>松山湖材料实验室</w:t>
      </w:r>
      <w:r>
        <w:rPr>
          <w:rFonts w:hint="eastAsia" w:ascii="宋体" w:hAnsi="宋体" w:eastAsia="宋体" w:cs="宋体"/>
          <w:sz w:val="22"/>
          <w:szCs w:val="22"/>
        </w:rPr>
        <w:t xml:space="preserve">           </w:t>
      </w:r>
      <w:r>
        <w:rPr>
          <w:rFonts w:ascii="宋体" w:hAnsi="宋体" w:eastAsia="宋体" w:cs="宋体"/>
          <w:sz w:val="22"/>
          <w:szCs w:val="22"/>
        </w:rPr>
        <w:t xml:space="preserve">                </w:t>
      </w:r>
      <w:r>
        <w:rPr>
          <w:rFonts w:hint="eastAsia" w:ascii="宋体" w:hAnsi="宋体" w:eastAsia="宋体" w:cs="宋体"/>
          <w:sz w:val="22"/>
          <w:szCs w:val="22"/>
          <w:lang w:val="zh-TW" w:eastAsia="zh-TW"/>
        </w:rPr>
        <w:t>深圳市福田区科佳微电子经营部</w:t>
      </w:r>
    </w:p>
    <w:p>
      <w:pPr>
        <w:pStyle w:val="9"/>
        <w:rPr>
          <w:rFonts w:hint="eastAsia" w:ascii="宋体" w:hAnsi="宋体" w:eastAsia="宋体" w:cs="宋体"/>
          <w:sz w:val="22"/>
          <w:szCs w:val="22"/>
          <w:lang w:val="zh-TW"/>
        </w:rPr>
      </w:pPr>
    </w:p>
    <w:p>
      <w:pPr>
        <w:pStyle w:val="9"/>
        <w:rPr>
          <w:rFonts w:ascii="宋体" w:hAnsi="宋体" w:eastAsia="宋体" w:cs="宋体"/>
          <w:sz w:val="22"/>
          <w:szCs w:val="22"/>
          <w:lang w:val="zh-TW"/>
        </w:rPr>
      </w:pPr>
    </w:p>
    <w:p>
      <w:pPr>
        <w:pStyle w:val="9"/>
        <w:rPr>
          <w:rFonts w:hint="eastAsia" w:ascii="宋体" w:hAnsi="宋体" w:eastAsia="宋体" w:cs="宋体"/>
          <w:sz w:val="22"/>
          <w:szCs w:val="22"/>
          <w:lang w:val="zh-TW"/>
        </w:rPr>
      </w:pPr>
    </w:p>
    <w:p>
      <w:pPr>
        <w:pStyle w:val="9"/>
        <w:rPr>
          <w:rFonts w:ascii="宋体" w:hAnsi="宋体" w:eastAsia="宋体" w:cs="宋体"/>
          <w:sz w:val="22"/>
          <w:szCs w:val="22"/>
          <w:lang w:val="zh-TW" w:eastAsia="zh-TW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 xml:space="preserve">委托代理人：  </w:t>
      </w:r>
      <w:r>
        <w:rPr>
          <w:rFonts w:hint="eastAsia" w:ascii="宋体" w:hAnsi="宋体" w:eastAsia="宋体" w:cs="宋体"/>
          <w:sz w:val="22"/>
          <w:szCs w:val="22"/>
          <w:lang w:eastAsia="zh-TW"/>
        </w:rPr>
        <w:t xml:space="preserve">                            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 xml:space="preserve">委托代理人：        </w:t>
      </w:r>
    </w:p>
    <w:p>
      <w:pPr>
        <w:pStyle w:val="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val="zh-TW" w:eastAsia="zh-TW"/>
        </w:rPr>
        <w:t xml:space="preserve">合同签订时间： </w:t>
      </w:r>
      <w:r>
        <w:rPr>
          <w:rFonts w:hint="eastAsia" w:ascii="宋体" w:hAnsi="宋体" w:eastAsia="宋体" w:cs="宋体"/>
          <w:sz w:val="22"/>
          <w:szCs w:val="22"/>
        </w:rPr>
        <w:t xml:space="preserve">                            </w:t>
      </w:r>
      <w:r>
        <w:rPr>
          <w:rFonts w:ascii="宋体" w:hAnsi="宋体" w:eastAsia="宋体" w:cs="宋体"/>
          <w:sz w:val="22"/>
          <w:szCs w:val="22"/>
          <w:lang w:val="zh-TW" w:eastAsia="zh-TW"/>
        </w:rPr>
        <w:t xml:space="preserve">合同签订时间：      </w:t>
      </w:r>
    </w:p>
    <w:sectPr>
      <w:headerReference r:id="rId3" w:type="default"/>
      <w:footerReference r:id="rId4" w:type="default"/>
      <w:pgSz w:w="11900" w:h="16840"/>
      <w:pgMar w:top="1134" w:right="1701" w:bottom="1134" w:left="1701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80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idowControl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44AD7"/>
    <w:multiLevelType w:val="multilevel"/>
    <w:tmpl w:val="5D444AD7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853C73"/>
    <w:multiLevelType w:val="multilevel"/>
    <w:tmpl w:val="7C853C73"/>
    <w:lvl w:ilvl="0" w:tentative="0">
      <w:start w:val="4"/>
      <w:numFmt w:val="japaneseCounting"/>
      <w:lvlText w:val="%1、"/>
      <w:lvlJc w:val="left"/>
      <w:pPr>
        <w:ind w:left="432" w:hanging="432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2574"/>
    <w:rsid w:val="000356FD"/>
    <w:rsid w:val="000414BF"/>
    <w:rsid w:val="000453BE"/>
    <w:rsid w:val="000534A5"/>
    <w:rsid w:val="00067605"/>
    <w:rsid w:val="000A2442"/>
    <w:rsid w:val="000B3F71"/>
    <w:rsid w:val="000B6576"/>
    <w:rsid w:val="000C1DCF"/>
    <w:rsid w:val="000D6FD2"/>
    <w:rsid w:val="000F1EF9"/>
    <w:rsid w:val="00104EBD"/>
    <w:rsid w:val="0011280C"/>
    <w:rsid w:val="0014395F"/>
    <w:rsid w:val="0016370A"/>
    <w:rsid w:val="001673F8"/>
    <w:rsid w:val="00172A27"/>
    <w:rsid w:val="00183AF3"/>
    <w:rsid w:val="00197992"/>
    <w:rsid w:val="001F6062"/>
    <w:rsid w:val="001F73F4"/>
    <w:rsid w:val="00201CF2"/>
    <w:rsid w:val="002133CB"/>
    <w:rsid w:val="00221507"/>
    <w:rsid w:val="0024033E"/>
    <w:rsid w:val="0024783B"/>
    <w:rsid w:val="0026500B"/>
    <w:rsid w:val="00274925"/>
    <w:rsid w:val="002A332E"/>
    <w:rsid w:val="002D2948"/>
    <w:rsid w:val="002F0227"/>
    <w:rsid w:val="002F51D5"/>
    <w:rsid w:val="002F6A37"/>
    <w:rsid w:val="003034C1"/>
    <w:rsid w:val="00342633"/>
    <w:rsid w:val="003648C6"/>
    <w:rsid w:val="0036540E"/>
    <w:rsid w:val="0037537D"/>
    <w:rsid w:val="00375A13"/>
    <w:rsid w:val="0038380F"/>
    <w:rsid w:val="00394055"/>
    <w:rsid w:val="003C1F15"/>
    <w:rsid w:val="003C754C"/>
    <w:rsid w:val="003D6652"/>
    <w:rsid w:val="003E5424"/>
    <w:rsid w:val="003E6EC8"/>
    <w:rsid w:val="00422E41"/>
    <w:rsid w:val="00427A3A"/>
    <w:rsid w:val="00455D7C"/>
    <w:rsid w:val="004A6E89"/>
    <w:rsid w:val="004B1181"/>
    <w:rsid w:val="004C0CEA"/>
    <w:rsid w:val="004C587A"/>
    <w:rsid w:val="004F4DB2"/>
    <w:rsid w:val="00502EF2"/>
    <w:rsid w:val="00517BE6"/>
    <w:rsid w:val="00534BAC"/>
    <w:rsid w:val="00543215"/>
    <w:rsid w:val="005544ED"/>
    <w:rsid w:val="00574562"/>
    <w:rsid w:val="00592314"/>
    <w:rsid w:val="00593D0D"/>
    <w:rsid w:val="005A2CB7"/>
    <w:rsid w:val="005A757F"/>
    <w:rsid w:val="005B18F5"/>
    <w:rsid w:val="005E41E9"/>
    <w:rsid w:val="00620C3B"/>
    <w:rsid w:val="00620FD0"/>
    <w:rsid w:val="00625C35"/>
    <w:rsid w:val="006545D9"/>
    <w:rsid w:val="006550EE"/>
    <w:rsid w:val="0066797F"/>
    <w:rsid w:val="006776AB"/>
    <w:rsid w:val="00697A35"/>
    <w:rsid w:val="006A692C"/>
    <w:rsid w:val="006A6F35"/>
    <w:rsid w:val="006B4FC1"/>
    <w:rsid w:val="006D0417"/>
    <w:rsid w:val="00704233"/>
    <w:rsid w:val="00754A12"/>
    <w:rsid w:val="00770AD3"/>
    <w:rsid w:val="007747CF"/>
    <w:rsid w:val="007B51AA"/>
    <w:rsid w:val="007E48D2"/>
    <w:rsid w:val="007E6886"/>
    <w:rsid w:val="007F1D02"/>
    <w:rsid w:val="00801D11"/>
    <w:rsid w:val="008201AB"/>
    <w:rsid w:val="00823BD3"/>
    <w:rsid w:val="0083208F"/>
    <w:rsid w:val="00834DFB"/>
    <w:rsid w:val="008361A2"/>
    <w:rsid w:val="008516F2"/>
    <w:rsid w:val="008F6763"/>
    <w:rsid w:val="009036ED"/>
    <w:rsid w:val="00912B61"/>
    <w:rsid w:val="00933FA9"/>
    <w:rsid w:val="00942880"/>
    <w:rsid w:val="00972354"/>
    <w:rsid w:val="00976272"/>
    <w:rsid w:val="009A5509"/>
    <w:rsid w:val="009C4F93"/>
    <w:rsid w:val="009D5789"/>
    <w:rsid w:val="00A26733"/>
    <w:rsid w:val="00A34501"/>
    <w:rsid w:val="00A53E13"/>
    <w:rsid w:val="00A54E19"/>
    <w:rsid w:val="00A657A5"/>
    <w:rsid w:val="00A70088"/>
    <w:rsid w:val="00A9459E"/>
    <w:rsid w:val="00AC55C7"/>
    <w:rsid w:val="00AD00DD"/>
    <w:rsid w:val="00B026D6"/>
    <w:rsid w:val="00B34E2B"/>
    <w:rsid w:val="00B37E3A"/>
    <w:rsid w:val="00B631F0"/>
    <w:rsid w:val="00B80165"/>
    <w:rsid w:val="00B81364"/>
    <w:rsid w:val="00B947C7"/>
    <w:rsid w:val="00BA47CA"/>
    <w:rsid w:val="00BC3B83"/>
    <w:rsid w:val="00BF6201"/>
    <w:rsid w:val="00C14A9C"/>
    <w:rsid w:val="00C215DF"/>
    <w:rsid w:val="00C25ED8"/>
    <w:rsid w:val="00C31F7D"/>
    <w:rsid w:val="00C32F6A"/>
    <w:rsid w:val="00C761F8"/>
    <w:rsid w:val="00C82B94"/>
    <w:rsid w:val="00CC7018"/>
    <w:rsid w:val="00CD2A2F"/>
    <w:rsid w:val="00CE4AA3"/>
    <w:rsid w:val="00CF6204"/>
    <w:rsid w:val="00CF7421"/>
    <w:rsid w:val="00D24591"/>
    <w:rsid w:val="00D70760"/>
    <w:rsid w:val="00D71172"/>
    <w:rsid w:val="00D770BF"/>
    <w:rsid w:val="00D77F0B"/>
    <w:rsid w:val="00D82C35"/>
    <w:rsid w:val="00D921C7"/>
    <w:rsid w:val="00D965DF"/>
    <w:rsid w:val="00DB45ED"/>
    <w:rsid w:val="00DC527C"/>
    <w:rsid w:val="00E51993"/>
    <w:rsid w:val="00E665F0"/>
    <w:rsid w:val="00E869BC"/>
    <w:rsid w:val="00E86C76"/>
    <w:rsid w:val="00EA5D46"/>
    <w:rsid w:val="00EB697F"/>
    <w:rsid w:val="00EC10BB"/>
    <w:rsid w:val="00EE2E9A"/>
    <w:rsid w:val="00EE3A5B"/>
    <w:rsid w:val="00EE4348"/>
    <w:rsid w:val="00F0025F"/>
    <w:rsid w:val="00F020B0"/>
    <w:rsid w:val="00F054FB"/>
    <w:rsid w:val="00F14668"/>
    <w:rsid w:val="00F32D7C"/>
    <w:rsid w:val="00F56C55"/>
    <w:rsid w:val="00F65130"/>
    <w:rsid w:val="00F660C1"/>
    <w:rsid w:val="00F71F70"/>
    <w:rsid w:val="00F8795B"/>
    <w:rsid w:val="00FA0CE6"/>
    <w:rsid w:val="00FA4E8D"/>
    <w:rsid w:val="00FB1C01"/>
    <w:rsid w:val="00FC05ED"/>
    <w:rsid w:val="00FC2C5B"/>
    <w:rsid w:val="00FC4D14"/>
    <w:rsid w:val="00FD1065"/>
    <w:rsid w:val="01A17487"/>
    <w:rsid w:val="01C23BC8"/>
    <w:rsid w:val="051E4D6D"/>
    <w:rsid w:val="059D683A"/>
    <w:rsid w:val="07C4229F"/>
    <w:rsid w:val="08CE101E"/>
    <w:rsid w:val="0BBC1C17"/>
    <w:rsid w:val="0D2C7FDF"/>
    <w:rsid w:val="111061D1"/>
    <w:rsid w:val="11D23595"/>
    <w:rsid w:val="16DC2412"/>
    <w:rsid w:val="1A464D22"/>
    <w:rsid w:val="1B0574B2"/>
    <w:rsid w:val="1CDE0210"/>
    <w:rsid w:val="1F0D5854"/>
    <w:rsid w:val="20A507A1"/>
    <w:rsid w:val="21FE5918"/>
    <w:rsid w:val="2262374F"/>
    <w:rsid w:val="24D27980"/>
    <w:rsid w:val="24F77A82"/>
    <w:rsid w:val="257447A0"/>
    <w:rsid w:val="262E306D"/>
    <w:rsid w:val="2BBC7FAC"/>
    <w:rsid w:val="2D183EAB"/>
    <w:rsid w:val="2F5462D8"/>
    <w:rsid w:val="2FAB168D"/>
    <w:rsid w:val="372338AE"/>
    <w:rsid w:val="38BE318D"/>
    <w:rsid w:val="41B95E56"/>
    <w:rsid w:val="427507FC"/>
    <w:rsid w:val="44235464"/>
    <w:rsid w:val="46080616"/>
    <w:rsid w:val="47024185"/>
    <w:rsid w:val="47A87D22"/>
    <w:rsid w:val="4C751527"/>
    <w:rsid w:val="4C8632B3"/>
    <w:rsid w:val="4D1C112E"/>
    <w:rsid w:val="4DF302D0"/>
    <w:rsid w:val="4ECC39B4"/>
    <w:rsid w:val="51943995"/>
    <w:rsid w:val="527D68CE"/>
    <w:rsid w:val="53380D5F"/>
    <w:rsid w:val="56437EFE"/>
    <w:rsid w:val="5AB7619F"/>
    <w:rsid w:val="5C5838AA"/>
    <w:rsid w:val="60987380"/>
    <w:rsid w:val="65F1788C"/>
    <w:rsid w:val="68E106A3"/>
    <w:rsid w:val="699F1D5B"/>
    <w:rsid w:val="6DDB61A1"/>
    <w:rsid w:val="6E570B20"/>
    <w:rsid w:val="71530E6A"/>
    <w:rsid w:val="78531246"/>
    <w:rsid w:val="789762B6"/>
    <w:rsid w:val="7B8E29C6"/>
    <w:rsid w:val="7C2107AC"/>
    <w:rsid w:val="7EEA2694"/>
    <w:rsid w:val="7F9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qFormat/>
    <w:uiPriority w:val="0"/>
    <w:pPr>
      <w:widowControl w:val="0"/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2"/>
      <w:sz w:val="18"/>
      <w:szCs w:val="18"/>
      <w:u w:color="000000"/>
      <w:lang w:val="en-US" w:eastAsia="zh-CN" w:bidi="ar-SA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正文 A"/>
    <w:qFormat/>
    <w:uiPriority w:val="0"/>
    <w:pPr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  <w:lang w:eastAsia="en-US"/>
    </w:rPr>
  </w:style>
  <w:style w:type="character" w:customStyle="1" w:styleId="11">
    <w:name w:val="页眉 字符"/>
    <w:basedOn w:val="6"/>
    <w:link w:val="4"/>
    <w:qFormat/>
    <w:uiPriority w:val="99"/>
    <w:rPr>
      <w:rFonts w:eastAsiaTheme="minorEastAsia"/>
      <w:sz w:val="18"/>
      <w:szCs w:val="18"/>
      <w:lang w:eastAsia="en-US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809</Characters>
  <Lines>6</Lines>
  <Paragraphs>1</Paragraphs>
  <TotalTime>179</TotalTime>
  <ScaleCrop>false</ScaleCrop>
  <LinksUpToDate>false</LinksUpToDate>
  <CharactersWithSpaces>949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2019-10-31T09:44:00Z</dcterms:created>
  <dc:creator>Administrator</dc:creator>
  <cp:lastModifiedBy>meetwit</cp:lastModifiedBy>
  <cp:lastPrinted>2019-10-28T08:42:00Z</cp:lastPrinted>
  <dcterms:modified xsi:type="dcterms:W3CDTF">2019-11-08T02:59:02Z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