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C80" w:rsidRDefault="002B2C80" w:rsidP="0056005D">
      <w:pPr>
        <w:spacing w:after="0" w:line="276" w:lineRule="auto"/>
        <w:jc w:val="both"/>
        <w:rPr>
          <w:rFonts w:ascii="Arial" w:eastAsia="Calibri" w:hAnsi="Arial" w:cs="Arial"/>
          <w:sz w:val="24"/>
          <w:szCs w:val="24"/>
          <w:lang w:val="es-ES"/>
        </w:rPr>
      </w:pPr>
      <w:r>
        <w:rPr>
          <w:rFonts w:ascii="Arial" w:eastAsia="Calibri" w:hAnsi="Arial" w:cs="Arial"/>
          <w:sz w:val="24"/>
          <w:szCs w:val="24"/>
          <w:lang w:val="es-ES"/>
        </w:rPr>
        <w:t xml:space="preserve">El capítulo de Medicina Familiar el Grupo Provincial de APS y la Universidad de Ciencias Médicas con sus Facultades de Ciencias Médicas </w:t>
      </w:r>
      <w:r w:rsidR="00160FB3">
        <w:rPr>
          <w:rFonts w:ascii="Arial" w:eastAsia="Calibri" w:hAnsi="Arial" w:cs="Arial"/>
          <w:sz w:val="24"/>
          <w:szCs w:val="24"/>
          <w:lang w:val="es-ES"/>
        </w:rPr>
        <w:t>del área</w:t>
      </w:r>
      <w:r>
        <w:rPr>
          <w:rFonts w:ascii="Arial" w:eastAsia="Calibri" w:hAnsi="Arial" w:cs="Arial"/>
          <w:sz w:val="24"/>
          <w:szCs w:val="24"/>
          <w:lang w:val="es-ES"/>
        </w:rPr>
        <w:t xml:space="preserve"> norte y </w:t>
      </w:r>
      <w:r w:rsidR="00160FB3">
        <w:rPr>
          <w:rFonts w:ascii="Arial" w:eastAsia="Calibri" w:hAnsi="Arial" w:cs="Arial"/>
          <w:sz w:val="24"/>
          <w:szCs w:val="24"/>
          <w:lang w:val="es-ES"/>
        </w:rPr>
        <w:t>sur de</w:t>
      </w:r>
      <w:r>
        <w:rPr>
          <w:rFonts w:ascii="Arial" w:eastAsia="Calibri" w:hAnsi="Arial" w:cs="Arial"/>
          <w:sz w:val="24"/>
          <w:szCs w:val="24"/>
          <w:lang w:val="es-ES"/>
        </w:rPr>
        <w:t xml:space="preserve"> la provincia Ciego de Ávila. </w:t>
      </w:r>
    </w:p>
    <w:p w:rsidR="00160FB3" w:rsidRDefault="00160FB3" w:rsidP="0056005D">
      <w:pPr>
        <w:spacing w:after="0" w:line="276" w:lineRule="auto"/>
        <w:jc w:val="both"/>
        <w:rPr>
          <w:rFonts w:ascii="Arial" w:eastAsia="Calibri" w:hAnsi="Arial" w:cs="Arial"/>
          <w:sz w:val="24"/>
          <w:szCs w:val="24"/>
          <w:lang w:val="es-ES"/>
        </w:rPr>
      </w:pPr>
    </w:p>
    <w:p w:rsidR="00454DBF" w:rsidRPr="00454DBF" w:rsidRDefault="002B2C80" w:rsidP="00454DBF">
      <w:pPr>
        <w:spacing w:line="276" w:lineRule="auto"/>
        <w:jc w:val="both"/>
        <w:rPr>
          <w:rFonts w:ascii="Arial" w:eastAsia="Calibri" w:hAnsi="Arial" w:cs="Arial"/>
        </w:rPr>
      </w:pPr>
      <w:r>
        <w:rPr>
          <w:rFonts w:ascii="Arial" w:eastAsia="Calibri" w:hAnsi="Arial" w:cs="Arial"/>
          <w:sz w:val="24"/>
          <w:szCs w:val="24"/>
          <w:lang w:val="es-ES"/>
        </w:rPr>
        <w:t>Ofrece online el:</w:t>
      </w:r>
      <w:r w:rsidR="00454DBF">
        <w:rPr>
          <w:rFonts w:ascii="Arial" w:eastAsia="Calibri" w:hAnsi="Arial" w:cs="Arial"/>
          <w:sz w:val="24"/>
          <w:szCs w:val="24"/>
          <w:lang w:val="es-ES"/>
        </w:rPr>
        <w:t xml:space="preserve"> </w:t>
      </w:r>
      <w:r w:rsidR="00454DBF" w:rsidRPr="00454DBF">
        <w:rPr>
          <w:rFonts w:ascii="Arial" w:eastAsia="Calibri" w:hAnsi="Arial" w:cs="Arial"/>
          <w:sz w:val="24"/>
          <w:szCs w:val="24"/>
          <w:lang w:val="es-ES"/>
        </w:rPr>
        <w:t>La Investigación en sistemas y servicios de salud.</w:t>
      </w:r>
    </w:p>
    <w:p w:rsidR="002B2C80" w:rsidRDefault="002B2C80" w:rsidP="0056005D">
      <w:pPr>
        <w:spacing w:after="0" w:line="276" w:lineRule="auto"/>
        <w:jc w:val="both"/>
        <w:rPr>
          <w:rFonts w:ascii="Arial" w:eastAsia="Calibri" w:hAnsi="Arial" w:cs="Arial"/>
          <w:sz w:val="24"/>
          <w:szCs w:val="24"/>
          <w:lang w:val="es-ES"/>
        </w:rPr>
      </w:pPr>
    </w:p>
    <w:p w:rsidR="002B2C80" w:rsidRDefault="002B2C80" w:rsidP="0056005D">
      <w:pPr>
        <w:spacing w:after="0" w:line="276" w:lineRule="auto"/>
        <w:jc w:val="both"/>
        <w:rPr>
          <w:rFonts w:ascii="Arial" w:eastAsia="Calibri" w:hAnsi="Arial" w:cs="Arial"/>
          <w:sz w:val="24"/>
          <w:szCs w:val="24"/>
          <w:lang w:val="es-ES"/>
        </w:rPr>
      </w:pPr>
    </w:p>
    <w:p w:rsidR="00200A41" w:rsidRPr="005C47A1" w:rsidRDefault="00160FB3" w:rsidP="0056005D">
      <w:pPr>
        <w:spacing w:after="0" w:line="276" w:lineRule="auto"/>
        <w:jc w:val="both"/>
        <w:rPr>
          <w:rFonts w:ascii="Arial" w:eastAsia="Times New Roman" w:hAnsi="Arial" w:cs="Arial"/>
          <w:sz w:val="24"/>
          <w:szCs w:val="24"/>
          <w:lang w:val="es-ES" w:eastAsia="es-ES"/>
        </w:rPr>
      </w:pPr>
      <w:r>
        <w:rPr>
          <w:rFonts w:ascii="Arial" w:eastAsia="Calibri" w:hAnsi="Arial" w:cs="Arial"/>
          <w:sz w:val="24"/>
          <w:szCs w:val="24"/>
          <w:lang w:val="es-ES"/>
        </w:rPr>
        <w:t>Curso 1</w:t>
      </w:r>
      <w:r w:rsidR="002B2C80">
        <w:rPr>
          <w:rFonts w:ascii="Arial" w:eastAsia="Calibri" w:hAnsi="Arial" w:cs="Arial"/>
          <w:sz w:val="24"/>
          <w:szCs w:val="24"/>
          <w:lang w:val="es-ES"/>
        </w:rPr>
        <w:t xml:space="preserve">: </w:t>
      </w:r>
      <w:r w:rsidR="00200A41" w:rsidRPr="005C47A1">
        <w:rPr>
          <w:rFonts w:ascii="Arial" w:eastAsia="Times New Roman" w:hAnsi="Arial" w:cs="Arial"/>
          <w:sz w:val="24"/>
          <w:szCs w:val="24"/>
          <w:lang w:val="es-ES" w:eastAsia="es-ES"/>
        </w:rPr>
        <w:t>Total de horas</w:t>
      </w:r>
      <w:r>
        <w:rPr>
          <w:rFonts w:ascii="Arial" w:eastAsia="Times New Roman" w:hAnsi="Arial" w:cs="Arial"/>
          <w:sz w:val="24"/>
          <w:szCs w:val="24"/>
          <w:lang w:val="es-ES" w:eastAsia="es-ES"/>
        </w:rPr>
        <w:t>: 234</w:t>
      </w:r>
    </w:p>
    <w:p w:rsidR="00200A41" w:rsidRPr="005C47A1" w:rsidRDefault="00200A41" w:rsidP="0056005D">
      <w:pPr>
        <w:spacing w:after="0" w:line="276" w:lineRule="auto"/>
        <w:jc w:val="both"/>
        <w:rPr>
          <w:rFonts w:ascii="Arial" w:eastAsia="Times New Roman" w:hAnsi="Arial" w:cs="Arial"/>
          <w:sz w:val="24"/>
          <w:szCs w:val="24"/>
          <w:lang w:val="es-ES" w:eastAsia="es-ES"/>
        </w:rPr>
      </w:pPr>
    </w:p>
    <w:p w:rsidR="005C47A1" w:rsidRPr="005C47A1" w:rsidRDefault="00200A41" w:rsidP="0056005D">
      <w:pPr>
        <w:spacing w:after="0" w:line="276" w:lineRule="auto"/>
        <w:jc w:val="both"/>
        <w:rPr>
          <w:rFonts w:ascii="Arial" w:eastAsia="Times New Roman" w:hAnsi="Arial" w:cs="Arial"/>
          <w:sz w:val="24"/>
          <w:szCs w:val="24"/>
          <w:lang w:val="es-ES" w:eastAsia="es-ES"/>
        </w:rPr>
      </w:pPr>
      <w:r w:rsidRPr="005C47A1">
        <w:rPr>
          <w:rFonts w:ascii="Arial" w:eastAsia="Times New Roman" w:hAnsi="Arial" w:cs="Arial"/>
          <w:sz w:val="24"/>
          <w:szCs w:val="24"/>
          <w:lang w:val="es-ES" w:eastAsia="es-ES"/>
        </w:rPr>
        <w:t xml:space="preserve">Fecha de inicio: </w:t>
      </w:r>
    </w:p>
    <w:p w:rsidR="005C47A1" w:rsidRPr="005C47A1" w:rsidRDefault="00200A41" w:rsidP="0056005D">
      <w:pPr>
        <w:spacing w:after="0" w:line="276" w:lineRule="auto"/>
        <w:jc w:val="both"/>
        <w:rPr>
          <w:rFonts w:ascii="Arial" w:eastAsia="Times New Roman" w:hAnsi="Arial" w:cs="Arial"/>
          <w:sz w:val="24"/>
          <w:szCs w:val="24"/>
          <w:lang w:val="es-ES" w:eastAsia="es-ES"/>
        </w:rPr>
      </w:pPr>
      <w:r w:rsidRPr="005C47A1">
        <w:rPr>
          <w:rFonts w:ascii="Arial" w:eastAsia="Times New Roman" w:hAnsi="Arial" w:cs="Arial"/>
          <w:sz w:val="24"/>
          <w:szCs w:val="24"/>
          <w:lang w:val="es-ES" w:eastAsia="es-ES"/>
        </w:rPr>
        <w:t xml:space="preserve">Fecha de terminación: </w:t>
      </w:r>
    </w:p>
    <w:p w:rsidR="003E6056" w:rsidRDefault="00816D65" w:rsidP="003E6056">
      <w:pPr>
        <w:spacing w:after="0" w:line="276" w:lineRule="auto"/>
        <w:jc w:val="both"/>
        <w:rPr>
          <w:rFonts w:ascii="Arial" w:eastAsia="Times New Roman" w:hAnsi="Arial" w:cs="Arial"/>
          <w:spacing w:val="-3"/>
          <w:sz w:val="24"/>
          <w:szCs w:val="24"/>
          <w:lang w:eastAsia="es-ES"/>
        </w:rPr>
      </w:pPr>
      <w:r w:rsidRPr="005C47A1">
        <w:rPr>
          <w:rFonts w:ascii="Arial" w:eastAsia="Times New Roman" w:hAnsi="Arial" w:cs="Arial"/>
          <w:spacing w:val="-3"/>
          <w:sz w:val="24"/>
          <w:szCs w:val="24"/>
          <w:lang w:eastAsia="es-ES"/>
        </w:rPr>
        <w:t xml:space="preserve">Créditos: </w:t>
      </w:r>
      <w:r w:rsidR="003E6056">
        <w:rPr>
          <w:rFonts w:ascii="Arial" w:eastAsia="Times New Roman" w:hAnsi="Arial" w:cs="Arial"/>
          <w:spacing w:val="-3"/>
          <w:sz w:val="24"/>
          <w:szCs w:val="24"/>
          <w:lang w:eastAsia="es-ES"/>
        </w:rPr>
        <w:t>3</w:t>
      </w:r>
    </w:p>
    <w:p w:rsidR="00200A41" w:rsidRPr="005C47A1" w:rsidRDefault="00200A41" w:rsidP="003E6056">
      <w:pPr>
        <w:spacing w:after="0" w:line="276" w:lineRule="auto"/>
        <w:jc w:val="both"/>
        <w:rPr>
          <w:rFonts w:ascii="Arial" w:eastAsia="Times New Roman" w:hAnsi="Arial" w:cs="Arial"/>
          <w:spacing w:val="-3"/>
          <w:sz w:val="24"/>
          <w:szCs w:val="24"/>
          <w:lang w:eastAsia="es-ES"/>
        </w:rPr>
      </w:pPr>
      <w:r w:rsidRPr="005C47A1">
        <w:rPr>
          <w:rFonts w:ascii="Arial" w:eastAsia="Times New Roman" w:hAnsi="Arial" w:cs="Arial"/>
          <w:spacing w:val="-3"/>
          <w:sz w:val="24"/>
          <w:szCs w:val="24"/>
          <w:lang w:eastAsia="es-ES"/>
        </w:rPr>
        <w:t xml:space="preserve">Profesores: </w:t>
      </w:r>
      <w:r w:rsidR="005871E5">
        <w:rPr>
          <w:rFonts w:ascii="Arial" w:eastAsia="Times New Roman" w:hAnsi="Arial" w:cs="Arial"/>
          <w:spacing w:val="-3"/>
          <w:sz w:val="24"/>
          <w:szCs w:val="24"/>
          <w:lang w:eastAsia="es-ES"/>
        </w:rPr>
        <w:t>-</w:t>
      </w:r>
      <w:r w:rsidRPr="005C47A1">
        <w:rPr>
          <w:rFonts w:ascii="Arial" w:eastAsia="Times New Roman" w:hAnsi="Arial" w:cs="Arial"/>
          <w:spacing w:val="-3"/>
          <w:sz w:val="24"/>
          <w:szCs w:val="24"/>
          <w:lang w:eastAsia="es-ES"/>
        </w:rPr>
        <w:t>Dra. M</w:t>
      </w:r>
      <w:r w:rsidR="00454DBF">
        <w:rPr>
          <w:rFonts w:ascii="Arial" w:eastAsia="Times New Roman" w:hAnsi="Arial" w:cs="Arial"/>
          <w:spacing w:val="-3"/>
          <w:sz w:val="24"/>
          <w:szCs w:val="24"/>
          <w:lang w:eastAsia="es-ES"/>
        </w:rPr>
        <w:t>agaly Rita Gómez Verano</w:t>
      </w:r>
    </w:p>
    <w:p w:rsidR="00200A41" w:rsidRPr="005C47A1" w:rsidRDefault="002B2C80" w:rsidP="0056005D">
      <w:pPr>
        <w:spacing w:after="0" w:line="276" w:lineRule="auto"/>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                    </w:t>
      </w:r>
      <w:r w:rsidR="0054712D">
        <w:rPr>
          <w:rFonts w:ascii="Arial" w:eastAsia="Times New Roman" w:hAnsi="Arial" w:cs="Arial"/>
          <w:spacing w:val="-3"/>
          <w:sz w:val="24"/>
          <w:szCs w:val="24"/>
          <w:lang w:eastAsia="es-ES"/>
        </w:rPr>
        <w:t xml:space="preserve">M S. c. </w:t>
      </w:r>
      <w:r w:rsidR="00200A41" w:rsidRPr="005C47A1">
        <w:rPr>
          <w:rFonts w:ascii="Arial" w:eastAsia="Times New Roman" w:hAnsi="Arial" w:cs="Arial"/>
          <w:spacing w:val="-3"/>
          <w:sz w:val="24"/>
          <w:szCs w:val="24"/>
          <w:lang w:eastAsia="es-ES"/>
        </w:rPr>
        <w:t xml:space="preserve"> en APS.</w:t>
      </w:r>
      <w:r w:rsidR="0054712D">
        <w:rPr>
          <w:rFonts w:ascii="Arial" w:eastAsia="Times New Roman" w:hAnsi="Arial" w:cs="Arial"/>
          <w:spacing w:val="-3"/>
          <w:sz w:val="24"/>
          <w:szCs w:val="24"/>
          <w:lang w:eastAsia="es-ES"/>
        </w:rPr>
        <w:t xml:space="preserve">  </w:t>
      </w:r>
      <w:r w:rsidR="00454DBF">
        <w:rPr>
          <w:rFonts w:ascii="Arial" w:eastAsia="Times New Roman" w:hAnsi="Arial" w:cs="Arial"/>
          <w:spacing w:val="-3"/>
          <w:sz w:val="24"/>
          <w:szCs w:val="24"/>
          <w:lang w:eastAsia="es-ES"/>
        </w:rPr>
        <w:t>Esp 2</w:t>
      </w:r>
      <w:r w:rsidR="00200A41" w:rsidRPr="005C47A1">
        <w:rPr>
          <w:rFonts w:ascii="Arial" w:eastAsia="Times New Roman" w:hAnsi="Arial" w:cs="Arial"/>
          <w:spacing w:val="-3"/>
          <w:sz w:val="24"/>
          <w:szCs w:val="24"/>
          <w:lang w:eastAsia="es-ES"/>
        </w:rPr>
        <w:t xml:space="preserve">do Grado en MGI </w:t>
      </w:r>
    </w:p>
    <w:p w:rsidR="00200A41" w:rsidRPr="005C47A1" w:rsidRDefault="00200A41" w:rsidP="0056005D">
      <w:pPr>
        <w:spacing w:after="0" w:line="276" w:lineRule="auto"/>
        <w:rPr>
          <w:rFonts w:ascii="Arial" w:eastAsia="Times New Roman" w:hAnsi="Arial" w:cs="Arial"/>
          <w:spacing w:val="-3"/>
          <w:sz w:val="24"/>
          <w:szCs w:val="24"/>
          <w:lang w:eastAsia="es-ES"/>
        </w:rPr>
      </w:pPr>
      <w:r w:rsidRPr="005C47A1">
        <w:rPr>
          <w:rFonts w:ascii="Arial" w:eastAsia="Times New Roman" w:hAnsi="Arial" w:cs="Arial"/>
          <w:spacing w:val="-3"/>
          <w:sz w:val="24"/>
          <w:szCs w:val="24"/>
          <w:lang w:eastAsia="es-ES"/>
        </w:rPr>
        <w:t xml:space="preserve">      </w:t>
      </w:r>
      <w:r w:rsidR="002B2C80">
        <w:rPr>
          <w:rFonts w:ascii="Arial" w:eastAsia="Times New Roman" w:hAnsi="Arial" w:cs="Arial"/>
          <w:spacing w:val="-3"/>
          <w:sz w:val="24"/>
          <w:szCs w:val="24"/>
          <w:lang w:eastAsia="es-ES"/>
        </w:rPr>
        <w:t xml:space="preserve">  </w:t>
      </w:r>
      <w:r w:rsidR="00454DBF">
        <w:rPr>
          <w:rFonts w:ascii="Arial" w:eastAsia="Times New Roman" w:hAnsi="Arial" w:cs="Arial"/>
          <w:spacing w:val="-3"/>
          <w:sz w:val="24"/>
          <w:szCs w:val="24"/>
          <w:lang w:eastAsia="es-ES"/>
        </w:rPr>
        <w:t xml:space="preserve">            Profesor Auxiliar</w:t>
      </w:r>
      <w:r w:rsidR="002B2C80">
        <w:rPr>
          <w:rFonts w:ascii="Arial" w:eastAsia="Times New Roman" w:hAnsi="Arial" w:cs="Arial"/>
          <w:spacing w:val="-3"/>
          <w:sz w:val="24"/>
          <w:szCs w:val="24"/>
          <w:lang w:eastAsia="es-ES"/>
        </w:rPr>
        <w:t>.</w:t>
      </w:r>
    </w:p>
    <w:p w:rsidR="00816D65" w:rsidRPr="005C47A1" w:rsidRDefault="00816D65" w:rsidP="0056005D">
      <w:pPr>
        <w:spacing w:after="0" w:line="276" w:lineRule="auto"/>
        <w:jc w:val="both"/>
        <w:rPr>
          <w:rFonts w:ascii="Arial" w:eastAsia="Times New Roman" w:hAnsi="Arial" w:cs="Arial"/>
          <w:spacing w:val="-3"/>
          <w:sz w:val="24"/>
          <w:szCs w:val="24"/>
          <w:lang w:eastAsia="es-ES"/>
        </w:rPr>
      </w:pPr>
      <w:r w:rsidRPr="005C47A1">
        <w:rPr>
          <w:rFonts w:ascii="Arial" w:eastAsia="Times New Roman" w:hAnsi="Arial" w:cs="Arial"/>
          <w:spacing w:val="-3"/>
          <w:sz w:val="24"/>
          <w:szCs w:val="24"/>
          <w:lang w:eastAsia="es-ES"/>
        </w:rPr>
        <w:t xml:space="preserve">                  </w:t>
      </w:r>
      <w:r w:rsidR="0056005D">
        <w:rPr>
          <w:rFonts w:ascii="Arial" w:eastAsia="Times New Roman" w:hAnsi="Arial" w:cs="Arial"/>
          <w:spacing w:val="-3"/>
          <w:sz w:val="24"/>
          <w:szCs w:val="24"/>
          <w:lang w:eastAsia="es-ES"/>
        </w:rPr>
        <w:t xml:space="preserve"> </w:t>
      </w:r>
      <w:r w:rsidR="005871E5">
        <w:rPr>
          <w:rFonts w:ascii="Arial" w:eastAsia="Times New Roman" w:hAnsi="Arial" w:cs="Arial"/>
          <w:spacing w:val="-3"/>
          <w:sz w:val="24"/>
          <w:szCs w:val="24"/>
          <w:lang w:eastAsia="es-ES"/>
        </w:rPr>
        <w:t>-</w:t>
      </w:r>
      <w:r w:rsidRPr="005C47A1">
        <w:rPr>
          <w:rFonts w:ascii="Arial" w:eastAsia="Times New Roman" w:hAnsi="Arial" w:cs="Arial"/>
          <w:spacing w:val="-3"/>
          <w:sz w:val="24"/>
          <w:szCs w:val="24"/>
          <w:lang w:eastAsia="es-ES"/>
        </w:rPr>
        <w:t xml:space="preserve"> </w:t>
      </w:r>
      <w:r w:rsidR="00454DBF">
        <w:rPr>
          <w:rFonts w:ascii="Arial" w:eastAsia="Times New Roman" w:hAnsi="Arial" w:cs="Arial"/>
          <w:spacing w:val="-3"/>
          <w:sz w:val="24"/>
          <w:szCs w:val="24"/>
          <w:lang w:eastAsia="es-ES"/>
        </w:rPr>
        <w:t xml:space="preserve">Dra. </w:t>
      </w:r>
      <w:r w:rsidR="00AF3967">
        <w:rPr>
          <w:rFonts w:ascii="Arial" w:eastAsia="Times New Roman" w:hAnsi="Arial" w:cs="Arial"/>
          <w:spacing w:val="-3"/>
          <w:sz w:val="24"/>
          <w:szCs w:val="24"/>
          <w:lang w:eastAsia="es-ES"/>
        </w:rPr>
        <w:t>María</w:t>
      </w:r>
      <w:r w:rsidR="00454DBF">
        <w:rPr>
          <w:rFonts w:ascii="Arial" w:eastAsia="Times New Roman" w:hAnsi="Arial" w:cs="Arial"/>
          <w:spacing w:val="-3"/>
          <w:sz w:val="24"/>
          <w:szCs w:val="24"/>
          <w:lang w:eastAsia="es-ES"/>
        </w:rPr>
        <w:t xml:space="preserve"> Victoria Barrabí Barreras.</w:t>
      </w:r>
    </w:p>
    <w:p w:rsidR="0056005D" w:rsidRPr="005C47A1" w:rsidRDefault="0056005D" w:rsidP="0056005D">
      <w:pPr>
        <w:spacing w:after="0" w:line="276" w:lineRule="auto"/>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                    Esp de primer grado en</w:t>
      </w:r>
      <w:r w:rsidR="00454DBF">
        <w:rPr>
          <w:rFonts w:ascii="Arial" w:eastAsia="Times New Roman" w:hAnsi="Arial" w:cs="Arial"/>
          <w:spacing w:val="-3"/>
          <w:sz w:val="24"/>
          <w:szCs w:val="24"/>
          <w:lang w:eastAsia="es-ES"/>
        </w:rPr>
        <w:t xml:space="preserve"> MGI</w:t>
      </w:r>
      <w:r>
        <w:rPr>
          <w:rFonts w:ascii="Arial" w:eastAsia="Times New Roman" w:hAnsi="Arial" w:cs="Arial"/>
          <w:spacing w:val="-3"/>
          <w:sz w:val="24"/>
          <w:szCs w:val="24"/>
          <w:lang w:eastAsia="es-ES"/>
        </w:rPr>
        <w:t>.</w:t>
      </w:r>
    </w:p>
    <w:p w:rsidR="0056005D" w:rsidRPr="005C47A1" w:rsidRDefault="0056005D" w:rsidP="0056005D">
      <w:pPr>
        <w:spacing w:after="0" w:line="276" w:lineRule="auto"/>
        <w:rPr>
          <w:rFonts w:ascii="Arial" w:eastAsia="Times New Roman" w:hAnsi="Arial" w:cs="Arial"/>
          <w:spacing w:val="-3"/>
          <w:sz w:val="24"/>
          <w:szCs w:val="24"/>
          <w:lang w:eastAsia="es-ES"/>
        </w:rPr>
      </w:pPr>
      <w:r w:rsidRPr="005C47A1">
        <w:rPr>
          <w:rFonts w:ascii="Arial" w:eastAsia="Times New Roman" w:hAnsi="Arial" w:cs="Arial"/>
          <w:spacing w:val="-3"/>
          <w:sz w:val="24"/>
          <w:szCs w:val="24"/>
          <w:lang w:eastAsia="es-ES"/>
        </w:rPr>
        <w:t xml:space="preserve">      </w:t>
      </w:r>
      <w:r>
        <w:rPr>
          <w:rFonts w:ascii="Arial" w:eastAsia="Times New Roman" w:hAnsi="Arial" w:cs="Arial"/>
          <w:spacing w:val="-3"/>
          <w:sz w:val="24"/>
          <w:szCs w:val="24"/>
          <w:lang w:eastAsia="es-ES"/>
        </w:rPr>
        <w:t xml:space="preserve">   </w:t>
      </w:r>
      <w:r w:rsidR="00454DBF">
        <w:rPr>
          <w:rFonts w:ascii="Arial" w:eastAsia="Times New Roman" w:hAnsi="Arial" w:cs="Arial"/>
          <w:spacing w:val="-3"/>
          <w:sz w:val="24"/>
          <w:szCs w:val="24"/>
          <w:lang w:eastAsia="es-ES"/>
        </w:rPr>
        <w:t xml:space="preserve">           Profesor Asistente</w:t>
      </w:r>
    </w:p>
    <w:p w:rsidR="00816D65" w:rsidRPr="005C47A1" w:rsidRDefault="00816D65" w:rsidP="0056005D">
      <w:pPr>
        <w:spacing w:after="0" w:line="276" w:lineRule="auto"/>
        <w:jc w:val="both"/>
        <w:rPr>
          <w:rFonts w:ascii="Arial" w:eastAsia="Times New Roman" w:hAnsi="Arial" w:cs="Arial"/>
          <w:spacing w:val="-3"/>
          <w:sz w:val="24"/>
          <w:szCs w:val="24"/>
          <w:lang w:eastAsia="es-ES"/>
        </w:rPr>
      </w:pPr>
    </w:p>
    <w:p w:rsidR="00200A41" w:rsidRDefault="00200A41" w:rsidP="00200A41">
      <w:pPr>
        <w:autoSpaceDE w:val="0"/>
        <w:autoSpaceDN w:val="0"/>
        <w:adjustRightInd w:val="0"/>
        <w:spacing w:after="0" w:line="240" w:lineRule="auto"/>
        <w:jc w:val="both"/>
        <w:rPr>
          <w:rFonts w:ascii="Arial" w:eastAsia="Calibri" w:hAnsi="Arial" w:cs="Arial"/>
          <w:spacing w:val="-3"/>
          <w:sz w:val="24"/>
          <w:szCs w:val="24"/>
        </w:rPr>
      </w:pPr>
      <w:r w:rsidRPr="005C47A1">
        <w:rPr>
          <w:rFonts w:ascii="Arial" w:eastAsia="Calibri" w:hAnsi="Arial" w:cs="Arial"/>
          <w:spacing w:val="-3"/>
          <w:sz w:val="24"/>
          <w:szCs w:val="24"/>
        </w:rPr>
        <w:t>Fundamentación:</w:t>
      </w:r>
    </w:p>
    <w:p w:rsidR="00983E64" w:rsidRDefault="00983E64" w:rsidP="00200A41">
      <w:pPr>
        <w:autoSpaceDE w:val="0"/>
        <w:autoSpaceDN w:val="0"/>
        <w:adjustRightInd w:val="0"/>
        <w:spacing w:after="0" w:line="240" w:lineRule="auto"/>
        <w:jc w:val="both"/>
        <w:rPr>
          <w:rFonts w:ascii="Arial" w:eastAsia="Calibri" w:hAnsi="Arial" w:cs="Arial"/>
          <w:spacing w:val="-3"/>
          <w:sz w:val="24"/>
          <w:szCs w:val="24"/>
        </w:rPr>
      </w:pPr>
    </w:p>
    <w:p w:rsidR="00AF6F3B" w:rsidRPr="00AF6F3B" w:rsidRDefault="00AF6F3B" w:rsidP="00AF6F3B">
      <w:pPr>
        <w:autoSpaceDE w:val="0"/>
        <w:autoSpaceDN w:val="0"/>
        <w:adjustRightInd w:val="0"/>
        <w:spacing w:line="240" w:lineRule="auto"/>
        <w:jc w:val="both"/>
        <w:rPr>
          <w:rFonts w:ascii="Arial" w:eastAsia="Times New Roman" w:hAnsi="Arial" w:cs="Times New Roman"/>
          <w:sz w:val="24"/>
          <w:szCs w:val="24"/>
          <w:lang w:val="es-MX" w:eastAsia="es-ES"/>
        </w:rPr>
      </w:pPr>
      <w:r w:rsidRPr="00AF6F3B">
        <w:rPr>
          <w:rFonts w:ascii="Arial" w:eastAsia="Times New Roman" w:hAnsi="Arial" w:cs="Times New Roman"/>
          <w:sz w:val="24"/>
          <w:szCs w:val="24"/>
          <w:lang w:val="es-MX" w:eastAsia="es-ES"/>
        </w:rPr>
        <w:t>La investigación es una función esencial de la salud pública, pues ésta ofrece evidencia para apoyar la toma de decisiones y contribuye a incrementar la salud de las poblaciones</w:t>
      </w:r>
      <w:r w:rsidR="006D5E56">
        <w:rPr>
          <w:rFonts w:ascii="Arial" w:eastAsia="Times New Roman" w:hAnsi="Arial" w:cs="Times New Roman"/>
          <w:sz w:val="24"/>
          <w:szCs w:val="24"/>
          <w:lang w:val="es-MX" w:eastAsia="es-ES"/>
        </w:rPr>
        <w:t xml:space="preserve">. </w:t>
      </w:r>
      <w:r w:rsidRPr="00AF6F3B">
        <w:rPr>
          <w:rFonts w:ascii="Arial" w:eastAsia="Times New Roman" w:hAnsi="Arial" w:cs="Times New Roman"/>
          <w:sz w:val="24"/>
          <w:szCs w:val="24"/>
          <w:lang w:val="es-MX" w:eastAsia="es-ES"/>
        </w:rPr>
        <w:t>La creciente interacción entre investigadores y quienes toman las decisiones enriquece sin duda el quehacer institucional en el sector salud, y los resultados contribuyen a sentar las bases para mejorar el desempeño de los servicios de salud.</w:t>
      </w:r>
    </w:p>
    <w:p w:rsidR="007F671A" w:rsidRPr="007F671A" w:rsidRDefault="007F671A" w:rsidP="00CE07BD">
      <w:pPr>
        <w:pStyle w:val="Textoindependiente"/>
        <w:jc w:val="both"/>
        <w:rPr>
          <w:rFonts w:ascii="Arial" w:hAnsi="Arial"/>
          <w:szCs w:val="24"/>
        </w:rPr>
      </w:pPr>
      <w:r w:rsidRPr="007F671A">
        <w:rPr>
          <w:rFonts w:ascii="Arial" w:hAnsi="Arial"/>
          <w:szCs w:val="24"/>
        </w:rPr>
        <w:t>El fomento de las Investigaciones en Sistemas y Servicios (ISSS) como instrumento importante de cambio en los Sistemas de Salud es una tendencia que se desarrolla a partir de los años 70 y adquiere mayor vigor en los años 80 y 90, vinculados a la implementación de la política de reforma sectorial, en las tentativas de superar el alto grado de incertidumbre que contienen estos procesos surge así, la necesidad de análisis que demuestren la viabilidad y factibilidad de las reformas en el área de salud, en la perspectiva de construcción de propuestas e instrumentos que posibiliten evaluar y acompañan la obtención de</w:t>
      </w:r>
      <w:r>
        <w:rPr>
          <w:rFonts w:ascii="Arial" w:hAnsi="Arial"/>
          <w:szCs w:val="24"/>
        </w:rPr>
        <w:t xml:space="preserve"> mejores niveles de equidad.</w:t>
      </w:r>
    </w:p>
    <w:p w:rsidR="007F671A" w:rsidRPr="007F671A" w:rsidRDefault="007F671A" w:rsidP="00CE07BD">
      <w:pPr>
        <w:pStyle w:val="Textoindependiente"/>
        <w:jc w:val="both"/>
        <w:rPr>
          <w:rFonts w:ascii="Arial" w:hAnsi="Arial"/>
        </w:rPr>
      </w:pPr>
      <w:r w:rsidRPr="007F671A">
        <w:rPr>
          <w:rFonts w:ascii="Arial" w:hAnsi="Arial"/>
          <w:szCs w:val="24"/>
        </w:rPr>
        <w:t>Las ISSS tiene como fin ayudar a los administradores de salud a lograr mayor eficiencia y efectividad en los Sistemas, a través de: la identificación de problemas prioritarios, la caracterización de los problemas identificados, en el análisis de las alternativas de solución,</w:t>
      </w:r>
      <w:r w:rsidRPr="007F671A">
        <w:rPr>
          <w:rFonts w:ascii="Arial" w:hAnsi="Arial"/>
          <w:b/>
          <w:i/>
        </w:rPr>
        <w:t xml:space="preserve"> </w:t>
      </w:r>
      <w:r w:rsidRPr="007F671A">
        <w:rPr>
          <w:rFonts w:ascii="Arial" w:hAnsi="Arial"/>
        </w:rPr>
        <w:t xml:space="preserve">la selección de estrategias de intervención y la </w:t>
      </w:r>
      <w:r w:rsidR="003A5E9C" w:rsidRPr="007F671A">
        <w:rPr>
          <w:rFonts w:ascii="Arial" w:hAnsi="Arial"/>
        </w:rPr>
        <w:t>evaluación de</w:t>
      </w:r>
      <w:r w:rsidR="003A5E9C">
        <w:rPr>
          <w:rFonts w:ascii="Arial" w:hAnsi="Arial"/>
        </w:rPr>
        <w:t xml:space="preserve"> los resultados. </w:t>
      </w:r>
    </w:p>
    <w:p w:rsidR="007F671A" w:rsidRPr="007F671A" w:rsidRDefault="007F671A" w:rsidP="00CE07BD">
      <w:pPr>
        <w:pStyle w:val="Textoindependiente"/>
        <w:jc w:val="both"/>
        <w:rPr>
          <w:rFonts w:ascii="Arial" w:hAnsi="Arial"/>
        </w:rPr>
      </w:pPr>
      <w:r w:rsidRPr="007F671A">
        <w:rPr>
          <w:rFonts w:ascii="Arial" w:hAnsi="Arial"/>
        </w:rPr>
        <w:t>Es evidente que muchos de los asuntos en cualquier campo de interés, están relacionados entre sí y con asuntos de otros campos. Este hecho debe reconocerse en cualquier investigación sobre sistemas de salud. La</w:t>
      </w:r>
      <w:r>
        <w:rPr>
          <w:rFonts w:ascii="Arial" w:hAnsi="Arial"/>
          <w:b/>
          <w:i/>
        </w:rPr>
        <w:t xml:space="preserve"> </w:t>
      </w:r>
      <w:r w:rsidRPr="007F671A">
        <w:rPr>
          <w:rFonts w:ascii="Arial" w:hAnsi="Arial"/>
        </w:rPr>
        <w:t xml:space="preserve">pericia </w:t>
      </w:r>
      <w:r w:rsidRPr="007F671A">
        <w:rPr>
          <w:rFonts w:ascii="Arial" w:hAnsi="Arial"/>
        </w:rPr>
        <w:lastRenderedPageBreak/>
        <w:t>necesaria en la investigación puede provenir de diversas disciplinas. Por consiguiente, la ISSS es de índole multidisciplinaria, incluso la investigación más sencilla que se realice a nivel operativo puede exigir pericias de investigadores procedentes de distintas disciplinas para que proporcione la información suficiente y pertinente en apoyo de la toma de decisiones.</w:t>
      </w:r>
    </w:p>
    <w:p w:rsidR="00983E64" w:rsidRDefault="007F671A" w:rsidP="00CE07BD">
      <w:pPr>
        <w:autoSpaceDE w:val="0"/>
        <w:autoSpaceDN w:val="0"/>
        <w:adjustRightInd w:val="0"/>
        <w:spacing w:after="0" w:line="240" w:lineRule="auto"/>
        <w:jc w:val="both"/>
        <w:rPr>
          <w:rFonts w:ascii="Arial" w:hAnsi="Arial"/>
        </w:rPr>
      </w:pPr>
      <w:r w:rsidRPr="007F671A">
        <w:rPr>
          <w:rFonts w:ascii="Arial" w:hAnsi="Arial"/>
        </w:rPr>
        <w:t>El componente de participación de la investigación de sistemas de salud, es una de sus principales características. Para asegurar que la investigación sea pertinente y apropiada, todos los directamente interesados en un problema particular de salud, deben intervenir en los proyectos de investigación conducentes a resolver el problema. Entre ellos estarían comprendidos los</w:t>
      </w:r>
      <w:r>
        <w:rPr>
          <w:rFonts w:ascii="Arial" w:hAnsi="Arial"/>
        </w:rPr>
        <w:t xml:space="preserve"> </w:t>
      </w:r>
      <w:r w:rsidRPr="007F671A">
        <w:rPr>
          <w:rFonts w:ascii="Arial" w:hAnsi="Arial"/>
        </w:rPr>
        <w:t>responsables de las políticas, administradores de los servicios de salud, los proveedores de la ate</w:t>
      </w:r>
      <w:r>
        <w:rPr>
          <w:rFonts w:ascii="Arial" w:hAnsi="Arial"/>
        </w:rPr>
        <w:t>nción y la propia comunidad.</w:t>
      </w:r>
    </w:p>
    <w:p w:rsidR="00AD60E9" w:rsidRDefault="00AD60E9" w:rsidP="00CE07BD">
      <w:pPr>
        <w:autoSpaceDE w:val="0"/>
        <w:autoSpaceDN w:val="0"/>
        <w:adjustRightInd w:val="0"/>
        <w:spacing w:after="0" w:line="240" w:lineRule="auto"/>
        <w:jc w:val="both"/>
        <w:rPr>
          <w:rFonts w:ascii="Arial" w:hAnsi="Arial"/>
        </w:rPr>
      </w:pPr>
    </w:p>
    <w:p w:rsidR="00AD60E9" w:rsidRDefault="00AD60E9" w:rsidP="00AD60E9">
      <w:pPr>
        <w:spacing w:line="240" w:lineRule="auto"/>
        <w:jc w:val="both"/>
        <w:rPr>
          <w:rFonts w:ascii="Arial" w:hAnsi="Arial"/>
          <w:sz w:val="24"/>
        </w:rPr>
      </w:pPr>
      <w:r w:rsidRPr="00AD60E9">
        <w:rPr>
          <w:rFonts w:ascii="Arial" w:hAnsi="Arial"/>
          <w:sz w:val="24"/>
        </w:rPr>
        <w:t xml:space="preserve">La investigación en la  Atención Primaria de Salud (APS) está dirigida a la búsqueda de las causas </w:t>
      </w:r>
      <w:r>
        <w:rPr>
          <w:rFonts w:ascii="Arial" w:hAnsi="Arial"/>
          <w:sz w:val="24"/>
        </w:rPr>
        <w:t xml:space="preserve">de </w:t>
      </w:r>
      <w:r w:rsidRPr="00AD60E9">
        <w:rPr>
          <w:rFonts w:ascii="Arial" w:hAnsi="Arial"/>
          <w:sz w:val="24"/>
        </w:rPr>
        <w:t xml:space="preserve">los problemas identificados y priorizados en las instituciones y  territorios mediante el </w:t>
      </w:r>
      <w:r>
        <w:rPr>
          <w:rFonts w:ascii="Arial" w:hAnsi="Arial"/>
          <w:sz w:val="24"/>
        </w:rPr>
        <w:t>A</w:t>
      </w:r>
      <w:r w:rsidRPr="00AD60E9">
        <w:rPr>
          <w:rFonts w:ascii="Arial" w:hAnsi="Arial"/>
          <w:sz w:val="24"/>
        </w:rPr>
        <w:t>nálisis de la Situación de Salud (ASIS)</w:t>
      </w:r>
      <w:r>
        <w:rPr>
          <w:rFonts w:ascii="Arial" w:hAnsi="Arial"/>
          <w:sz w:val="24"/>
        </w:rPr>
        <w:t xml:space="preserve"> donde se analizan las por determinantes de salud, para </w:t>
      </w:r>
      <w:r w:rsidRPr="00AD60E9">
        <w:rPr>
          <w:rFonts w:ascii="Arial" w:hAnsi="Arial"/>
          <w:sz w:val="24"/>
        </w:rPr>
        <w:t xml:space="preserve"> el desarrollo de investigaciones </w:t>
      </w:r>
      <w:r>
        <w:rPr>
          <w:rFonts w:ascii="Arial" w:hAnsi="Arial"/>
          <w:sz w:val="24"/>
        </w:rPr>
        <w:t xml:space="preserve">que permitan informar a los decisores para aplicar </w:t>
      </w:r>
      <w:r w:rsidRPr="00AD60E9">
        <w:rPr>
          <w:rFonts w:ascii="Arial" w:hAnsi="Arial"/>
          <w:sz w:val="24"/>
        </w:rPr>
        <w:t>resultados</w:t>
      </w:r>
      <w:r>
        <w:rPr>
          <w:rFonts w:ascii="Arial" w:hAnsi="Arial"/>
          <w:sz w:val="24"/>
        </w:rPr>
        <w:t xml:space="preserve"> en beneficio del estado de salud de la población.</w:t>
      </w:r>
      <w:r w:rsidR="00193699">
        <w:rPr>
          <w:rFonts w:ascii="Arial" w:hAnsi="Arial"/>
          <w:sz w:val="24"/>
        </w:rPr>
        <w:t xml:space="preserve"> </w:t>
      </w:r>
      <w:r>
        <w:rPr>
          <w:rFonts w:ascii="Arial" w:hAnsi="Arial"/>
          <w:sz w:val="24"/>
        </w:rPr>
        <w:t>También se debe valorar</w:t>
      </w:r>
      <w:r w:rsidR="00193699">
        <w:rPr>
          <w:rFonts w:ascii="Arial" w:hAnsi="Arial"/>
          <w:sz w:val="24"/>
        </w:rPr>
        <w:t xml:space="preserve"> y destacar l</w:t>
      </w:r>
      <w:r>
        <w:rPr>
          <w:rFonts w:ascii="Arial" w:hAnsi="Arial"/>
          <w:sz w:val="24"/>
        </w:rPr>
        <w:t xml:space="preserve">a utilidad de las ISSS en los logros de los objetivos del desarrollo sostenible en salud y en la Agenda 2030 </w:t>
      </w:r>
      <w:r w:rsidR="00193699">
        <w:rPr>
          <w:rFonts w:ascii="Arial" w:hAnsi="Arial"/>
          <w:sz w:val="24"/>
        </w:rPr>
        <w:t>para América Latina y el Caribe.</w:t>
      </w:r>
    </w:p>
    <w:p w:rsidR="00983E64" w:rsidRPr="00910E97" w:rsidRDefault="00193699" w:rsidP="00910E97">
      <w:pPr>
        <w:spacing w:line="240" w:lineRule="auto"/>
        <w:jc w:val="both"/>
        <w:rPr>
          <w:rFonts w:ascii="Arial" w:hAnsi="Arial"/>
          <w:sz w:val="24"/>
        </w:rPr>
      </w:pPr>
      <w:r>
        <w:rPr>
          <w:rFonts w:ascii="Arial" w:hAnsi="Arial"/>
          <w:sz w:val="24"/>
        </w:rPr>
        <w:t xml:space="preserve">Es necesaria la preparación constante del personal de la APS en el dominio de la metodología de la </w:t>
      </w:r>
      <w:r w:rsidR="00910E97">
        <w:rPr>
          <w:rFonts w:ascii="Arial" w:hAnsi="Arial"/>
          <w:sz w:val="24"/>
        </w:rPr>
        <w:t>investigación</w:t>
      </w:r>
      <w:r>
        <w:rPr>
          <w:rFonts w:ascii="Arial" w:hAnsi="Arial"/>
          <w:sz w:val="24"/>
        </w:rPr>
        <w:t xml:space="preserve"> como instrumento </w:t>
      </w:r>
      <w:r w:rsidR="00160FB3">
        <w:rPr>
          <w:rFonts w:ascii="Arial" w:hAnsi="Arial"/>
          <w:sz w:val="24"/>
        </w:rPr>
        <w:t>imprescindible para</w:t>
      </w:r>
      <w:r>
        <w:rPr>
          <w:rFonts w:ascii="Arial" w:hAnsi="Arial"/>
          <w:sz w:val="24"/>
        </w:rPr>
        <w:t xml:space="preserve"> el cambio necesario en el sector salud.</w:t>
      </w:r>
    </w:p>
    <w:p w:rsidR="00200A41" w:rsidRPr="00E210D1" w:rsidRDefault="00200A41" w:rsidP="00200A41">
      <w:pPr>
        <w:autoSpaceDE w:val="0"/>
        <w:autoSpaceDN w:val="0"/>
        <w:adjustRightInd w:val="0"/>
        <w:spacing w:after="0" w:line="240" w:lineRule="auto"/>
        <w:jc w:val="both"/>
        <w:rPr>
          <w:rFonts w:ascii="Arial" w:eastAsia="Calibri" w:hAnsi="Arial" w:cs="Arial"/>
          <w:sz w:val="24"/>
          <w:szCs w:val="24"/>
          <w:u w:val="single"/>
          <w:lang w:val="es-ES"/>
        </w:rPr>
      </w:pPr>
      <w:r w:rsidRPr="00E210D1">
        <w:rPr>
          <w:rFonts w:ascii="Arial" w:eastAsia="Calibri" w:hAnsi="Arial" w:cs="Arial"/>
          <w:sz w:val="24"/>
          <w:szCs w:val="24"/>
          <w:u w:val="single"/>
        </w:rPr>
        <w:t>Objetivo:</w:t>
      </w:r>
      <w:r w:rsidRPr="00E210D1">
        <w:rPr>
          <w:rFonts w:ascii="Arial" w:eastAsia="Calibri" w:hAnsi="Arial" w:cs="Arial"/>
          <w:sz w:val="24"/>
          <w:szCs w:val="24"/>
          <w:u w:val="single"/>
          <w:lang w:val="es-ES"/>
        </w:rPr>
        <w:t xml:space="preserve"> </w:t>
      </w:r>
    </w:p>
    <w:p w:rsidR="00816D65" w:rsidRPr="005C47A1" w:rsidRDefault="00816D65" w:rsidP="00816D65">
      <w:pPr>
        <w:tabs>
          <w:tab w:val="left" w:pos="1276"/>
        </w:tabs>
        <w:spacing w:after="200" w:line="276" w:lineRule="auto"/>
        <w:ind w:left="142" w:hanging="1440"/>
        <w:jc w:val="both"/>
        <w:rPr>
          <w:rFonts w:ascii="Arial" w:hAnsi="Arial" w:cs="Arial"/>
          <w:sz w:val="24"/>
          <w:szCs w:val="24"/>
          <w:lang w:val="es-CO"/>
        </w:rPr>
      </w:pPr>
      <w:r w:rsidRPr="005C47A1">
        <w:rPr>
          <w:rFonts w:ascii="Arial" w:hAnsi="Arial" w:cs="Arial"/>
          <w:color w:val="000066"/>
          <w:sz w:val="24"/>
          <w:szCs w:val="24"/>
          <w:lang w:val="es-CO"/>
        </w:rPr>
        <w:t xml:space="preserve">                      </w:t>
      </w:r>
      <w:r w:rsidR="00E210D1">
        <w:rPr>
          <w:rFonts w:ascii="Arial" w:hAnsi="Arial" w:cs="Arial"/>
          <w:sz w:val="24"/>
          <w:szCs w:val="24"/>
          <w:lang w:val="es-CO"/>
        </w:rPr>
        <w:t xml:space="preserve">Habilitar a los profesionales del primer nivel de atención con </w:t>
      </w:r>
      <w:r w:rsidR="00D3378D">
        <w:rPr>
          <w:rFonts w:ascii="Arial" w:hAnsi="Arial" w:cs="Arial"/>
          <w:sz w:val="24"/>
          <w:szCs w:val="24"/>
          <w:lang w:val="es-CO"/>
        </w:rPr>
        <w:t>herramientas que</w:t>
      </w:r>
      <w:r w:rsidR="00E210D1">
        <w:rPr>
          <w:rFonts w:ascii="Arial" w:hAnsi="Arial" w:cs="Arial"/>
          <w:sz w:val="24"/>
          <w:szCs w:val="24"/>
          <w:lang w:val="es-CO"/>
        </w:rPr>
        <w:t xml:space="preserve"> le permitan </w:t>
      </w:r>
      <w:r w:rsidR="001B7D99">
        <w:rPr>
          <w:rFonts w:ascii="Arial" w:hAnsi="Arial" w:cs="Arial"/>
          <w:sz w:val="24"/>
          <w:szCs w:val="24"/>
          <w:lang w:val="es-CO"/>
        </w:rPr>
        <w:t>elaborar proyectos de ISSS con problemas científicamente fundamentados.</w:t>
      </w:r>
    </w:p>
    <w:p w:rsidR="00200A41" w:rsidRDefault="00816D65" w:rsidP="00200A41">
      <w:pPr>
        <w:tabs>
          <w:tab w:val="left" w:pos="1276"/>
        </w:tabs>
        <w:spacing w:after="200" w:line="276" w:lineRule="auto"/>
        <w:ind w:left="1440" w:hanging="1440"/>
        <w:jc w:val="both"/>
        <w:rPr>
          <w:rFonts w:ascii="Arial" w:eastAsia="Times New Roman" w:hAnsi="Arial" w:cs="Arial"/>
          <w:sz w:val="24"/>
          <w:szCs w:val="24"/>
          <w:u w:val="single"/>
          <w:lang w:val="es-ES" w:eastAsia="es-ES"/>
        </w:rPr>
      </w:pPr>
      <w:r w:rsidRPr="005C47A1">
        <w:rPr>
          <w:rFonts w:ascii="Arial" w:eastAsia="Times New Roman" w:hAnsi="Arial" w:cs="Arial"/>
          <w:sz w:val="24"/>
          <w:szCs w:val="24"/>
          <w:lang w:val="es-ES" w:eastAsia="es-ES"/>
        </w:rPr>
        <w:t xml:space="preserve"> </w:t>
      </w:r>
      <w:r w:rsidR="00200A41" w:rsidRPr="00E210D1">
        <w:rPr>
          <w:rFonts w:ascii="Arial" w:eastAsia="Times New Roman" w:hAnsi="Arial" w:cs="Arial"/>
          <w:sz w:val="24"/>
          <w:szCs w:val="24"/>
          <w:u w:val="single"/>
          <w:lang w:val="es-ES" w:eastAsia="es-ES"/>
        </w:rPr>
        <w:t>Contenido.</w:t>
      </w:r>
    </w:p>
    <w:p w:rsidR="00DB3012" w:rsidRPr="00780E36" w:rsidRDefault="00780E36" w:rsidP="00780E36">
      <w:pPr>
        <w:tabs>
          <w:tab w:val="left" w:pos="1276"/>
        </w:tabs>
        <w:spacing w:after="200" w:line="276" w:lineRule="auto"/>
        <w:ind w:left="720"/>
        <w:jc w:val="both"/>
        <w:rPr>
          <w:rFonts w:ascii="Arial" w:eastAsia="Calibri" w:hAnsi="Arial" w:cs="Arial"/>
          <w:sz w:val="24"/>
          <w:szCs w:val="24"/>
          <w:lang w:val="es-ES"/>
        </w:rPr>
      </w:pPr>
      <w:r>
        <w:rPr>
          <w:rFonts w:ascii="Arial" w:eastAsia="Calibri" w:hAnsi="Arial" w:cs="Arial"/>
          <w:sz w:val="24"/>
          <w:szCs w:val="24"/>
          <w:lang w:val="es-ES"/>
        </w:rPr>
        <w:t>1.</w:t>
      </w:r>
      <w:r w:rsidR="008B62E6" w:rsidRPr="00780E36">
        <w:rPr>
          <w:rFonts w:ascii="Arial" w:eastAsia="Calibri" w:hAnsi="Arial" w:cs="Arial"/>
          <w:sz w:val="24"/>
          <w:szCs w:val="24"/>
          <w:lang w:val="es-ES"/>
        </w:rPr>
        <w:t>Historia en el surgimiento de las ISSS.</w:t>
      </w:r>
    </w:p>
    <w:p w:rsidR="00DB3012" w:rsidRPr="00780E36" w:rsidRDefault="008B62E6" w:rsidP="00780E36">
      <w:pPr>
        <w:tabs>
          <w:tab w:val="left" w:pos="1276"/>
        </w:tabs>
        <w:spacing w:after="200" w:line="276" w:lineRule="auto"/>
        <w:ind w:left="720"/>
        <w:rPr>
          <w:rFonts w:ascii="Arial" w:eastAsia="Calibri" w:hAnsi="Arial" w:cs="Arial"/>
          <w:sz w:val="24"/>
          <w:szCs w:val="24"/>
          <w:lang w:val="es-ES"/>
        </w:rPr>
      </w:pPr>
      <w:r w:rsidRPr="00780E36">
        <w:rPr>
          <w:rFonts w:ascii="Arial" w:eastAsia="Calibri" w:hAnsi="Arial" w:cs="Arial"/>
          <w:sz w:val="24"/>
          <w:szCs w:val="24"/>
          <w:lang w:val="es-ES"/>
        </w:rPr>
        <w:t>2.Conceptos y definiciones necesarias.</w:t>
      </w:r>
    </w:p>
    <w:p w:rsidR="00DB3012" w:rsidRPr="00780E36" w:rsidRDefault="008B62E6" w:rsidP="00780E36">
      <w:pPr>
        <w:tabs>
          <w:tab w:val="left" w:pos="1276"/>
        </w:tabs>
        <w:spacing w:after="200" w:line="276" w:lineRule="auto"/>
        <w:ind w:left="720"/>
        <w:rPr>
          <w:rFonts w:ascii="Arial" w:eastAsia="Calibri" w:hAnsi="Arial" w:cs="Arial"/>
          <w:sz w:val="24"/>
          <w:szCs w:val="24"/>
          <w:lang w:val="es-ES"/>
        </w:rPr>
      </w:pPr>
      <w:r w:rsidRPr="00780E36">
        <w:rPr>
          <w:rFonts w:ascii="Arial" w:eastAsia="Calibri" w:hAnsi="Arial" w:cs="Arial"/>
          <w:sz w:val="24"/>
          <w:szCs w:val="24"/>
          <w:lang w:val="es-ES"/>
        </w:rPr>
        <w:t>3.Antecedentes en la región de América Latina.</w:t>
      </w:r>
    </w:p>
    <w:p w:rsidR="00DB3012" w:rsidRPr="00780E36" w:rsidRDefault="00780E36" w:rsidP="00780E36">
      <w:pPr>
        <w:tabs>
          <w:tab w:val="left" w:pos="1276"/>
        </w:tabs>
        <w:spacing w:after="200" w:line="276" w:lineRule="auto"/>
        <w:rPr>
          <w:rFonts w:ascii="Arial" w:eastAsia="Calibri" w:hAnsi="Arial" w:cs="Arial"/>
          <w:sz w:val="24"/>
          <w:szCs w:val="24"/>
          <w:lang w:val="es-ES"/>
        </w:rPr>
      </w:pPr>
      <w:r>
        <w:rPr>
          <w:rFonts w:ascii="Arial" w:eastAsia="Calibri" w:hAnsi="Arial" w:cs="Arial"/>
          <w:sz w:val="24"/>
          <w:szCs w:val="24"/>
          <w:lang w:val="es-ES"/>
        </w:rPr>
        <w:t xml:space="preserve">          </w:t>
      </w:r>
      <w:r w:rsidR="008B62E6" w:rsidRPr="00780E36">
        <w:rPr>
          <w:rFonts w:ascii="Arial" w:eastAsia="Calibri" w:hAnsi="Arial" w:cs="Arial"/>
          <w:sz w:val="24"/>
          <w:szCs w:val="24"/>
          <w:lang w:val="es-ES"/>
        </w:rPr>
        <w:t>4.Proceso de la investigación científica y etapas de las ISSS.</w:t>
      </w:r>
    </w:p>
    <w:p w:rsidR="00DB3012" w:rsidRPr="00780E36" w:rsidRDefault="008B62E6" w:rsidP="00780E36">
      <w:pPr>
        <w:tabs>
          <w:tab w:val="left" w:pos="1276"/>
        </w:tabs>
        <w:spacing w:after="200" w:line="276" w:lineRule="auto"/>
        <w:ind w:left="720"/>
        <w:rPr>
          <w:rFonts w:ascii="Arial" w:eastAsia="Calibri" w:hAnsi="Arial" w:cs="Arial"/>
          <w:sz w:val="24"/>
          <w:szCs w:val="24"/>
          <w:lang w:val="es-ES"/>
        </w:rPr>
      </w:pPr>
      <w:r w:rsidRPr="00780E36">
        <w:rPr>
          <w:rFonts w:ascii="Arial" w:eastAsia="Calibri" w:hAnsi="Arial" w:cs="Arial"/>
          <w:sz w:val="24"/>
          <w:szCs w:val="24"/>
          <w:lang w:val="es-ES"/>
        </w:rPr>
        <w:t>5.Evaluación de programas.</w:t>
      </w:r>
    </w:p>
    <w:p w:rsidR="00DB3012" w:rsidRPr="00780E36" w:rsidRDefault="008B62E6" w:rsidP="00780E36">
      <w:pPr>
        <w:tabs>
          <w:tab w:val="left" w:pos="1276"/>
        </w:tabs>
        <w:spacing w:after="200" w:line="276" w:lineRule="auto"/>
        <w:ind w:left="720"/>
        <w:rPr>
          <w:rFonts w:ascii="Arial" w:eastAsia="Calibri" w:hAnsi="Arial" w:cs="Arial"/>
          <w:sz w:val="24"/>
          <w:szCs w:val="24"/>
          <w:lang w:val="es-ES"/>
        </w:rPr>
      </w:pPr>
      <w:r w:rsidRPr="00780E36">
        <w:rPr>
          <w:rFonts w:ascii="Arial" w:eastAsia="Calibri" w:hAnsi="Arial" w:cs="Arial"/>
          <w:sz w:val="24"/>
          <w:szCs w:val="24"/>
          <w:lang w:val="es-ES"/>
        </w:rPr>
        <w:t>6.Diseños y tipos de preguntas de la investigación.</w:t>
      </w:r>
    </w:p>
    <w:p w:rsidR="00DB3012" w:rsidRPr="00780E36" w:rsidRDefault="008B62E6" w:rsidP="00780E36">
      <w:pPr>
        <w:tabs>
          <w:tab w:val="left" w:pos="1276"/>
        </w:tabs>
        <w:spacing w:after="200" w:line="276" w:lineRule="auto"/>
        <w:ind w:left="720"/>
        <w:jc w:val="both"/>
        <w:rPr>
          <w:rFonts w:ascii="Arial" w:eastAsia="Calibri" w:hAnsi="Arial" w:cs="Arial"/>
          <w:sz w:val="24"/>
          <w:szCs w:val="24"/>
          <w:lang w:val="es-ES"/>
        </w:rPr>
      </w:pPr>
      <w:r w:rsidRPr="00780E36">
        <w:rPr>
          <w:rFonts w:ascii="Arial" w:eastAsia="Calibri" w:hAnsi="Arial" w:cs="Arial"/>
          <w:sz w:val="24"/>
          <w:szCs w:val="24"/>
          <w:lang w:val="es-ES"/>
        </w:rPr>
        <w:t>7.Papel del ASIS y de las determinantes de salud en el desarrollo de las ISSS.</w:t>
      </w:r>
    </w:p>
    <w:p w:rsidR="00780E36" w:rsidRPr="00514E3C" w:rsidRDefault="008B62E6" w:rsidP="00514E3C">
      <w:pPr>
        <w:tabs>
          <w:tab w:val="left" w:pos="1276"/>
        </w:tabs>
        <w:spacing w:after="200" w:line="276" w:lineRule="auto"/>
        <w:ind w:left="720"/>
        <w:jc w:val="both"/>
        <w:rPr>
          <w:rFonts w:ascii="Arial" w:eastAsia="Calibri" w:hAnsi="Arial" w:cs="Arial"/>
          <w:sz w:val="24"/>
          <w:szCs w:val="24"/>
          <w:lang w:val="es-ES"/>
        </w:rPr>
      </w:pPr>
      <w:r w:rsidRPr="00780E36">
        <w:rPr>
          <w:rFonts w:ascii="Arial" w:eastAsia="Calibri" w:hAnsi="Arial" w:cs="Arial"/>
          <w:sz w:val="24"/>
          <w:szCs w:val="24"/>
          <w:lang w:val="es-ES"/>
        </w:rPr>
        <w:t>8.Las ISSS y su papel en el logro del cumplimiento de los objetivo</w:t>
      </w:r>
      <w:r w:rsidR="00514E3C">
        <w:rPr>
          <w:rFonts w:ascii="Arial" w:eastAsia="Calibri" w:hAnsi="Arial" w:cs="Arial"/>
          <w:sz w:val="24"/>
          <w:szCs w:val="24"/>
          <w:lang w:val="es-ES"/>
        </w:rPr>
        <w:t>s</w:t>
      </w:r>
      <w:r w:rsidRPr="00780E36">
        <w:rPr>
          <w:rFonts w:ascii="Arial" w:eastAsia="Calibri" w:hAnsi="Arial" w:cs="Arial"/>
          <w:sz w:val="24"/>
          <w:szCs w:val="24"/>
          <w:lang w:val="es-ES"/>
        </w:rPr>
        <w:t xml:space="preserve"> del desarrollo sostenible.</w:t>
      </w:r>
    </w:p>
    <w:p w:rsidR="00200A41" w:rsidRPr="005C47A1" w:rsidRDefault="00200A41" w:rsidP="00200A41">
      <w:pPr>
        <w:widowControl w:val="0"/>
        <w:autoSpaceDE w:val="0"/>
        <w:autoSpaceDN w:val="0"/>
        <w:adjustRightInd w:val="0"/>
        <w:spacing w:after="0" w:line="276" w:lineRule="auto"/>
        <w:jc w:val="both"/>
        <w:rPr>
          <w:rFonts w:ascii="Arial" w:eastAsia="Times New Roman" w:hAnsi="Arial" w:cs="Arial"/>
          <w:bCs/>
          <w:sz w:val="24"/>
          <w:szCs w:val="24"/>
          <w:lang w:val="es-ES" w:eastAsia="es-ES"/>
        </w:rPr>
      </w:pPr>
      <w:r w:rsidRPr="005C47A1">
        <w:rPr>
          <w:rFonts w:ascii="Arial" w:eastAsia="Times New Roman" w:hAnsi="Arial" w:cs="Arial"/>
          <w:bCs/>
          <w:sz w:val="24"/>
          <w:szCs w:val="24"/>
          <w:lang w:val="es-ES" w:eastAsia="es-ES"/>
        </w:rPr>
        <w:lastRenderedPageBreak/>
        <w:t xml:space="preserve">Sistema de valores: </w:t>
      </w:r>
    </w:p>
    <w:p w:rsidR="00200A41" w:rsidRDefault="00200A41" w:rsidP="00200A41">
      <w:pPr>
        <w:widowControl w:val="0"/>
        <w:autoSpaceDE w:val="0"/>
        <w:autoSpaceDN w:val="0"/>
        <w:adjustRightInd w:val="0"/>
        <w:spacing w:after="0" w:line="276" w:lineRule="auto"/>
        <w:jc w:val="both"/>
        <w:rPr>
          <w:rFonts w:ascii="Arial" w:eastAsia="Times New Roman" w:hAnsi="Arial" w:cs="Arial"/>
          <w:sz w:val="24"/>
          <w:szCs w:val="24"/>
          <w:lang w:val="es-ES" w:eastAsia="es-ES"/>
        </w:rPr>
      </w:pPr>
      <w:r w:rsidRPr="005C47A1">
        <w:rPr>
          <w:rFonts w:ascii="Arial" w:eastAsia="Times New Roman" w:hAnsi="Arial" w:cs="Arial"/>
          <w:sz w:val="24"/>
          <w:szCs w:val="24"/>
          <w:lang w:val="es-ES" w:eastAsia="es-ES"/>
        </w:rPr>
        <w:t>Ética profesional, disciplina, honestidad, creatividad, responsabilidad.</w:t>
      </w:r>
    </w:p>
    <w:p w:rsidR="004D2642" w:rsidRPr="005C47A1" w:rsidRDefault="004D2642" w:rsidP="00200A41">
      <w:pPr>
        <w:widowControl w:val="0"/>
        <w:autoSpaceDE w:val="0"/>
        <w:autoSpaceDN w:val="0"/>
        <w:adjustRightInd w:val="0"/>
        <w:spacing w:after="0" w:line="276" w:lineRule="auto"/>
        <w:jc w:val="both"/>
        <w:rPr>
          <w:rFonts w:ascii="Arial" w:eastAsia="Times New Roman" w:hAnsi="Arial" w:cs="Arial"/>
          <w:sz w:val="24"/>
          <w:szCs w:val="24"/>
          <w:lang w:val="es-ES" w:eastAsia="es-ES"/>
        </w:rPr>
      </w:pPr>
    </w:p>
    <w:p w:rsidR="00200A41" w:rsidRDefault="00200A41" w:rsidP="00200A41">
      <w:pPr>
        <w:widowControl w:val="0"/>
        <w:autoSpaceDE w:val="0"/>
        <w:autoSpaceDN w:val="0"/>
        <w:adjustRightInd w:val="0"/>
        <w:spacing w:after="20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Distribución del fondo de tiempo por temas y formas de enseñanza-aprendizaje.</w:t>
      </w:r>
    </w:p>
    <w:p w:rsidR="007D5319" w:rsidRPr="005C47A1" w:rsidRDefault="007D5319" w:rsidP="00200A41">
      <w:pPr>
        <w:widowControl w:val="0"/>
        <w:autoSpaceDE w:val="0"/>
        <w:autoSpaceDN w:val="0"/>
        <w:adjustRightInd w:val="0"/>
        <w:spacing w:after="200" w:line="276" w:lineRule="auto"/>
        <w:jc w:val="both"/>
        <w:rPr>
          <w:rFonts w:ascii="Arial" w:eastAsia="Calibri" w:hAnsi="Arial" w:cs="Arial"/>
          <w:bCs/>
          <w:sz w:val="24"/>
          <w:szCs w:val="24"/>
          <w:lang w:val="es-ES"/>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4733"/>
        <w:gridCol w:w="945"/>
        <w:gridCol w:w="557"/>
        <w:gridCol w:w="567"/>
        <w:gridCol w:w="767"/>
        <w:gridCol w:w="946"/>
        <w:gridCol w:w="952"/>
      </w:tblGrid>
      <w:tr w:rsidR="00816D65" w:rsidRPr="005C47A1" w:rsidTr="004B3B0A">
        <w:trPr>
          <w:trHeight w:val="270"/>
        </w:trPr>
        <w:tc>
          <w:tcPr>
            <w:tcW w:w="564" w:type="dxa"/>
            <w:vMerge w:val="restart"/>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No</w:t>
            </w:r>
          </w:p>
        </w:tc>
        <w:tc>
          <w:tcPr>
            <w:tcW w:w="4733" w:type="dxa"/>
            <w:vMerge w:val="restart"/>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Tema</w:t>
            </w:r>
          </w:p>
        </w:tc>
        <w:tc>
          <w:tcPr>
            <w:tcW w:w="4734" w:type="dxa"/>
            <w:gridSpan w:val="6"/>
            <w:vAlign w:val="center"/>
          </w:tcPr>
          <w:p w:rsidR="00200A41" w:rsidRPr="005C47A1" w:rsidRDefault="00200A41" w:rsidP="00200A41">
            <w:pPr>
              <w:widowControl w:val="0"/>
              <w:autoSpaceDE w:val="0"/>
              <w:autoSpaceDN w:val="0"/>
              <w:adjustRightInd w:val="0"/>
              <w:spacing w:before="60" w:after="60" w:line="276" w:lineRule="auto"/>
              <w:jc w:val="center"/>
              <w:rPr>
                <w:rFonts w:ascii="Arial" w:eastAsia="Calibri" w:hAnsi="Arial" w:cs="Arial"/>
                <w:bCs/>
                <w:sz w:val="24"/>
                <w:szCs w:val="24"/>
                <w:lang w:val="es-ES"/>
              </w:rPr>
            </w:pPr>
            <w:r w:rsidRPr="005C47A1">
              <w:rPr>
                <w:rFonts w:ascii="Arial" w:eastAsia="Calibri" w:hAnsi="Arial" w:cs="Arial"/>
                <w:bCs/>
                <w:sz w:val="24"/>
                <w:szCs w:val="24"/>
                <w:lang w:val="es-ES"/>
              </w:rPr>
              <w:t>Horas</w:t>
            </w:r>
          </w:p>
        </w:tc>
      </w:tr>
      <w:tr w:rsidR="00816D65" w:rsidRPr="005C47A1" w:rsidTr="004B3B0A">
        <w:trPr>
          <w:trHeight w:val="270"/>
        </w:trPr>
        <w:tc>
          <w:tcPr>
            <w:tcW w:w="564" w:type="dxa"/>
            <w:vMerge/>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c>
          <w:tcPr>
            <w:tcW w:w="4733" w:type="dxa"/>
            <w:vMerge/>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c>
          <w:tcPr>
            <w:tcW w:w="2836" w:type="dxa"/>
            <w:gridSpan w:val="4"/>
            <w:shd w:val="clear" w:color="auto" w:fill="auto"/>
            <w:vAlign w:val="center"/>
          </w:tcPr>
          <w:p w:rsidR="00200A41" w:rsidRPr="005C47A1" w:rsidRDefault="007D5319" w:rsidP="00200A41">
            <w:pPr>
              <w:widowControl w:val="0"/>
              <w:autoSpaceDE w:val="0"/>
              <w:autoSpaceDN w:val="0"/>
              <w:adjustRightInd w:val="0"/>
              <w:spacing w:before="60" w:after="60" w:line="276" w:lineRule="auto"/>
              <w:jc w:val="center"/>
              <w:rPr>
                <w:rFonts w:ascii="Arial" w:eastAsia="Calibri" w:hAnsi="Arial" w:cs="Arial"/>
                <w:bCs/>
                <w:sz w:val="24"/>
                <w:szCs w:val="24"/>
                <w:lang w:val="es-ES"/>
              </w:rPr>
            </w:pPr>
            <w:r>
              <w:rPr>
                <w:rFonts w:ascii="Arial" w:eastAsia="Calibri" w:hAnsi="Arial" w:cs="Arial"/>
                <w:bCs/>
                <w:sz w:val="24"/>
                <w:szCs w:val="24"/>
                <w:lang w:val="es-ES"/>
              </w:rPr>
              <w:t>Virtuales</w:t>
            </w:r>
          </w:p>
        </w:tc>
        <w:tc>
          <w:tcPr>
            <w:tcW w:w="946" w:type="dxa"/>
            <w:vMerge w:val="restart"/>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TI</w:t>
            </w:r>
          </w:p>
        </w:tc>
        <w:tc>
          <w:tcPr>
            <w:tcW w:w="952" w:type="dxa"/>
            <w:vMerge w:val="restart"/>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Total</w:t>
            </w:r>
          </w:p>
        </w:tc>
      </w:tr>
      <w:tr w:rsidR="00816D65" w:rsidRPr="005C47A1" w:rsidTr="00494E82">
        <w:tc>
          <w:tcPr>
            <w:tcW w:w="564" w:type="dxa"/>
            <w:vMerge/>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c>
          <w:tcPr>
            <w:tcW w:w="4733" w:type="dxa"/>
            <w:vMerge/>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c>
          <w:tcPr>
            <w:tcW w:w="945" w:type="dxa"/>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vertAlign w:val="superscript"/>
                <w:lang w:val="es-ES"/>
              </w:rPr>
            </w:pPr>
            <w:r w:rsidRPr="005C47A1">
              <w:rPr>
                <w:rFonts w:ascii="Arial" w:eastAsia="Calibri" w:hAnsi="Arial" w:cs="Arial"/>
                <w:bCs/>
                <w:sz w:val="24"/>
                <w:szCs w:val="24"/>
                <w:lang w:val="es-ES"/>
              </w:rPr>
              <w:t>CO</w:t>
            </w:r>
          </w:p>
        </w:tc>
        <w:tc>
          <w:tcPr>
            <w:tcW w:w="1124" w:type="dxa"/>
            <w:gridSpan w:val="2"/>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vertAlign w:val="superscript"/>
                <w:lang w:val="es-ES"/>
              </w:rPr>
            </w:pPr>
            <w:r w:rsidRPr="005C47A1">
              <w:rPr>
                <w:rFonts w:ascii="Arial" w:eastAsia="Calibri" w:hAnsi="Arial" w:cs="Arial"/>
                <w:bCs/>
                <w:sz w:val="24"/>
                <w:szCs w:val="24"/>
                <w:lang w:val="es-ES"/>
              </w:rPr>
              <w:t>CP</w:t>
            </w:r>
            <w:r w:rsidR="00985BCC">
              <w:rPr>
                <w:rFonts w:ascii="Arial" w:eastAsia="Calibri" w:hAnsi="Arial" w:cs="Arial"/>
                <w:bCs/>
                <w:sz w:val="24"/>
                <w:szCs w:val="24"/>
                <w:lang w:val="es-ES"/>
              </w:rPr>
              <w:t xml:space="preserve">  E</w:t>
            </w:r>
          </w:p>
        </w:tc>
        <w:tc>
          <w:tcPr>
            <w:tcW w:w="767" w:type="dxa"/>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TP</w:t>
            </w:r>
          </w:p>
        </w:tc>
        <w:tc>
          <w:tcPr>
            <w:tcW w:w="946" w:type="dxa"/>
            <w:vMerge/>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c>
          <w:tcPr>
            <w:tcW w:w="952" w:type="dxa"/>
            <w:vMerge/>
            <w:shd w:val="clear" w:color="auto" w:fill="auto"/>
            <w:vAlign w:val="center"/>
          </w:tcPr>
          <w:p w:rsidR="00200A41" w:rsidRPr="005C47A1" w:rsidRDefault="00200A41" w:rsidP="00200A41">
            <w:pPr>
              <w:widowControl w:val="0"/>
              <w:autoSpaceDE w:val="0"/>
              <w:autoSpaceDN w:val="0"/>
              <w:adjustRightInd w:val="0"/>
              <w:spacing w:before="60" w:after="60" w:line="276" w:lineRule="auto"/>
              <w:jc w:val="both"/>
              <w:rPr>
                <w:rFonts w:ascii="Arial" w:eastAsia="Calibri" w:hAnsi="Arial" w:cs="Arial"/>
                <w:bCs/>
                <w:sz w:val="24"/>
                <w:szCs w:val="24"/>
                <w:lang w:val="es-ES"/>
              </w:rPr>
            </w:pPr>
          </w:p>
        </w:tc>
      </w:tr>
      <w:tr w:rsidR="00780E36" w:rsidRPr="005C47A1" w:rsidTr="00494E82">
        <w:tc>
          <w:tcPr>
            <w:tcW w:w="564" w:type="dxa"/>
          </w:tcPr>
          <w:p w:rsidR="00780E36" w:rsidRPr="005C47A1" w:rsidRDefault="00780E36" w:rsidP="00780E36">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I</w:t>
            </w:r>
          </w:p>
        </w:tc>
        <w:tc>
          <w:tcPr>
            <w:tcW w:w="4733" w:type="dxa"/>
          </w:tcPr>
          <w:p w:rsidR="00780E36" w:rsidRPr="00780E36" w:rsidRDefault="00780E36" w:rsidP="00AD771E">
            <w:pPr>
              <w:spacing w:after="0" w:line="360" w:lineRule="auto"/>
              <w:jc w:val="both"/>
              <w:textAlignment w:val="baseline"/>
              <w:rPr>
                <w:sz w:val="24"/>
                <w:szCs w:val="24"/>
              </w:rPr>
            </w:pPr>
            <w:r w:rsidRPr="00780E36">
              <w:rPr>
                <w:rFonts w:ascii="Arial" w:eastAsia="+mn-ea" w:hAnsi="Arial" w:cs="Arial"/>
                <w:color w:val="000000"/>
                <w:kern w:val="24"/>
                <w:sz w:val="24"/>
                <w:szCs w:val="24"/>
              </w:rPr>
              <w:t>Historia en el surgimiento de las ISSS.</w:t>
            </w:r>
          </w:p>
        </w:tc>
        <w:tc>
          <w:tcPr>
            <w:tcW w:w="945"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sidRPr="005C47A1">
              <w:rPr>
                <w:rFonts w:ascii="Arial" w:eastAsia="Calibri" w:hAnsi="Arial" w:cs="Arial"/>
                <w:sz w:val="24"/>
                <w:szCs w:val="24"/>
                <w:lang w:val="es-ES"/>
              </w:rPr>
              <w:t>2</w:t>
            </w:r>
          </w:p>
        </w:tc>
        <w:tc>
          <w:tcPr>
            <w:tcW w:w="557"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4</w:t>
            </w:r>
          </w:p>
        </w:tc>
        <w:tc>
          <w:tcPr>
            <w:tcW w:w="567"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946" w:type="dxa"/>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12</w:t>
            </w:r>
          </w:p>
        </w:tc>
        <w:tc>
          <w:tcPr>
            <w:tcW w:w="952" w:type="dxa"/>
            <w:vAlign w:val="center"/>
          </w:tcPr>
          <w:p w:rsidR="00780E36" w:rsidRPr="005C47A1" w:rsidRDefault="0086391F"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28</w:t>
            </w:r>
          </w:p>
        </w:tc>
      </w:tr>
      <w:tr w:rsidR="00780E36" w:rsidRPr="005C47A1" w:rsidTr="00494E82">
        <w:tc>
          <w:tcPr>
            <w:tcW w:w="564" w:type="dxa"/>
          </w:tcPr>
          <w:p w:rsidR="00780E36" w:rsidRPr="005C47A1" w:rsidRDefault="00780E36" w:rsidP="00780E36">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II</w:t>
            </w:r>
          </w:p>
        </w:tc>
        <w:tc>
          <w:tcPr>
            <w:tcW w:w="4733" w:type="dxa"/>
          </w:tcPr>
          <w:p w:rsidR="00780E36" w:rsidRPr="00780E36" w:rsidRDefault="00780E36" w:rsidP="00780E36">
            <w:pPr>
              <w:spacing w:after="0" w:line="360" w:lineRule="auto"/>
              <w:jc w:val="both"/>
              <w:textAlignment w:val="baseline"/>
              <w:rPr>
                <w:sz w:val="24"/>
                <w:szCs w:val="24"/>
              </w:rPr>
            </w:pPr>
            <w:r w:rsidRPr="00780E36">
              <w:rPr>
                <w:rFonts w:ascii="Arial" w:eastAsia="+mn-ea" w:hAnsi="Arial" w:cs="Arial"/>
                <w:color w:val="000000"/>
                <w:kern w:val="24"/>
                <w:sz w:val="24"/>
                <w:szCs w:val="24"/>
              </w:rPr>
              <w:t>Conceptos y definiciones necesarias.</w:t>
            </w:r>
            <w:r w:rsidR="00AD771E" w:rsidRPr="00780E36">
              <w:rPr>
                <w:rFonts w:ascii="Arial" w:eastAsia="+mn-ea" w:hAnsi="Arial" w:cs="Arial"/>
                <w:color w:val="000000"/>
                <w:kern w:val="24"/>
                <w:sz w:val="24"/>
                <w:szCs w:val="24"/>
              </w:rPr>
              <w:t xml:space="preserve"> Antecedentes en la región de América Latina.</w:t>
            </w:r>
          </w:p>
        </w:tc>
        <w:tc>
          <w:tcPr>
            <w:tcW w:w="945"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sidRPr="005C47A1">
              <w:rPr>
                <w:rFonts w:ascii="Arial" w:eastAsia="Calibri" w:hAnsi="Arial" w:cs="Arial"/>
                <w:sz w:val="24"/>
                <w:szCs w:val="24"/>
                <w:lang w:val="es-ES"/>
              </w:rPr>
              <w:t>2</w:t>
            </w:r>
          </w:p>
        </w:tc>
        <w:tc>
          <w:tcPr>
            <w:tcW w:w="557"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6</w:t>
            </w:r>
          </w:p>
        </w:tc>
        <w:tc>
          <w:tcPr>
            <w:tcW w:w="567" w:type="dxa"/>
            <w:shd w:val="clear" w:color="auto" w:fill="auto"/>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780E36" w:rsidRPr="005C47A1" w:rsidRDefault="005E43AC"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946" w:type="dxa"/>
            <w:vAlign w:val="center"/>
          </w:tcPr>
          <w:p w:rsidR="00780E36" w:rsidRPr="005C47A1" w:rsidRDefault="00780E36"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18</w:t>
            </w:r>
          </w:p>
        </w:tc>
        <w:tc>
          <w:tcPr>
            <w:tcW w:w="952" w:type="dxa"/>
            <w:vAlign w:val="center"/>
          </w:tcPr>
          <w:p w:rsidR="00780E36" w:rsidRPr="005C47A1" w:rsidRDefault="0086391F" w:rsidP="00780E36">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36</w:t>
            </w:r>
          </w:p>
        </w:tc>
      </w:tr>
      <w:tr w:rsidR="005E43AC" w:rsidRPr="005C47A1" w:rsidTr="00494E82">
        <w:tc>
          <w:tcPr>
            <w:tcW w:w="564" w:type="dxa"/>
          </w:tcPr>
          <w:p w:rsidR="005E43AC" w:rsidRPr="005C47A1" w:rsidRDefault="002857CE" w:rsidP="005E43AC">
            <w:pPr>
              <w:widowControl w:val="0"/>
              <w:autoSpaceDE w:val="0"/>
              <w:autoSpaceDN w:val="0"/>
              <w:adjustRightInd w:val="0"/>
              <w:spacing w:before="60" w:after="60" w:line="276" w:lineRule="auto"/>
              <w:jc w:val="both"/>
              <w:rPr>
                <w:rFonts w:ascii="Arial" w:eastAsia="Calibri" w:hAnsi="Arial" w:cs="Arial"/>
                <w:bCs/>
                <w:sz w:val="24"/>
                <w:szCs w:val="24"/>
                <w:lang w:val="es-ES"/>
              </w:rPr>
            </w:pPr>
            <w:r>
              <w:rPr>
                <w:rFonts w:ascii="Arial" w:eastAsia="Calibri" w:hAnsi="Arial" w:cs="Arial"/>
                <w:bCs/>
                <w:sz w:val="24"/>
                <w:szCs w:val="24"/>
                <w:lang w:val="es-ES"/>
              </w:rPr>
              <w:t>III</w:t>
            </w:r>
          </w:p>
        </w:tc>
        <w:tc>
          <w:tcPr>
            <w:tcW w:w="4733" w:type="dxa"/>
          </w:tcPr>
          <w:p w:rsidR="005E43AC" w:rsidRPr="00780E36" w:rsidRDefault="005E43AC" w:rsidP="005E43AC">
            <w:pPr>
              <w:spacing w:after="0" w:line="360" w:lineRule="auto"/>
              <w:jc w:val="both"/>
              <w:textAlignment w:val="baseline"/>
              <w:rPr>
                <w:sz w:val="24"/>
                <w:szCs w:val="24"/>
              </w:rPr>
            </w:pPr>
            <w:r w:rsidRPr="00780E36">
              <w:rPr>
                <w:rFonts w:ascii="Arial" w:eastAsia="+mn-ea" w:hAnsi="Arial" w:cs="Arial"/>
                <w:color w:val="000000"/>
                <w:kern w:val="24"/>
                <w:sz w:val="24"/>
                <w:szCs w:val="24"/>
              </w:rPr>
              <w:t>Proceso de la investigación científica y etapas de las ISSS.</w:t>
            </w:r>
            <w:r w:rsidR="00A27F77" w:rsidRPr="00780E36">
              <w:rPr>
                <w:rFonts w:ascii="Arial" w:eastAsia="+mn-ea" w:hAnsi="Arial" w:cs="Arial"/>
                <w:color w:val="000000"/>
                <w:kern w:val="24"/>
                <w:sz w:val="24"/>
                <w:szCs w:val="24"/>
              </w:rPr>
              <w:t xml:space="preserve"> Diseños y tipos de preguntas de la investigación.</w:t>
            </w:r>
          </w:p>
        </w:tc>
        <w:tc>
          <w:tcPr>
            <w:tcW w:w="945" w:type="dxa"/>
            <w:shd w:val="clear" w:color="auto" w:fill="auto"/>
            <w:vAlign w:val="center"/>
          </w:tcPr>
          <w:p w:rsidR="005E43AC" w:rsidRPr="005C47A1" w:rsidRDefault="00A27F77"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4</w:t>
            </w:r>
          </w:p>
        </w:tc>
        <w:tc>
          <w:tcPr>
            <w:tcW w:w="557" w:type="dxa"/>
            <w:shd w:val="clear" w:color="auto" w:fill="auto"/>
            <w:vAlign w:val="center"/>
          </w:tcPr>
          <w:p w:rsidR="005E43AC" w:rsidRDefault="00A27F77"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12</w:t>
            </w:r>
          </w:p>
        </w:tc>
        <w:tc>
          <w:tcPr>
            <w:tcW w:w="567"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5E43AC" w:rsidRDefault="00A27F77"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16</w:t>
            </w:r>
          </w:p>
        </w:tc>
        <w:tc>
          <w:tcPr>
            <w:tcW w:w="946" w:type="dxa"/>
            <w:vAlign w:val="center"/>
          </w:tcPr>
          <w:p w:rsidR="005E43AC" w:rsidRDefault="00A27F77"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40</w:t>
            </w:r>
          </w:p>
        </w:tc>
        <w:tc>
          <w:tcPr>
            <w:tcW w:w="952" w:type="dxa"/>
            <w:vAlign w:val="center"/>
          </w:tcPr>
          <w:p w:rsidR="005E43AC" w:rsidRDefault="0086391F"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74</w:t>
            </w:r>
          </w:p>
        </w:tc>
      </w:tr>
      <w:tr w:rsidR="005E43AC" w:rsidRPr="005C47A1" w:rsidTr="00494E82">
        <w:tc>
          <w:tcPr>
            <w:tcW w:w="564" w:type="dxa"/>
          </w:tcPr>
          <w:p w:rsidR="005E43AC" w:rsidRPr="005C47A1" w:rsidRDefault="002857CE" w:rsidP="005E43AC">
            <w:pPr>
              <w:widowControl w:val="0"/>
              <w:autoSpaceDE w:val="0"/>
              <w:autoSpaceDN w:val="0"/>
              <w:adjustRightInd w:val="0"/>
              <w:spacing w:before="60" w:after="60" w:line="276" w:lineRule="auto"/>
              <w:jc w:val="both"/>
              <w:rPr>
                <w:rFonts w:ascii="Arial" w:eastAsia="Calibri" w:hAnsi="Arial" w:cs="Arial"/>
                <w:bCs/>
                <w:sz w:val="24"/>
                <w:szCs w:val="24"/>
                <w:lang w:val="es-ES"/>
              </w:rPr>
            </w:pPr>
            <w:r>
              <w:rPr>
                <w:rFonts w:ascii="Arial" w:eastAsia="Calibri" w:hAnsi="Arial" w:cs="Arial"/>
                <w:bCs/>
                <w:sz w:val="24"/>
                <w:szCs w:val="24"/>
                <w:lang w:val="es-ES"/>
              </w:rPr>
              <w:t>I</w:t>
            </w:r>
            <w:r w:rsidR="005E43AC">
              <w:rPr>
                <w:rFonts w:ascii="Arial" w:eastAsia="Calibri" w:hAnsi="Arial" w:cs="Arial"/>
                <w:bCs/>
                <w:sz w:val="24"/>
                <w:szCs w:val="24"/>
                <w:lang w:val="es-ES"/>
              </w:rPr>
              <w:t>V</w:t>
            </w:r>
          </w:p>
        </w:tc>
        <w:tc>
          <w:tcPr>
            <w:tcW w:w="4733" w:type="dxa"/>
          </w:tcPr>
          <w:p w:rsidR="005E43AC" w:rsidRPr="00780E36" w:rsidRDefault="005E43AC" w:rsidP="005E43AC">
            <w:pPr>
              <w:spacing w:after="0" w:line="360" w:lineRule="auto"/>
              <w:jc w:val="both"/>
              <w:textAlignment w:val="baseline"/>
              <w:rPr>
                <w:sz w:val="24"/>
                <w:szCs w:val="24"/>
              </w:rPr>
            </w:pPr>
            <w:r w:rsidRPr="00780E36">
              <w:rPr>
                <w:rFonts w:ascii="Arial" w:eastAsia="+mn-ea" w:hAnsi="Arial" w:cs="Arial"/>
                <w:color w:val="000000"/>
                <w:kern w:val="24"/>
                <w:sz w:val="24"/>
                <w:szCs w:val="24"/>
              </w:rPr>
              <w:t>Evaluación de programas.</w:t>
            </w:r>
          </w:p>
        </w:tc>
        <w:tc>
          <w:tcPr>
            <w:tcW w:w="945"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55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567"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946" w:type="dxa"/>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20</w:t>
            </w:r>
          </w:p>
        </w:tc>
        <w:tc>
          <w:tcPr>
            <w:tcW w:w="952" w:type="dxa"/>
            <w:vAlign w:val="center"/>
          </w:tcPr>
          <w:p w:rsidR="005E43AC" w:rsidRDefault="0086391F"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40</w:t>
            </w:r>
          </w:p>
        </w:tc>
      </w:tr>
      <w:tr w:rsidR="005E43AC" w:rsidRPr="005C47A1" w:rsidTr="00494E82">
        <w:tc>
          <w:tcPr>
            <w:tcW w:w="564" w:type="dxa"/>
          </w:tcPr>
          <w:p w:rsidR="005E43AC" w:rsidRPr="005C47A1" w:rsidRDefault="002857CE" w:rsidP="005E43AC">
            <w:pPr>
              <w:widowControl w:val="0"/>
              <w:autoSpaceDE w:val="0"/>
              <w:autoSpaceDN w:val="0"/>
              <w:adjustRightInd w:val="0"/>
              <w:spacing w:before="60" w:after="60" w:line="276" w:lineRule="auto"/>
              <w:jc w:val="both"/>
              <w:rPr>
                <w:rFonts w:ascii="Arial" w:eastAsia="Calibri" w:hAnsi="Arial" w:cs="Arial"/>
                <w:bCs/>
                <w:sz w:val="24"/>
                <w:szCs w:val="24"/>
                <w:lang w:val="es-ES"/>
              </w:rPr>
            </w:pPr>
            <w:r>
              <w:rPr>
                <w:rFonts w:ascii="Arial" w:eastAsia="Calibri" w:hAnsi="Arial" w:cs="Arial"/>
                <w:bCs/>
                <w:sz w:val="24"/>
                <w:szCs w:val="24"/>
                <w:lang w:val="es-ES"/>
              </w:rPr>
              <w:t>V</w:t>
            </w:r>
          </w:p>
        </w:tc>
        <w:tc>
          <w:tcPr>
            <w:tcW w:w="4733" w:type="dxa"/>
          </w:tcPr>
          <w:p w:rsidR="005E43AC" w:rsidRPr="00780E36" w:rsidRDefault="005E43AC" w:rsidP="005E43AC">
            <w:pPr>
              <w:spacing w:after="0" w:line="360" w:lineRule="auto"/>
              <w:jc w:val="both"/>
              <w:textAlignment w:val="baseline"/>
              <w:rPr>
                <w:sz w:val="24"/>
                <w:szCs w:val="24"/>
              </w:rPr>
            </w:pPr>
            <w:r w:rsidRPr="00780E36">
              <w:rPr>
                <w:rFonts w:ascii="Arial" w:eastAsia="+mn-ea" w:hAnsi="Arial" w:cs="Arial"/>
                <w:color w:val="000000"/>
                <w:kern w:val="24"/>
                <w:sz w:val="24"/>
                <w:szCs w:val="24"/>
              </w:rPr>
              <w:t>Papel del ASIS y de las determinantes de salud en el desarrollo de las ISSS.</w:t>
            </w:r>
          </w:p>
        </w:tc>
        <w:tc>
          <w:tcPr>
            <w:tcW w:w="945"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55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6</w:t>
            </w:r>
          </w:p>
        </w:tc>
        <w:tc>
          <w:tcPr>
            <w:tcW w:w="567"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946" w:type="dxa"/>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10</w:t>
            </w:r>
          </w:p>
        </w:tc>
        <w:tc>
          <w:tcPr>
            <w:tcW w:w="952" w:type="dxa"/>
            <w:vAlign w:val="center"/>
          </w:tcPr>
          <w:p w:rsidR="005E43AC" w:rsidRDefault="0086391F"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28</w:t>
            </w:r>
          </w:p>
        </w:tc>
      </w:tr>
      <w:tr w:rsidR="005E43AC" w:rsidRPr="005C47A1" w:rsidTr="00494E82">
        <w:tc>
          <w:tcPr>
            <w:tcW w:w="564" w:type="dxa"/>
          </w:tcPr>
          <w:p w:rsidR="005E43AC" w:rsidRPr="005C47A1" w:rsidRDefault="0082586E" w:rsidP="005E43AC">
            <w:pPr>
              <w:widowControl w:val="0"/>
              <w:autoSpaceDE w:val="0"/>
              <w:autoSpaceDN w:val="0"/>
              <w:adjustRightInd w:val="0"/>
              <w:spacing w:before="60" w:after="60" w:line="276" w:lineRule="auto"/>
              <w:jc w:val="both"/>
              <w:rPr>
                <w:rFonts w:ascii="Arial" w:eastAsia="Calibri" w:hAnsi="Arial" w:cs="Arial"/>
                <w:bCs/>
                <w:sz w:val="24"/>
                <w:szCs w:val="24"/>
                <w:lang w:val="es-ES"/>
              </w:rPr>
            </w:pPr>
            <w:r>
              <w:rPr>
                <w:rFonts w:ascii="Arial" w:eastAsia="Calibri" w:hAnsi="Arial" w:cs="Arial"/>
                <w:bCs/>
                <w:sz w:val="24"/>
                <w:szCs w:val="24"/>
                <w:lang w:val="es-ES"/>
              </w:rPr>
              <w:t>VI</w:t>
            </w:r>
          </w:p>
        </w:tc>
        <w:tc>
          <w:tcPr>
            <w:tcW w:w="4733" w:type="dxa"/>
          </w:tcPr>
          <w:p w:rsidR="005E43AC" w:rsidRPr="00780E36" w:rsidRDefault="005E43AC" w:rsidP="005E43AC">
            <w:pPr>
              <w:spacing w:after="0" w:line="360" w:lineRule="auto"/>
              <w:jc w:val="both"/>
              <w:textAlignment w:val="baseline"/>
              <w:rPr>
                <w:sz w:val="24"/>
                <w:szCs w:val="24"/>
              </w:rPr>
            </w:pPr>
            <w:r w:rsidRPr="00780E36">
              <w:rPr>
                <w:rFonts w:ascii="Arial" w:eastAsia="+mn-ea" w:hAnsi="Arial" w:cs="Arial"/>
                <w:color w:val="000000"/>
                <w:kern w:val="24"/>
                <w:sz w:val="24"/>
                <w:szCs w:val="24"/>
              </w:rPr>
              <w:t>Las ISSS y su papel en el logro del cumplimiento de los objetivo del desarrollo sostenible.</w:t>
            </w:r>
          </w:p>
        </w:tc>
        <w:tc>
          <w:tcPr>
            <w:tcW w:w="945"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55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6</w:t>
            </w:r>
          </w:p>
        </w:tc>
        <w:tc>
          <w:tcPr>
            <w:tcW w:w="567" w:type="dxa"/>
            <w:shd w:val="clear" w:color="auto" w:fill="auto"/>
            <w:vAlign w:val="center"/>
          </w:tcPr>
          <w:p w:rsidR="005E43AC" w:rsidRPr="005C47A1"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w:t>
            </w:r>
          </w:p>
        </w:tc>
        <w:tc>
          <w:tcPr>
            <w:tcW w:w="767" w:type="dxa"/>
            <w:shd w:val="clear" w:color="auto" w:fill="auto"/>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8</w:t>
            </w:r>
          </w:p>
        </w:tc>
        <w:tc>
          <w:tcPr>
            <w:tcW w:w="946" w:type="dxa"/>
            <w:vAlign w:val="center"/>
          </w:tcPr>
          <w:p w:rsidR="005E43AC" w:rsidRDefault="005E43AC"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10</w:t>
            </w:r>
          </w:p>
        </w:tc>
        <w:tc>
          <w:tcPr>
            <w:tcW w:w="952" w:type="dxa"/>
            <w:vAlign w:val="center"/>
          </w:tcPr>
          <w:p w:rsidR="005E43AC" w:rsidRDefault="0086391F"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28</w:t>
            </w:r>
          </w:p>
        </w:tc>
      </w:tr>
      <w:tr w:rsidR="005E43AC" w:rsidRPr="005C47A1" w:rsidTr="00494E82">
        <w:tc>
          <w:tcPr>
            <w:tcW w:w="5297" w:type="dxa"/>
            <w:gridSpan w:val="2"/>
          </w:tcPr>
          <w:p w:rsidR="005E43AC" w:rsidRPr="005C47A1" w:rsidRDefault="005E43AC" w:rsidP="005E43AC">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Total</w:t>
            </w:r>
          </w:p>
        </w:tc>
        <w:tc>
          <w:tcPr>
            <w:tcW w:w="945" w:type="dxa"/>
            <w:shd w:val="clear" w:color="auto" w:fill="auto"/>
            <w:vAlign w:val="center"/>
          </w:tcPr>
          <w:p w:rsidR="005E43AC" w:rsidRPr="005C47A1" w:rsidRDefault="0086391F"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14</w:t>
            </w:r>
          </w:p>
        </w:tc>
        <w:tc>
          <w:tcPr>
            <w:tcW w:w="557" w:type="dxa"/>
            <w:shd w:val="clear" w:color="auto" w:fill="auto"/>
            <w:vAlign w:val="center"/>
          </w:tcPr>
          <w:p w:rsidR="005E43AC" w:rsidRPr="005C47A1" w:rsidRDefault="00B47DF1"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42</w:t>
            </w:r>
          </w:p>
        </w:tc>
        <w:tc>
          <w:tcPr>
            <w:tcW w:w="567" w:type="dxa"/>
            <w:shd w:val="clear" w:color="auto" w:fill="auto"/>
            <w:vAlign w:val="center"/>
          </w:tcPr>
          <w:p w:rsidR="005E43AC" w:rsidRPr="005C47A1" w:rsidRDefault="00B47DF1"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12</w:t>
            </w:r>
          </w:p>
        </w:tc>
        <w:tc>
          <w:tcPr>
            <w:tcW w:w="767" w:type="dxa"/>
            <w:vAlign w:val="center"/>
          </w:tcPr>
          <w:p w:rsidR="005E43AC" w:rsidRPr="005C47A1" w:rsidRDefault="00B47DF1"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56</w:t>
            </w:r>
          </w:p>
        </w:tc>
        <w:tc>
          <w:tcPr>
            <w:tcW w:w="946" w:type="dxa"/>
            <w:vAlign w:val="center"/>
          </w:tcPr>
          <w:p w:rsidR="005E43AC" w:rsidRPr="005C47A1" w:rsidRDefault="00530462"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110</w:t>
            </w:r>
          </w:p>
        </w:tc>
        <w:tc>
          <w:tcPr>
            <w:tcW w:w="952" w:type="dxa"/>
            <w:vAlign w:val="center"/>
          </w:tcPr>
          <w:p w:rsidR="005E43AC" w:rsidRPr="005C47A1" w:rsidRDefault="00B47DF1" w:rsidP="005E43AC">
            <w:pPr>
              <w:spacing w:before="60" w:after="60" w:line="276" w:lineRule="auto"/>
              <w:jc w:val="both"/>
              <w:rPr>
                <w:rFonts w:ascii="Arial" w:eastAsia="Calibri" w:hAnsi="Arial" w:cs="Arial"/>
                <w:sz w:val="24"/>
                <w:szCs w:val="24"/>
                <w:lang w:val="es-ES"/>
              </w:rPr>
            </w:pPr>
            <w:r>
              <w:rPr>
                <w:rFonts w:ascii="Arial" w:eastAsia="Calibri" w:hAnsi="Arial" w:cs="Arial"/>
                <w:sz w:val="24"/>
                <w:szCs w:val="24"/>
                <w:lang w:val="es-ES"/>
              </w:rPr>
              <w:t>234</w:t>
            </w:r>
          </w:p>
        </w:tc>
      </w:tr>
    </w:tbl>
    <w:p w:rsidR="00985BCC" w:rsidRDefault="00200A41" w:rsidP="00200A41">
      <w:pPr>
        <w:widowControl w:val="0"/>
        <w:spacing w:after="12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CO: Conferencias orientadoras</w:t>
      </w:r>
      <w:r w:rsidR="007D5319">
        <w:rPr>
          <w:rFonts w:ascii="Arial" w:eastAsia="Calibri" w:hAnsi="Arial" w:cs="Arial"/>
          <w:bCs/>
          <w:sz w:val="24"/>
          <w:szCs w:val="24"/>
          <w:lang w:val="es-ES"/>
        </w:rPr>
        <w:t xml:space="preserve"> VIRTUAL,</w:t>
      </w:r>
      <w:r w:rsidRPr="005C47A1">
        <w:rPr>
          <w:rFonts w:ascii="Arial" w:eastAsia="Calibri" w:hAnsi="Arial" w:cs="Arial"/>
          <w:bCs/>
          <w:sz w:val="24"/>
          <w:szCs w:val="24"/>
          <w:lang w:val="es-ES"/>
        </w:rPr>
        <w:t xml:space="preserve"> CP: clase práctica.</w:t>
      </w:r>
      <w:r w:rsidR="00985BCC">
        <w:rPr>
          <w:rFonts w:ascii="Arial" w:eastAsia="Calibri" w:hAnsi="Arial" w:cs="Arial"/>
          <w:bCs/>
          <w:sz w:val="24"/>
          <w:szCs w:val="24"/>
          <w:lang w:val="es-ES"/>
        </w:rPr>
        <w:t xml:space="preserve"> E: Evaluación</w:t>
      </w:r>
    </w:p>
    <w:p w:rsidR="00200A41" w:rsidRPr="005C47A1" w:rsidRDefault="00200A41" w:rsidP="00200A41">
      <w:pPr>
        <w:widowControl w:val="0"/>
        <w:spacing w:after="12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t xml:space="preserve"> TO: Total de horas presenciales; TI: Horas de trabajo independiente, Total: total de horas</w:t>
      </w: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4D2642" w:rsidRDefault="004D2642" w:rsidP="00200A41">
      <w:pPr>
        <w:widowControl w:val="0"/>
        <w:autoSpaceDE w:val="0"/>
        <w:autoSpaceDN w:val="0"/>
        <w:adjustRightInd w:val="0"/>
        <w:spacing w:after="200" w:line="276" w:lineRule="auto"/>
        <w:jc w:val="both"/>
        <w:rPr>
          <w:rFonts w:ascii="Arial" w:eastAsia="Calibri" w:hAnsi="Arial" w:cs="Arial"/>
          <w:bCs/>
          <w:sz w:val="24"/>
          <w:szCs w:val="24"/>
          <w:lang w:val="es-ES"/>
        </w:rPr>
      </w:pPr>
    </w:p>
    <w:p w:rsidR="00200A41" w:rsidRPr="005C47A1" w:rsidRDefault="00200A41" w:rsidP="00200A41">
      <w:pPr>
        <w:widowControl w:val="0"/>
        <w:autoSpaceDE w:val="0"/>
        <w:autoSpaceDN w:val="0"/>
        <w:adjustRightInd w:val="0"/>
        <w:spacing w:after="200" w:line="276" w:lineRule="auto"/>
        <w:jc w:val="both"/>
        <w:rPr>
          <w:rFonts w:ascii="Arial" w:eastAsia="Calibri" w:hAnsi="Arial" w:cs="Arial"/>
          <w:bCs/>
          <w:sz w:val="24"/>
          <w:szCs w:val="24"/>
          <w:lang w:val="es-ES"/>
        </w:rPr>
      </w:pPr>
      <w:r w:rsidRPr="005C47A1">
        <w:rPr>
          <w:rFonts w:ascii="Arial" w:eastAsia="Calibri" w:hAnsi="Arial" w:cs="Arial"/>
          <w:bCs/>
          <w:sz w:val="24"/>
          <w:szCs w:val="24"/>
          <w:lang w:val="es-ES"/>
        </w:rPr>
        <w:lastRenderedPageBreak/>
        <w:t xml:space="preserve">PLAN TEMÁTICO </w:t>
      </w:r>
    </w:p>
    <w:p w:rsidR="00200A41" w:rsidRPr="005C47A1" w:rsidRDefault="00200A41" w:rsidP="00200A41">
      <w:pPr>
        <w:spacing w:after="200" w:line="276" w:lineRule="auto"/>
        <w:jc w:val="both"/>
        <w:rPr>
          <w:rFonts w:ascii="Arial" w:eastAsia="Calibri" w:hAnsi="Arial" w:cs="Arial"/>
          <w:sz w:val="24"/>
          <w:szCs w:val="24"/>
        </w:rPr>
      </w:pPr>
      <w:r w:rsidRPr="005C47A1">
        <w:rPr>
          <w:rFonts w:ascii="Arial" w:eastAsia="Calibri" w:hAnsi="Arial" w:cs="Arial"/>
          <w:sz w:val="24"/>
          <w:szCs w:val="24"/>
        </w:rPr>
        <w:t xml:space="preserve">Tema </w:t>
      </w:r>
      <w:r w:rsidR="001551D2" w:rsidRPr="005C47A1">
        <w:rPr>
          <w:rFonts w:ascii="Arial" w:eastAsia="Calibri" w:hAnsi="Arial" w:cs="Arial"/>
          <w:sz w:val="24"/>
          <w:szCs w:val="24"/>
        </w:rPr>
        <w:t>I:</w:t>
      </w:r>
      <w:r w:rsidRPr="005C47A1">
        <w:rPr>
          <w:rFonts w:ascii="Arial" w:eastAsia="Calibri" w:hAnsi="Arial" w:cs="Arial"/>
          <w:sz w:val="24"/>
          <w:szCs w:val="24"/>
        </w:rPr>
        <w:t xml:space="preserve">  </w:t>
      </w:r>
      <w:r w:rsidR="004C0E43" w:rsidRPr="00780E36">
        <w:rPr>
          <w:rFonts w:ascii="Arial" w:eastAsia="+mn-ea" w:hAnsi="Arial" w:cs="Arial"/>
          <w:color w:val="000000"/>
          <w:kern w:val="24"/>
          <w:sz w:val="24"/>
          <w:szCs w:val="24"/>
        </w:rPr>
        <w:t>Historia en el surgimiento de las ISSS.</w:t>
      </w:r>
    </w:p>
    <w:p w:rsidR="00200A41" w:rsidRPr="005C47A1" w:rsidRDefault="00200A41" w:rsidP="00200A41">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Objetivo:</w:t>
      </w:r>
      <w:r w:rsidRPr="005C47A1">
        <w:rPr>
          <w:rFonts w:ascii="Arial" w:eastAsia="Calibri" w:hAnsi="Arial" w:cs="Arial"/>
          <w:sz w:val="24"/>
          <w:szCs w:val="24"/>
        </w:rPr>
        <w:t xml:space="preserve"> </w:t>
      </w:r>
    </w:p>
    <w:p w:rsidR="00354DD1" w:rsidRPr="005C47A1" w:rsidRDefault="00354DD1" w:rsidP="005F1E46">
      <w:pPr>
        <w:spacing w:after="0" w:line="240" w:lineRule="auto"/>
        <w:jc w:val="both"/>
        <w:rPr>
          <w:rFonts w:ascii="Arial" w:hAnsi="Arial" w:cs="Arial"/>
          <w:sz w:val="24"/>
          <w:szCs w:val="24"/>
        </w:rPr>
      </w:pPr>
      <w:r w:rsidRPr="005C47A1">
        <w:rPr>
          <w:rFonts w:ascii="Arial" w:hAnsi="Arial" w:cs="Arial"/>
          <w:sz w:val="24"/>
          <w:szCs w:val="24"/>
        </w:rPr>
        <w:t>Describir los princip</w:t>
      </w:r>
      <w:r w:rsidR="004C0E43">
        <w:rPr>
          <w:rFonts w:ascii="Arial" w:hAnsi="Arial" w:cs="Arial"/>
          <w:sz w:val="24"/>
          <w:szCs w:val="24"/>
        </w:rPr>
        <w:t>ios generales del surgimiento de la ISSS en el mundo, así como sus principales figuras.</w:t>
      </w:r>
    </w:p>
    <w:p w:rsidR="00354DD1" w:rsidRPr="005C47A1" w:rsidRDefault="00354DD1" w:rsidP="00354DD1">
      <w:pPr>
        <w:spacing w:after="0" w:line="240" w:lineRule="auto"/>
        <w:jc w:val="both"/>
        <w:rPr>
          <w:rFonts w:ascii="Arial" w:hAnsi="Arial" w:cs="Arial"/>
          <w:sz w:val="24"/>
          <w:szCs w:val="24"/>
        </w:rPr>
      </w:pPr>
      <w:r w:rsidRPr="005C47A1">
        <w:rPr>
          <w:rFonts w:ascii="Arial" w:hAnsi="Arial" w:cs="Arial"/>
          <w:sz w:val="24"/>
          <w:szCs w:val="24"/>
        </w:rPr>
        <w:t xml:space="preserve"> </w:t>
      </w:r>
    </w:p>
    <w:p w:rsidR="00200A41" w:rsidRPr="005C47A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Contenido.</w:t>
      </w:r>
    </w:p>
    <w:p w:rsidR="00200A4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conocimientos:</w:t>
      </w:r>
      <w:r w:rsidR="004C0E43">
        <w:rPr>
          <w:rFonts w:ascii="Arial" w:eastAsia="Calibri" w:hAnsi="Arial" w:cs="Arial"/>
          <w:sz w:val="24"/>
          <w:szCs w:val="24"/>
          <w:lang w:val="es-ES"/>
        </w:rPr>
        <w:t xml:space="preserve"> Hacer un recorrido por la historia de la medicina con figuras </w:t>
      </w:r>
      <w:r w:rsidR="00AD771E">
        <w:rPr>
          <w:rFonts w:ascii="Arial" w:eastAsia="Calibri" w:hAnsi="Arial" w:cs="Arial"/>
          <w:sz w:val="24"/>
          <w:szCs w:val="24"/>
          <w:lang w:val="es-ES"/>
        </w:rPr>
        <w:t>destacadas pioneros</w:t>
      </w:r>
      <w:r w:rsidR="004C0E43">
        <w:rPr>
          <w:rFonts w:ascii="Arial" w:eastAsia="Calibri" w:hAnsi="Arial" w:cs="Arial"/>
          <w:sz w:val="24"/>
          <w:szCs w:val="24"/>
          <w:lang w:val="es-ES"/>
        </w:rPr>
        <w:t xml:space="preserve"> de las ISSS.</w:t>
      </w:r>
    </w:p>
    <w:p w:rsidR="00AD771E" w:rsidRPr="005C47A1" w:rsidRDefault="00AD771E"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Pr>
          <w:rFonts w:ascii="Arial" w:eastAsia="Calibri" w:hAnsi="Arial" w:cs="Arial"/>
          <w:sz w:val="24"/>
          <w:szCs w:val="24"/>
          <w:lang w:val="es-ES"/>
        </w:rPr>
        <w:t xml:space="preserve">Tema II: </w:t>
      </w:r>
      <w:r w:rsidRPr="00780E36">
        <w:rPr>
          <w:rFonts w:ascii="Arial" w:eastAsia="+mn-ea" w:hAnsi="Arial" w:cs="Arial"/>
          <w:color w:val="000000"/>
          <w:kern w:val="24"/>
          <w:sz w:val="24"/>
          <w:szCs w:val="24"/>
        </w:rPr>
        <w:t>Conceptos y definiciones necesarias. Antecedentes en la región de América Latina.</w:t>
      </w:r>
    </w:p>
    <w:p w:rsidR="00200A41" w:rsidRPr="005C47A1" w:rsidRDefault="00200A41" w:rsidP="00200A41">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 xml:space="preserve">Objetivo: </w:t>
      </w:r>
      <w:r w:rsidR="00AD771E">
        <w:rPr>
          <w:rFonts w:ascii="Arial" w:eastAsia="Calibri" w:hAnsi="Arial" w:cs="Arial"/>
          <w:sz w:val="24"/>
          <w:szCs w:val="24"/>
          <w:lang w:val="es-ES"/>
        </w:rPr>
        <w:t xml:space="preserve">Explicar los conceptos y definiciones necesarias para entender el </w:t>
      </w:r>
      <w:r w:rsidR="00BC49E4">
        <w:rPr>
          <w:rFonts w:ascii="Arial" w:eastAsia="Calibri" w:hAnsi="Arial" w:cs="Arial"/>
          <w:sz w:val="24"/>
          <w:szCs w:val="24"/>
          <w:lang w:val="es-ES"/>
        </w:rPr>
        <w:t xml:space="preserve">fundamento teórico de las ISSS y el </w:t>
      </w:r>
      <w:r w:rsidR="00AD771E">
        <w:rPr>
          <w:rFonts w:ascii="Arial" w:eastAsia="Calibri" w:hAnsi="Arial" w:cs="Arial"/>
          <w:sz w:val="24"/>
          <w:szCs w:val="24"/>
          <w:lang w:val="es-ES"/>
        </w:rPr>
        <w:t>enfoque propio desde nuestra región.</w:t>
      </w:r>
    </w:p>
    <w:p w:rsidR="00200A41" w:rsidRPr="005C47A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 xml:space="preserve">Contenido. </w:t>
      </w:r>
    </w:p>
    <w:p w:rsidR="001F6B8E" w:rsidRPr="005F1E46" w:rsidRDefault="00200A41" w:rsidP="005F1E46">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conocimientos:</w:t>
      </w:r>
      <w:r w:rsidR="005F1E46">
        <w:rPr>
          <w:rFonts w:ascii="Arial" w:eastAsia="Calibri" w:hAnsi="Arial" w:cs="Arial"/>
          <w:sz w:val="24"/>
          <w:szCs w:val="24"/>
          <w:lang w:val="es-ES"/>
        </w:rPr>
        <w:t xml:space="preserve"> </w:t>
      </w:r>
      <w:r w:rsidR="00F71DA1">
        <w:rPr>
          <w:rFonts w:ascii="Arial" w:hAnsi="Arial" w:cs="Arial"/>
          <w:sz w:val="24"/>
          <w:szCs w:val="24"/>
        </w:rPr>
        <w:t>D</w:t>
      </w:r>
      <w:r w:rsidR="00AD771E">
        <w:rPr>
          <w:rFonts w:ascii="Arial" w:hAnsi="Arial" w:cs="Arial"/>
          <w:sz w:val="24"/>
          <w:szCs w:val="24"/>
        </w:rPr>
        <w:t>efiniciones que caracterizan y sustentan las ISSS</w:t>
      </w:r>
      <w:r w:rsidR="001F6B8E" w:rsidRPr="005C47A1">
        <w:rPr>
          <w:rFonts w:ascii="Arial" w:hAnsi="Arial" w:cs="Arial"/>
          <w:sz w:val="24"/>
          <w:szCs w:val="24"/>
        </w:rPr>
        <w:t>.</w:t>
      </w:r>
    </w:p>
    <w:p w:rsidR="00200A41" w:rsidRPr="005C47A1" w:rsidRDefault="001F6B8E" w:rsidP="00200A41">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 xml:space="preserve"> </w:t>
      </w:r>
      <w:r w:rsidR="00200A41" w:rsidRPr="005C47A1">
        <w:rPr>
          <w:rFonts w:ascii="Arial" w:eastAsia="Calibri" w:hAnsi="Arial" w:cs="Arial"/>
          <w:sz w:val="24"/>
          <w:szCs w:val="24"/>
          <w:lang w:val="es-ES"/>
        </w:rPr>
        <w:t>Sistema de habilidades:</w:t>
      </w:r>
    </w:p>
    <w:p w:rsidR="00200A41" w:rsidRPr="005C47A1" w:rsidRDefault="00200A41" w:rsidP="00200A41">
      <w:pPr>
        <w:spacing w:after="200" w:line="276" w:lineRule="auto"/>
        <w:jc w:val="both"/>
        <w:rPr>
          <w:rFonts w:ascii="Arial" w:eastAsia="Calibri" w:hAnsi="Arial" w:cs="Arial"/>
          <w:sz w:val="24"/>
          <w:szCs w:val="24"/>
        </w:rPr>
      </w:pPr>
      <w:r w:rsidRPr="005C47A1">
        <w:rPr>
          <w:rFonts w:ascii="Arial" w:eastAsia="Calibri" w:hAnsi="Arial" w:cs="Arial"/>
          <w:sz w:val="24"/>
          <w:szCs w:val="24"/>
        </w:rPr>
        <w:t>Crear habilidades en los facilitadores/</w:t>
      </w:r>
      <w:r w:rsidR="001551D2" w:rsidRPr="005C47A1">
        <w:rPr>
          <w:rFonts w:ascii="Arial" w:eastAsia="Calibri" w:hAnsi="Arial" w:cs="Arial"/>
          <w:sz w:val="24"/>
          <w:szCs w:val="24"/>
        </w:rPr>
        <w:t>as para</w:t>
      </w:r>
      <w:r w:rsidR="00AD771E">
        <w:rPr>
          <w:rFonts w:ascii="Arial" w:eastAsia="Calibri" w:hAnsi="Arial" w:cs="Arial"/>
          <w:sz w:val="24"/>
          <w:szCs w:val="24"/>
        </w:rPr>
        <w:t xml:space="preserve"> reconocer las particularidades teóricas d</w:t>
      </w:r>
      <w:r w:rsidR="005F1E46">
        <w:rPr>
          <w:rFonts w:ascii="Arial" w:eastAsia="Calibri" w:hAnsi="Arial" w:cs="Arial"/>
          <w:sz w:val="24"/>
          <w:szCs w:val="24"/>
        </w:rPr>
        <w:t>e</w:t>
      </w:r>
      <w:r w:rsidR="00AD771E">
        <w:rPr>
          <w:rFonts w:ascii="Arial" w:eastAsia="Calibri" w:hAnsi="Arial" w:cs="Arial"/>
          <w:sz w:val="24"/>
          <w:szCs w:val="24"/>
        </w:rPr>
        <w:t xml:space="preserve"> las ISSS y su aplicación práctica. </w:t>
      </w:r>
    </w:p>
    <w:p w:rsidR="00200A41" w:rsidRPr="007C14B4" w:rsidRDefault="0009672D" w:rsidP="00200A41">
      <w:pPr>
        <w:spacing w:after="200" w:line="276" w:lineRule="auto"/>
        <w:rPr>
          <w:rFonts w:ascii="Arial" w:eastAsia="Calibri" w:hAnsi="Arial" w:cs="Arial"/>
          <w:sz w:val="24"/>
          <w:szCs w:val="24"/>
          <w:lang w:eastAsia="es-ES_tradnl"/>
        </w:rPr>
      </w:pPr>
      <w:r w:rsidRPr="007C14B4">
        <w:rPr>
          <w:rFonts w:ascii="Arial" w:eastAsia="Calibri" w:hAnsi="Arial" w:cs="Arial"/>
          <w:sz w:val="24"/>
          <w:szCs w:val="24"/>
        </w:rPr>
        <w:t>Tema III:</w:t>
      </w:r>
      <w:r w:rsidR="00200A41" w:rsidRPr="007C14B4">
        <w:rPr>
          <w:rFonts w:ascii="Arial" w:eastAsia="Calibri" w:hAnsi="Arial" w:cs="Arial"/>
          <w:sz w:val="24"/>
          <w:szCs w:val="24"/>
        </w:rPr>
        <w:t xml:space="preserve"> </w:t>
      </w:r>
      <w:r w:rsidR="001551D2" w:rsidRPr="007C14B4">
        <w:rPr>
          <w:rFonts w:ascii="Arial" w:eastAsia="+mn-ea" w:hAnsi="Arial" w:cs="Arial"/>
          <w:color w:val="000000"/>
          <w:kern w:val="24"/>
          <w:sz w:val="24"/>
          <w:szCs w:val="24"/>
        </w:rPr>
        <w:t>Proceso de la investigación científica y etapas de las ISSS.</w:t>
      </w:r>
      <w:r w:rsidR="00A27F77">
        <w:rPr>
          <w:rFonts w:ascii="Arial" w:eastAsia="+mn-ea" w:hAnsi="Arial" w:cs="Arial"/>
          <w:b/>
          <w:color w:val="000000"/>
          <w:kern w:val="24"/>
          <w:sz w:val="24"/>
          <w:szCs w:val="24"/>
        </w:rPr>
        <w:t xml:space="preserve"> </w:t>
      </w:r>
      <w:r w:rsidR="00A27F77" w:rsidRPr="00780E36">
        <w:rPr>
          <w:rFonts w:ascii="Arial" w:eastAsia="+mn-ea" w:hAnsi="Arial" w:cs="Arial"/>
          <w:color w:val="000000"/>
          <w:kern w:val="24"/>
          <w:sz w:val="24"/>
          <w:szCs w:val="24"/>
        </w:rPr>
        <w:t xml:space="preserve">Diseños y </w:t>
      </w:r>
      <w:r w:rsidR="00A27F77" w:rsidRPr="007C14B4">
        <w:rPr>
          <w:rFonts w:ascii="Arial" w:eastAsia="+mn-ea" w:hAnsi="Arial" w:cs="Arial"/>
          <w:color w:val="000000"/>
          <w:kern w:val="24"/>
          <w:sz w:val="24"/>
          <w:szCs w:val="24"/>
        </w:rPr>
        <w:t>tipos de preguntas de la investigación</w:t>
      </w:r>
    </w:p>
    <w:p w:rsidR="00200A41" w:rsidRPr="007C14B4" w:rsidRDefault="00200A41" w:rsidP="00200A41">
      <w:pPr>
        <w:spacing w:after="200" w:line="276" w:lineRule="auto"/>
        <w:jc w:val="both"/>
        <w:rPr>
          <w:rFonts w:ascii="Arial" w:eastAsia="Calibri" w:hAnsi="Arial" w:cs="Arial"/>
          <w:sz w:val="24"/>
          <w:szCs w:val="24"/>
          <w:lang w:val="es-ES"/>
        </w:rPr>
      </w:pPr>
      <w:r w:rsidRPr="007C14B4">
        <w:rPr>
          <w:rFonts w:ascii="Arial" w:eastAsia="Calibri" w:hAnsi="Arial" w:cs="Arial"/>
          <w:sz w:val="24"/>
          <w:szCs w:val="24"/>
          <w:lang w:val="es-ES"/>
        </w:rPr>
        <w:t>Objetivo:</w:t>
      </w:r>
      <w:r w:rsidR="001551D2" w:rsidRPr="007C14B4">
        <w:rPr>
          <w:rFonts w:ascii="Arial" w:eastAsia="Calibri" w:hAnsi="Arial" w:cs="Arial"/>
          <w:sz w:val="24"/>
          <w:szCs w:val="24"/>
          <w:lang w:val="es-ES"/>
        </w:rPr>
        <w:t xml:space="preserve"> Mostrar de forma práctica los pasos que sigue el proceso de la investigación científica de forma organizada y coherente</w:t>
      </w:r>
      <w:r w:rsidR="00A27F77" w:rsidRPr="007C14B4">
        <w:rPr>
          <w:rFonts w:ascii="Arial" w:eastAsia="Calibri" w:hAnsi="Arial" w:cs="Arial"/>
          <w:sz w:val="24"/>
          <w:szCs w:val="24"/>
          <w:lang w:val="es-ES"/>
        </w:rPr>
        <w:t xml:space="preserve"> en las ISSS, así como el diseño de las mismas.</w:t>
      </w:r>
    </w:p>
    <w:p w:rsidR="00200A41" w:rsidRPr="007C14B4"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C14B4">
        <w:rPr>
          <w:rFonts w:ascii="Arial" w:eastAsia="Calibri" w:hAnsi="Arial" w:cs="Arial"/>
          <w:sz w:val="24"/>
          <w:szCs w:val="24"/>
          <w:lang w:val="es-ES"/>
        </w:rPr>
        <w:t>Contenido.</w:t>
      </w:r>
    </w:p>
    <w:p w:rsidR="0064352A" w:rsidRPr="007C14B4"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C14B4">
        <w:rPr>
          <w:rFonts w:ascii="Arial" w:eastAsia="Calibri" w:hAnsi="Arial" w:cs="Arial"/>
          <w:sz w:val="24"/>
          <w:szCs w:val="24"/>
          <w:lang w:val="es-ES"/>
        </w:rPr>
        <w:t>Sistema de conocimientos:</w:t>
      </w:r>
      <w:r w:rsidR="00401192">
        <w:rPr>
          <w:rFonts w:ascii="Arial" w:eastAsia="Calibri" w:hAnsi="Arial" w:cs="Arial"/>
          <w:sz w:val="24"/>
          <w:szCs w:val="24"/>
          <w:lang w:val="es-ES"/>
        </w:rPr>
        <w:t xml:space="preserve"> </w:t>
      </w:r>
      <w:r w:rsidR="00583C92">
        <w:rPr>
          <w:rFonts w:ascii="Arial" w:eastAsia="Calibri" w:hAnsi="Arial" w:cs="Arial"/>
          <w:sz w:val="24"/>
          <w:szCs w:val="24"/>
          <w:lang w:val="es-ES"/>
        </w:rPr>
        <w:t xml:space="preserve">La </w:t>
      </w:r>
      <w:r w:rsidR="0064352A" w:rsidRPr="007C14B4">
        <w:rPr>
          <w:rFonts w:ascii="Arial" w:eastAsia="Calibri" w:hAnsi="Arial" w:cs="Arial"/>
          <w:sz w:val="24"/>
          <w:szCs w:val="24"/>
          <w:lang w:val="es-ES"/>
        </w:rPr>
        <w:t>organización</w:t>
      </w:r>
      <w:r w:rsidR="00583C92">
        <w:rPr>
          <w:rFonts w:ascii="Arial" w:eastAsia="Calibri" w:hAnsi="Arial" w:cs="Arial"/>
          <w:sz w:val="24"/>
          <w:szCs w:val="24"/>
          <w:lang w:val="es-ES"/>
        </w:rPr>
        <w:t xml:space="preserve"> teórica de las investigaciones en APS.</w:t>
      </w:r>
    </w:p>
    <w:p w:rsidR="00200A41" w:rsidRPr="007C14B4" w:rsidRDefault="00200A41" w:rsidP="00200A41">
      <w:pPr>
        <w:spacing w:after="200" w:line="276" w:lineRule="auto"/>
        <w:jc w:val="both"/>
        <w:rPr>
          <w:rFonts w:ascii="Arial" w:eastAsia="Calibri" w:hAnsi="Arial" w:cs="Arial"/>
          <w:sz w:val="24"/>
          <w:szCs w:val="24"/>
          <w:lang w:val="es-ES"/>
        </w:rPr>
      </w:pPr>
      <w:r w:rsidRPr="007C14B4">
        <w:rPr>
          <w:rFonts w:ascii="Arial" w:eastAsia="Calibri" w:hAnsi="Arial" w:cs="Arial"/>
          <w:sz w:val="24"/>
          <w:szCs w:val="24"/>
          <w:lang w:val="es-ES"/>
        </w:rPr>
        <w:t>Sistema de habilidades:</w:t>
      </w:r>
    </w:p>
    <w:p w:rsidR="00200A41" w:rsidRPr="007C14B4" w:rsidRDefault="00200A41" w:rsidP="00200A41">
      <w:pPr>
        <w:spacing w:after="200" w:line="276" w:lineRule="auto"/>
        <w:jc w:val="both"/>
        <w:rPr>
          <w:rFonts w:ascii="Arial" w:eastAsia="Calibri" w:hAnsi="Arial" w:cs="Arial"/>
          <w:sz w:val="24"/>
          <w:szCs w:val="24"/>
        </w:rPr>
      </w:pPr>
      <w:r w:rsidRPr="007C14B4">
        <w:rPr>
          <w:rFonts w:ascii="Arial" w:eastAsia="Calibri" w:hAnsi="Arial" w:cs="Arial"/>
          <w:sz w:val="24"/>
          <w:szCs w:val="24"/>
        </w:rPr>
        <w:t xml:space="preserve">Crear habilidades en los </w:t>
      </w:r>
      <w:r w:rsidR="00401192" w:rsidRPr="007C14B4">
        <w:rPr>
          <w:rFonts w:ascii="Arial" w:eastAsia="Calibri" w:hAnsi="Arial" w:cs="Arial"/>
          <w:sz w:val="24"/>
          <w:szCs w:val="24"/>
        </w:rPr>
        <w:t>posgradista</w:t>
      </w:r>
      <w:r w:rsidR="00401192">
        <w:rPr>
          <w:rFonts w:ascii="Arial" w:eastAsia="Calibri" w:hAnsi="Arial" w:cs="Arial"/>
          <w:sz w:val="24"/>
          <w:szCs w:val="24"/>
        </w:rPr>
        <w:t>s</w:t>
      </w:r>
      <w:r w:rsidR="00172E11" w:rsidRPr="007C14B4">
        <w:rPr>
          <w:rFonts w:ascii="Arial" w:eastAsia="Calibri" w:hAnsi="Arial" w:cs="Arial"/>
          <w:sz w:val="24"/>
          <w:szCs w:val="24"/>
        </w:rPr>
        <w:t xml:space="preserve"> para</w:t>
      </w:r>
      <w:r w:rsidRPr="007C14B4">
        <w:rPr>
          <w:rFonts w:ascii="Arial" w:eastAsia="Calibri" w:hAnsi="Arial" w:cs="Arial"/>
          <w:sz w:val="24"/>
          <w:szCs w:val="24"/>
        </w:rPr>
        <w:t xml:space="preserve"> </w:t>
      </w:r>
      <w:r w:rsidR="0064352A" w:rsidRPr="007C14B4">
        <w:rPr>
          <w:rFonts w:ascii="Arial" w:eastAsia="Calibri" w:hAnsi="Arial" w:cs="Arial"/>
          <w:sz w:val="24"/>
          <w:szCs w:val="24"/>
        </w:rPr>
        <w:t>entender y aplicar el proceso de la investigación científica.</w:t>
      </w:r>
    </w:p>
    <w:p w:rsidR="00A27F77" w:rsidRPr="005C47A1" w:rsidRDefault="00A27F77" w:rsidP="00A27F77">
      <w:pPr>
        <w:spacing w:after="200" w:line="276" w:lineRule="auto"/>
        <w:rPr>
          <w:rFonts w:ascii="Arial" w:eastAsia="Calibri" w:hAnsi="Arial" w:cs="Arial"/>
          <w:sz w:val="24"/>
          <w:szCs w:val="24"/>
          <w:lang w:eastAsia="es-ES_tradnl"/>
        </w:rPr>
      </w:pPr>
      <w:r>
        <w:rPr>
          <w:rFonts w:ascii="Arial" w:eastAsia="Calibri" w:hAnsi="Arial" w:cs="Arial"/>
          <w:sz w:val="24"/>
          <w:szCs w:val="24"/>
        </w:rPr>
        <w:t>Tema IV:</w:t>
      </w:r>
      <w:r w:rsidRPr="005C47A1">
        <w:rPr>
          <w:rFonts w:ascii="Arial" w:eastAsia="Calibri" w:hAnsi="Arial" w:cs="Arial"/>
          <w:sz w:val="24"/>
          <w:szCs w:val="24"/>
        </w:rPr>
        <w:t xml:space="preserve"> </w:t>
      </w:r>
      <w:r w:rsidR="0082586E" w:rsidRPr="00780E36">
        <w:rPr>
          <w:rFonts w:ascii="Arial" w:eastAsia="+mn-ea" w:hAnsi="Arial" w:cs="Arial"/>
          <w:color w:val="000000"/>
          <w:kern w:val="24"/>
          <w:sz w:val="24"/>
          <w:szCs w:val="24"/>
        </w:rPr>
        <w:t>Evaluación de programas.</w:t>
      </w:r>
    </w:p>
    <w:p w:rsidR="00A27F77" w:rsidRPr="005C47A1" w:rsidRDefault="00A27F77" w:rsidP="00A27F77">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lastRenderedPageBreak/>
        <w:t>Objetivo:</w:t>
      </w:r>
      <w:r>
        <w:rPr>
          <w:rFonts w:ascii="Arial" w:eastAsia="Calibri" w:hAnsi="Arial" w:cs="Arial"/>
          <w:sz w:val="24"/>
          <w:szCs w:val="24"/>
          <w:lang w:val="es-ES"/>
        </w:rPr>
        <w:t xml:space="preserve"> </w:t>
      </w:r>
      <w:r w:rsidR="0082586E">
        <w:rPr>
          <w:rFonts w:ascii="Arial" w:eastAsia="Calibri" w:hAnsi="Arial" w:cs="Arial"/>
          <w:sz w:val="24"/>
          <w:szCs w:val="24"/>
          <w:lang w:val="es-ES"/>
        </w:rPr>
        <w:t xml:space="preserve">Explicar los </w:t>
      </w:r>
      <w:r w:rsidR="0009276F">
        <w:rPr>
          <w:rFonts w:ascii="Arial" w:eastAsia="Calibri" w:hAnsi="Arial" w:cs="Arial"/>
          <w:sz w:val="24"/>
          <w:szCs w:val="24"/>
          <w:lang w:val="es-ES"/>
        </w:rPr>
        <w:t xml:space="preserve">componentes de </w:t>
      </w:r>
      <w:r w:rsidR="003403CA">
        <w:rPr>
          <w:rFonts w:ascii="Arial" w:eastAsia="Calibri" w:hAnsi="Arial" w:cs="Arial"/>
          <w:sz w:val="24"/>
          <w:szCs w:val="24"/>
          <w:lang w:val="es-ES"/>
        </w:rPr>
        <w:t>los programas</w:t>
      </w:r>
      <w:r w:rsidR="0082586E">
        <w:rPr>
          <w:rFonts w:ascii="Arial" w:eastAsia="Calibri" w:hAnsi="Arial" w:cs="Arial"/>
          <w:sz w:val="24"/>
          <w:szCs w:val="24"/>
          <w:lang w:val="es-ES"/>
        </w:rPr>
        <w:t xml:space="preserve"> de </w:t>
      </w:r>
      <w:r w:rsidR="003403CA">
        <w:rPr>
          <w:rFonts w:ascii="Arial" w:eastAsia="Calibri" w:hAnsi="Arial" w:cs="Arial"/>
          <w:sz w:val="24"/>
          <w:szCs w:val="24"/>
          <w:lang w:val="es-ES"/>
        </w:rPr>
        <w:t>salud y cómo evaluarlos para obtener</w:t>
      </w:r>
      <w:r w:rsidR="0009276F">
        <w:rPr>
          <w:rFonts w:ascii="Arial" w:eastAsia="Calibri" w:hAnsi="Arial" w:cs="Arial"/>
          <w:sz w:val="24"/>
          <w:szCs w:val="24"/>
          <w:lang w:val="es-ES"/>
        </w:rPr>
        <w:t xml:space="preserve"> indicadores fiables.</w:t>
      </w:r>
    </w:p>
    <w:p w:rsidR="00A27F77" w:rsidRPr="005C47A1" w:rsidRDefault="00A27F77" w:rsidP="00A27F7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Contenido.</w:t>
      </w:r>
    </w:p>
    <w:p w:rsidR="00A27F77" w:rsidRDefault="00A27F77" w:rsidP="00A27F7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conocimientos:</w:t>
      </w:r>
      <w:r w:rsidR="00401192">
        <w:rPr>
          <w:rFonts w:ascii="Arial" w:eastAsia="Calibri" w:hAnsi="Arial" w:cs="Arial"/>
          <w:sz w:val="24"/>
          <w:szCs w:val="24"/>
          <w:lang w:val="es-ES"/>
        </w:rPr>
        <w:t xml:space="preserve"> </w:t>
      </w:r>
      <w:r w:rsidR="00583C92">
        <w:rPr>
          <w:rFonts w:ascii="Arial" w:eastAsia="Calibri" w:hAnsi="Arial" w:cs="Arial"/>
          <w:sz w:val="24"/>
          <w:szCs w:val="24"/>
          <w:lang w:val="es-ES"/>
        </w:rPr>
        <w:t>Definición de programa, sus componentes y có</w:t>
      </w:r>
      <w:r w:rsidR="003403CA">
        <w:rPr>
          <w:rFonts w:ascii="Arial" w:eastAsia="Calibri" w:hAnsi="Arial" w:cs="Arial"/>
          <w:sz w:val="24"/>
          <w:szCs w:val="24"/>
          <w:lang w:val="es-ES"/>
        </w:rPr>
        <w:t>mo evaluarlos.</w:t>
      </w:r>
    </w:p>
    <w:p w:rsidR="00A27F77" w:rsidRPr="005C47A1" w:rsidRDefault="00A27F77" w:rsidP="00A27F77">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Sistema de habilidades:</w:t>
      </w:r>
    </w:p>
    <w:p w:rsidR="00A27F77" w:rsidRDefault="003403CA" w:rsidP="00200A41">
      <w:pPr>
        <w:spacing w:after="200" w:line="276" w:lineRule="auto"/>
        <w:jc w:val="both"/>
        <w:rPr>
          <w:rFonts w:ascii="Arial" w:eastAsia="Calibri" w:hAnsi="Arial" w:cs="Arial"/>
          <w:sz w:val="24"/>
          <w:szCs w:val="24"/>
        </w:rPr>
      </w:pPr>
      <w:r>
        <w:rPr>
          <w:rFonts w:ascii="Arial" w:eastAsia="Calibri" w:hAnsi="Arial" w:cs="Arial"/>
          <w:sz w:val="24"/>
          <w:szCs w:val="24"/>
        </w:rPr>
        <w:t xml:space="preserve">Desarrollar </w:t>
      </w:r>
      <w:r w:rsidR="00A27F77" w:rsidRPr="005C47A1">
        <w:rPr>
          <w:rFonts w:ascii="Arial" w:eastAsia="Calibri" w:hAnsi="Arial" w:cs="Arial"/>
          <w:sz w:val="24"/>
          <w:szCs w:val="24"/>
        </w:rPr>
        <w:t xml:space="preserve">en los </w:t>
      </w:r>
      <w:r w:rsidRPr="005C47A1">
        <w:rPr>
          <w:rFonts w:ascii="Arial" w:eastAsia="Calibri" w:hAnsi="Arial" w:cs="Arial"/>
          <w:sz w:val="24"/>
          <w:szCs w:val="24"/>
        </w:rPr>
        <w:t>posgradista</w:t>
      </w:r>
      <w:r w:rsidR="00A27F77" w:rsidRPr="005C47A1">
        <w:rPr>
          <w:rFonts w:ascii="Arial" w:eastAsia="Calibri" w:hAnsi="Arial" w:cs="Arial"/>
          <w:sz w:val="24"/>
          <w:szCs w:val="24"/>
        </w:rPr>
        <w:t xml:space="preserve"> </w:t>
      </w:r>
      <w:r>
        <w:rPr>
          <w:rFonts w:ascii="Arial" w:eastAsia="Calibri" w:hAnsi="Arial" w:cs="Arial"/>
          <w:sz w:val="24"/>
          <w:szCs w:val="24"/>
        </w:rPr>
        <w:t>habilidades para trabajar en la revisión y evaluación de programas de salud.</w:t>
      </w:r>
    </w:p>
    <w:p w:rsidR="003403CA" w:rsidRDefault="003403CA" w:rsidP="00200A41">
      <w:pPr>
        <w:spacing w:after="200" w:line="276" w:lineRule="auto"/>
        <w:jc w:val="both"/>
        <w:rPr>
          <w:rFonts w:ascii="Arial" w:eastAsia="+mn-ea" w:hAnsi="Arial" w:cs="Arial"/>
          <w:color w:val="000000"/>
          <w:kern w:val="24"/>
          <w:sz w:val="24"/>
          <w:szCs w:val="24"/>
        </w:rPr>
      </w:pPr>
      <w:r>
        <w:rPr>
          <w:rFonts w:ascii="Arial" w:eastAsia="+mn-ea" w:hAnsi="Arial" w:cs="Arial"/>
          <w:color w:val="000000"/>
          <w:kern w:val="24"/>
          <w:sz w:val="24"/>
          <w:szCs w:val="24"/>
        </w:rPr>
        <w:t>T</w:t>
      </w:r>
      <w:r w:rsidR="00FC7189">
        <w:rPr>
          <w:rFonts w:ascii="Arial" w:eastAsia="+mn-ea" w:hAnsi="Arial" w:cs="Arial"/>
          <w:color w:val="000000"/>
          <w:kern w:val="24"/>
          <w:sz w:val="24"/>
          <w:szCs w:val="24"/>
        </w:rPr>
        <w:t>ema</w:t>
      </w:r>
      <w:r>
        <w:rPr>
          <w:rFonts w:ascii="Arial" w:eastAsia="+mn-ea" w:hAnsi="Arial" w:cs="Arial"/>
          <w:color w:val="000000"/>
          <w:kern w:val="24"/>
          <w:sz w:val="24"/>
          <w:szCs w:val="24"/>
        </w:rPr>
        <w:t xml:space="preserve"> V</w:t>
      </w:r>
      <w:r w:rsidR="00FC7189">
        <w:rPr>
          <w:rFonts w:ascii="Arial" w:eastAsia="+mn-ea" w:hAnsi="Arial" w:cs="Arial"/>
          <w:color w:val="000000"/>
          <w:kern w:val="24"/>
          <w:sz w:val="24"/>
          <w:szCs w:val="24"/>
        </w:rPr>
        <w:t xml:space="preserve">: </w:t>
      </w:r>
      <w:r>
        <w:rPr>
          <w:rFonts w:ascii="Arial" w:eastAsia="+mn-ea" w:hAnsi="Arial" w:cs="Arial"/>
          <w:color w:val="000000"/>
          <w:kern w:val="24"/>
          <w:sz w:val="24"/>
          <w:szCs w:val="24"/>
        </w:rPr>
        <w:t xml:space="preserve"> </w:t>
      </w:r>
      <w:r w:rsidRPr="00780E36">
        <w:rPr>
          <w:rFonts w:ascii="Arial" w:eastAsia="+mn-ea" w:hAnsi="Arial" w:cs="Arial"/>
          <w:color w:val="000000"/>
          <w:kern w:val="24"/>
          <w:sz w:val="24"/>
          <w:szCs w:val="24"/>
        </w:rPr>
        <w:t>Papel del ASIS y de las determinantes de salud en el desarrollo de las ISSS.</w:t>
      </w:r>
    </w:p>
    <w:p w:rsidR="003403CA" w:rsidRPr="005C47A1" w:rsidRDefault="003403CA" w:rsidP="003403CA">
      <w:pPr>
        <w:spacing w:after="200" w:line="276" w:lineRule="auto"/>
        <w:jc w:val="both"/>
        <w:rPr>
          <w:rFonts w:ascii="Arial" w:eastAsia="Calibri" w:hAnsi="Arial" w:cs="Arial"/>
          <w:sz w:val="24"/>
          <w:szCs w:val="24"/>
          <w:lang w:val="es-ES"/>
        </w:rPr>
      </w:pPr>
      <w:r w:rsidRPr="00FC7189">
        <w:rPr>
          <w:rFonts w:ascii="Arial" w:eastAsia="Calibri" w:hAnsi="Arial" w:cs="Arial"/>
          <w:sz w:val="24"/>
          <w:szCs w:val="24"/>
          <w:lang w:val="es-ES"/>
        </w:rPr>
        <w:t xml:space="preserve">Objetivo: </w:t>
      </w:r>
      <w:r w:rsidR="009A49FA">
        <w:rPr>
          <w:rFonts w:ascii="Arial" w:eastAsia="Calibri" w:hAnsi="Arial" w:cs="Arial"/>
          <w:sz w:val="24"/>
          <w:szCs w:val="24"/>
          <w:lang w:val="es-ES"/>
        </w:rPr>
        <w:t>M</w:t>
      </w:r>
      <w:r w:rsidRPr="00FC7189">
        <w:rPr>
          <w:rFonts w:ascii="Arial" w:eastAsia="Calibri" w:hAnsi="Arial" w:cs="Arial"/>
          <w:sz w:val="24"/>
          <w:szCs w:val="24"/>
          <w:lang w:val="es-ES"/>
        </w:rPr>
        <w:t xml:space="preserve">ostrar la importancia del ASIS como instrumento </w:t>
      </w:r>
      <w:r w:rsidR="00D93DD4" w:rsidRPr="00FC7189">
        <w:rPr>
          <w:rFonts w:ascii="Arial" w:eastAsia="Calibri" w:hAnsi="Arial" w:cs="Arial"/>
          <w:sz w:val="24"/>
          <w:szCs w:val="24"/>
          <w:lang w:val="es-ES"/>
        </w:rPr>
        <w:t>de trabajo fundamental del médi</w:t>
      </w:r>
      <w:r w:rsidR="00FC7189">
        <w:rPr>
          <w:rFonts w:ascii="Arial" w:eastAsia="Calibri" w:hAnsi="Arial" w:cs="Arial"/>
          <w:sz w:val="24"/>
          <w:szCs w:val="24"/>
          <w:lang w:val="es-ES"/>
        </w:rPr>
        <w:t>co y la enfermera de la familia para identificar los problemas de salud en los que debe investigar.</w:t>
      </w:r>
    </w:p>
    <w:p w:rsidR="003403CA" w:rsidRPr="005C47A1" w:rsidRDefault="003403CA" w:rsidP="003403CA">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Contenido.</w:t>
      </w:r>
    </w:p>
    <w:p w:rsidR="003403CA" w:rsidRDefault="003403CA" w:rsidP="003403CA">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conocimientos:</w:t>
      </w:r>
      <w:r>
        <w:rPr>
          <w:rFonts w:ascii="Arial" w:eastAsia="Calibri" w:hAnsi="Arial" w:cs="Arial"/>
          <w:sz w:val="24"/>
          <w:szCs w:val="24"/>
          <w:lang w:val="es-ES"/>
        </w:rPr>
        <w:t xml:space="preserve"> </w:t>
      </w:r>
      <w:r w:rsidR="001640A0">
        <w:rPr>
          <w:rFonts w:ascii="Arial" w:eastAsia="Calibri" w:hAnsi="Arial" w:cs="Arial"/>
          <w:sz w:val="24"/>
          <w:szCs w:val="24"/>
          <w:lang w:val="es-ES"/>
        </w:rPr>
        <w:t>I</w:t>
      </w:r>
      <w:r w:rsidR="00722AF9">
        <w:rPr>
          <w:rFonts w:ascii="Arial" w:eastAsia="Calibri" w:hAnsi="Arial" w:cs="Arial"/>
          <w:sz w:val="24"/>
          <w:szCs w:val="24"/>
          <w:lang w:val="es-ES"/>
        </w:rPr>
        <w:t xml:space="preserve">mportancia del trabajo sistemático </w:t>
      </w:r>
      <w:r w:rsidR="006E5E90">
        <w:rPr>
          <w:rFonts w:ascii="Arial" w:eastAsia="Calibri" w:hAnsi="Arial" w:cs="Arial"/>
          <w:sz w:val="24"/>
          <w:szCs w:val="24"/>
          <w:lang w:val="es-ES"/>
        </w:rPr>
        <w:t>con el</w:t>
      </w:r>
      <w:r w:rsidR="00722AF9">
        <w:rPr>
          <w:rFonts w:ascii="Arial" w:eastAsia="Calibri" w:hAnsi="Arial" w:cs="Arial"/>
          <w:sz w:val="24"/>
          <w:szCs w:val="24"/>
          <w:lang w:val="es-ES"/>
        </w:rPr>
        <w:t xml:space="preserve"> ASIS como el instrumento imprescindible de la APS.</w:t>
      </w:r>
    </w:p>
    <w:p w:rsidR="003403CA" w:rsidRPr="005C47A1" w:rsidRDefault="003403CA" w:rsidP="003403CA">
      <w:pPr>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Sistema de habilidades:</w:t>
      </w:r>
    </w:p>
    <w:p w:rsidR="006E5E90" w:rsidRDefault="003403CA" w:rsidP="003403CA">
      <w:pPr>
        <w:spacing w:after="200" w:line="276" w:lineRule="auto"/>
        <w:jc w:val="both"/>
        <w:rPr>
          <w:rFonts w:ascii="Arial" w:eastAsia="Calibri" w:hAnsi="Arial" w:cs="Arial"/>
          <w:sz w:val="24"/>
          <w:szCs w:val="24"/>
        </w:rPr>
      </w:pPr>
      <w:r>
        <w:rPr>
          <w:rFonts w:ascii="Arial" w:eastAsia="Calibri" w:hAnsi="Arial" w:cs="Arial"/>
          <w:sz w:val="24"/>
          <w:szCs w:val="24"/>
        </w:rPr>
        <w:t xml:space="preserve">Desarrollar </w:t>
      </w:r>
      <w:r w:rsidRPr="005C47A1">
        <w:rPr>
          <w:rFonts w:ascii="Arial" w:eastAsia="Calibri" w:hAnsi="Arial" w:cs="Arial"/>
          <w:sz w:val="24"/>
          <w:szCs w:val="24"/>
        </w:rPr>
        <w:t xml:space="preserve">en los posgradista </w:t>
      </w:r>
      <w:r>
        <w:rPr>
          <w:rFonts w:ascii="Arial" w:eastAsia="Calibri" w:hAnsi="Arial" w:cs="Arial"/>
          <w:sz w:val="24"/>
          <w:szCs w:val="24"/>
        </w:rPr>
        <w:t>habilidades para trabajar en la revisión</w:t>
      </w:r>
      <w:r w:rsidR="00722AF9">
        <w:rPr>
          <w:rFonts w:ascii="Arial" w:eastAsia="Calibri" w:hAnsi="Arial" w:cs="Arial"/>
          <w:sz w:val="24"/>
          <w:szCs w:val="24"/>
        </w:rPr>
        <w:t xml:space="preserve">, confección y </w:t>
      </w:r>
      <w:r w:rsidR="006E5E90">
        <w:rPr>
          <w:rFonts w:ascii="Arial" w:eastAsia="Calibri" w:hAnsi="Arial" w:cs="Arial"/>
          <w:sz w:val="24"/>
          <w:szCs w:val="24"/>
        </w:rPr>
        <w:t>uso del</w:t>
      </w:r>
      <w:r w:rsidR="00261C15">
        <w:rPr>
          <w:rFonts w:ascii="Arial" w:eastAsia="Calibri" w:hAnsi="Arial" w:cs="Arial"/>
          <w:sz w:val="24"/>
          <w:szCs w:val="24"/>
        </w:rPr>
        <w:t xml:space="preserve"> ASIS.</w:t>
      </w:r>
    </w:p>
    <w:p w:rsidR="008A493C" w:rsidRDefault="006E5E90" w:rsidP="006E5E90">
      <w:pPr>
        <w:spacing w:after="200" w:line="276" w:lineRule="auto"/>
        <w:jc w:val="both"/>
        <w:rPr>
          <w:rFonts w:ascii="Arial" w:eastAsia="+mn-ea" w:hAnsi="Arial" w:cs="Arial"/>
          <w:color w:val="000000"/>
          <w:kern w:val="24"/>
          <w:sz w:val="24"/>
          <w:szCs w:val="24"/>
        </w:rPr>
      </w:pPr>
      <w:r>
        <w:rPr>
          <w:rFonts w:ascii="Arial" w:eastAsia="+mn-ea" w:hAnsi="Arial" w:cs="Arial"/>
          <w:color w:val="000000"/>
          <w:kern w:val="24"/>
          <w:sz w:val="24"/>
          <w:szCs w:val="24"/>
        </w:rPr>
        <w:t xml:space="preserve">Tema VI:  </w:t>
      </w:r>
      <w:r w:rsidR="008A493C" w:rsidRPr="00780E36">
        <w:rPr>
          <w:rFonts w:ascii="Arial" w:eastAsia="+mn-ea" w:hAnsi="Arial" w:cs="Arial"/>
          <w:color w:val="000000"/>
          <w:kern w:val="24"/>
          <w:sz w:val="24"/>
          <w:szCs w:val="24"/>
        </w:rPr>
        <w:t>Las ISSS y su papel en el logro del cumplimiento del objetivo del desarrollo sostenible.</w:t>
      </w:r>
    </w:p>
    <w:p w:rsidR="008A493C" w:rsidRPr="005C47A1" w:rsidRDefault="008A493C" w:rsidP="006E5E90">
      <w:pPr>
        <w:spacing w:after="200" w:line="276" w:lineRule="auto"/>
        <w:jc w:val="both"/>
        <w:rPr>
          <w:rFonts w:ascii="Arial" w:eastAsia="Calibri" w:hAnsi="Arial" w:cs="Arial"/>
          <w:sz w:val="24"/>
          <w:szCs w:val="24"/>
          <w:lang w:val="es-ES"/>
        </w:rPr>
      </w:pPr>
      <w:r w:rsidRPr="00FC7189">
        <w:rPr>
          <w:rFonts w:ascii="Arial" w:eastAsia="Calibri" w:hAnsi="Arial" w:cs="Arial"/>
          <w:sz w:val="24"/>
          <w:szCs w:val="24"/>
          <w:lang w:val="es-ES"/>
        </w:rPr>
        <w:t>Objetivo:</w:t>
      </w:r>
      <w:r>
        <w:rPr>
          <w:rFonts w:ascii="Arial" w:eastAsia="Calibri" w:hAnsi="Arial" w:cs="Arial"/>
          <w:sz w:val="24"/>
          <w:szCs w:val="24"/>
          <w:lang w:val="es-ES"/>
        </w:rPr>
        <w:t xml:space="preserve"> Exponer la importancia del cumplimiento de los objetivos del desarrollo sostenible para la salud y el papel que desempeñan las ISSS en este logro.</w:t>
      </w:r>
    </w:p>
    <w:p w:rsidR="006E5E90" w:rsidRPr="005C47A1" w:rsidRDefault="006E5E90" w:rsidP="006E5E90">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Contenido.</w:t>
      </w:r>
    </w:p>
    <w:p w:rsidR="003403CA" w:rsidRPr="005F1E46" w:rsidRDefault="006E5E90" w:rsidP="005F1E46">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conocimientos:</w:t>
      </w:r>
      <w:r>
        <w:rPr>
          <w:rFonts w:ascii="Arial" w:eastAsia="Calibri" w:hAnsi="Arial" w:cs="Arial"/>
          <w:sz w:val="24"/>
          <w:szCs w:val="24"/>
          <w:lang w:val="es-ES"/>
        </w:rPr>
        <w:t xml:space="preserve"> </w:t>
      </w:r>
      <w:r w:rsidR="001640A0">
        <w:rPr>
          <w:rFonts w:ascii="Arial" w:eastAsia="Calibri" w:hAnsi="Arial" w:cs="Arial"/>
          <w:sz w:val="24"/>
          <w:szCs w:val="24"/>
          <w:lang w:val="es-ES"/>
        </w:rPr>
        <w:t>Q</w:t>
      </w:r>
      <w:r w:rsidR="008A493C">
        <w:rPr>
          <w:rFonts w:ascii="Arial" w:eastAsia="Calibri" w:hAnsi="Arial" w:cs="Arial"/>
          <w:sz w:val="24"/>
          <w:szCs w:val="24"/>
          <w:lang w:val="es-ES"/>
        </w:rPr>
        <w:t>ué son los objetivos del desar</w:t>
      </w:r>
      <w:r w:rsidR="005F1E46">
        <w:rPr>
          <w:rFonts w:ascii="Arial" w:eastAsia="Calibri" w:hAnsi="Arial" w:cs="Arial"/>
          <w:sz w:val="24"/>
          <w:szCs w:val="24"/>
          <w:lang w:val="es-ES"/>
        </w:rPr>
        <w:t xml:space="preserve">rollo sostenible, destacando </w:t>
      </w:r>
      <w:r w:rsidR="008A493C">
        <w:rPr>
          <w:rFonts w:ascii="Arial" w:eastAsia="Calibri" w:hAnsi="Arial" w:cs="Arial"/>
          <w:sz w:val="24"/>
          <w:szCs w:val="24"/>
          <w:lang w:val="es-ES"/>
        </w:rPr>
        <w:t xml:space="preserve">el </w:t>
      </w:r>
      <w:r w:rsidR="005F1E46">
        <w:rPr>
          <w:rFonts w:ascii="Arial" w:eastAsia="Calibri" w:hAnsi="Arial" w:cs="Arial"/>
          <w:sz w:val="24"/>
          <w:szCs w:val="24"/>
          <w:lang w:val="es-ES"/>
        </w:rPr>
        <w:t>número</w:t>
      </w:r>
      <w:r w:rsidR="008A493C">
        <w:rPr>
          <w:rFonts w:ascii="Arial" w:eastAsia="Calibri" w:hAnsi="Arial" w:cs="Arial"/>
          <w:sz w:val="24"/>
          <w:szCs w:val="24"/>
          <w:lang w:val="es-ES"/>
        </w:rPr>
        <w:t xml:space="preserve"> 3 </w:t>
      </w:r>
      <w:r w:rsidR="005F1E46">
        <w:rPr>
          <w:rFonts w:ascii="Arial" w:eastAsia="Calibri" w:hAnsi="Arial" w:cs="Arial"/>
          <w:sz w:val="24"/>
          <w:szCs w:val="24"/>
          <w:lang w:val="es-ES"/>
        </w:rPr>
        <w:t>y la utilidad de las ISSS en su cumplimiento.</w:t>
      </w:r>
    </w:p>
    <w:p w:rsidR="00200A41" w:rsidRPr="005C47A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4"/>
        <w:rPr>
          <w:rFonts w:ascii="Arial" w:eastAsia="Times New Roman" w:hAnsi="Arial" w:cs="Arial"/>
          <w:sz w:val="24"/>
          <w:szCs w:val="24"/>
          <w:lang w:val="es-ES"/>
        </w:rPr>
      </w:pPr>
      <w:r w:rsidRPr="005C47A1">
        <w:rPr>
          <w:rFonts w:ascii="Arial" w:eastAsia="Calibri" w:hAnsi="Arial" w:cs="Arial"/>
          <w:sz w:val="24"/>
          <w:szCs w:val="24"/>
          <w:lang w:val="es-ES"/>
        </w:rPr>
        <w:t>Metodología:</w:t>
      </w:r>
    </w:p>
    <w:p w:rsidR="003D2756"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 xml:space="preserve">El </w:t>
      </w:r>
      <w:r w:rsidR="005C47A1">
        <w:rPr>
          <w:rFonts w:ascii="Arial" w:eastAsia="Calibri" w:hAnsi="Arial" w:cs="Arial"/>
          <w:sz w:val="24"/>
          <w:szCs w:val="24"/>
          <w:lang w:val="es-ES"/>
        </w:rPr>
        <w:t xml:space="preserve">curso </w:t>
      </w:r>
      <w:r w:rsidRPr="005C47A1">
        <w:rPr>
          <w:rFonts w:ascii="Arial" w:eastAsia="Calibri" w:hAnsi="Arial" w:cs="Arial"/>
          <w:sz w:val="24"/>
          <w:szCs w:val="24"/>
          <w:lang w:val="es-ES"/>
        </w:rPr>
        <w:t xml:space="preserve">se desarrolla con un carácter </w:t>
      </w:r>
      <w:r w:rsidR="003D2756">
        <w:rPr>
          <w:rFonts w:ascii="Arial" w:eastAsia="Calibri" w:hAnsi="Arial" w:cs="Arial"/>
          <w:sz w:val="24"/>
          <w:szCs w:val="24"/>
          <w:lang w:val="es-ES"/>
        </w:rPr>
        <w:t xml:space="preserve">virtual, </w:t>
      </w:r>
      <w:r w:rsidR="003D2756" w:rsidRPr="005C47A1">
        <w:rPr>
          <w:rFonts w:ascii="Arial" w:eastAsia="Calibri" w:hAnsi="Arial" w:cs="Arial"/>
          <w:sz w:val="24"/>
          <w:szCs w:val="24"/>
          <w:lang w:val="es-ES"/>
        </w:rPr>
        <w:t>clases</w:t>
      </w:r>
      <w:r w:rsidRPr="005C47A1">
        <w:rPr>
          <w:rFonts w:ascii="Arial" w:eastAsia="Calibri" w:hAnsi="Arial" w:cs="Arial"/>
          <w:sz w:val="24"/>
          <w:szCs w:val="24"/>
          <w:lang w:val="es-ES"/>
        </w:rPr>
        <w:t xml:space="preserve">: conferencias orientadoras </w:t>
      </w:r>
      <w:r w:rsidR="003D2756">
        <w:rPr>
          <w:rFonts w:ascii="Arial" w:eastAsia="Calibri" w:hAnsi="Arial" w:cs="Arial"/>
          <w:sz w:val="24"/>
          <w:szCs w:val="24"/>
          <w:lang w:val="es-ES"/>
        </w:rPr>
        <w:t xml:space="preserve">que culminaran con el planteamiento de problemas de salud que sean susceptibles de ser resueltos con ISSS, así cómo el análisis de programas de salud desde sus </w:t>
      </w:r>
      <w:r w:rsidR="00CA50AB">
        <w:rPr>
          <w:rFonts w:ascii="Arial" w:eastAsia="Calibri" w:hAnsi="Arial" w:cs="Arial"/>
          <w:sz w:val="24"/>
          <w:szCs w:val="24"/>
          <w:lang w:val="es-ES"/>
        </w:rPr>
        <w:t xml:space="preserve">componentes. Se fomentará </w:t>
      </w:r>
      <w:r w:rsidR="003D2756">
        <w:rPr>
          <w:rFonts w:ascii="Arial" w:eastAsia="Calibri" w:hAnsi="Arial" w:cs="Arial"/>
          <w:sz w:val="24"/>
          <w:szCs w:val="24"/>
          <w:lang w:val="es-ES"/>
        </w:rPr>
        <w:t>el intercambio</w:t>
      </w:r>
      <w:r w:rsidR="00172E11">
        <w:rPr>
          <w:rFonts w:ascii="Arial" w:eastAsia="Calibri" w:hAnsi="Arial" w:cs="Arial"/>
          <w:sz w:val="24"/>
          <w:szCs w:val="24"/>
          <w:lang w:val="es-ES"/>
        </w:rPr>
        <w:t xml:space="preserve"> vía WSP </w:t>
      </w:r>
      <w:r w:rsidR="00CA50AB">
        <w:rPr>
          <w:rFonts w:ascii="Arial" w:eastAsia="Calibri" w:hAnsi="Arial" w:cs="Arial"/>
          <w:sz w:val="24"/>
          <w:szCs w:val="24"/>
          <w:lang w:val="es-ES"/>
        </w:rPr>
        <w:t xml:space="preserve">para que </w:t>
      </w:r>
      <w:r w:rsidR="00CA50AB" w:rsidRPr="005C47A1">
        <w:rPr>
          <w:rFonts w:ascii="Arial" w:eastAsia="Calibri" w:hAnsi="Arial" w:cs="Arial"/>
          <w:sz w:val="24"/>
          <w:szCs w:val="24"/>
          <w:lang w:val="es-ES"/>
        </w:rPr>
        <w:t>cada</w:t>
      </w:r>
      <w:r w:rsidRPr="005C47A1">
        <w:rPr>
          <w:rFonts w:ascii="Arial" w:eastAsia="Calibri" w:hAnsi="Arial" w:cs="Arial"/>
          <w:sz w:val="24"/>
          <w:szCs w:val="24"/>
          <w:lang w:val="es-ES"/>
        </w:rPr>
        <w:t xml:space="preserve"> uno de los participantes </w:t>
      </w:r>
      <w:r w:rsidR="00CA50AB">
        <w:rPr>
          <w:rFonts w:ascii="Arial" w:eastAsia="Calibri" w:hAnsi="Arial" w:cs="Arial"/>
          <w:sz w:val="24"/>
          <w:szCs w:val="24"/>
          <w:lang w:val="es-ES"/>
        </w:rPr>
        <w:t xml:space="preserve">comparta sus ideas y </w:t>
      </w:r>
      <w:r w:rsidR="00342776">
        <w:rPr>
          <w:rFonts w:ascii="Arial" w:eastAsia="Calibri" w:hAnsi="Arial" w:cs="Arial"/>
          <w:sz w:val="24"/>
          <w:szCs w:val="24"/>
          <w:lang w:val="es-ES"/>
        </w:rPr>
        <w:t>haya intercambio</w:t>
      </w:r>
      <w:r w:rsidR="00CA50AB">
        <w:rPr>
          <w:rFonts w:ascii="Arial" w:eastAsia="Calibri" w:hAnsi="Arial" w:cs="Arial"/>
          <w:sz w:val="24"/>
          <w:szCs w:val="24"/>
          <w:lang w:val="es-ES"/>
        </w:rPr>
        <w:t xml:space="preserve"> y </w:t>
      </w:r>
      <w:r w:rsidR="00CA50AB">
        <w:rPr>
          <w:rFonts w:ascii="Arial" w:eastAsia="Calibri" w:hAnsi="Arial" w:cs="Arial"/>
          <w:sz w:val="24"/>
          <w:szCs w:val="24"/>
          <w:lang w:val="es-ES"/>
        </w:rPr>
        <w:lastRenderedPageBreak/>
        <w:t>cooperación creativa para identificar y hacer planteamientos de posibles so</w:t>
      </w:r>
      <w:r w:rsidR="00342776">
        <w:rPr>
          <w:rFonts w:ascii="Arial" w:eastAsia="Calibri" w:hAnsi="Arial" w:cs="Arial"/>
          <w:sz w:val="24"/>
          <w:szCs w:val="24"/>
          <w:lang w:val="es-ES"/>
        </w:rPr>
        <w:t>luciones de carácter científico.</w:t>
      </w:r>
    </w:p>
    <w:p w:rsidR="00200A41" w:rsidRPr="005C47A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Sistema de evaluación:</w:t>
      </w:r>
    </w:p>
    <w:p w:rsidR="00200A41" w:rsidRDefault="00200A41" w:rsidP="00200A41">
      <w:pPr>
        <w:widowControl w:val="0"/>
        <w:autoSpaceDE w:val="0"/>
        <w:autoSpaceDN w:val="0"/>
        <w:adjustRightInd w:val="0"/>
        <w:spacing w:after="200" w:line="276" w:lineRule="auto"/>
        <w:jc w:val="both"/>
        <w:rPr>
          <w:rFonts w:ascii="Arial" w:eastAsia="Calibri" w:hAnsi="Arial" w:cs="Arial"/>
          <w:sz w:val="24"/>
          <w:szCs w:val="24"/>
          <w:lang w:val="es-ES"/>
        </w:rPr>
      </w:pPr>
      <w:r w:rsidRPr="005C47A1">
        <w:rPr>
          <w:rFonts w:ascii="Arial" w:eastAsia="Calibri" w:hAnsi="Arial" w:cs="Arial"/>
          <w:sz w:val="24"/>
          <w:szCs w:val="24"/>
          <w:lang w:val="es-ES"/>
        </w:rPr>
        <w:t xml:space="preserve">Se evaluará de manera frecuente la participación en </w:t>
      </w:r>
      <w:r w:rsidR="00172E11">
        <w:rPr>
          <w:rFonts w:ascii="Arial" w:eastAsia="Calibri" w:hAnsi="Arial" w:cs="Arial"/>
          <w:sz w:val="24"/>
          <w:szCs w:val="24"/>
          <w:lang w:val="es-ES"/>
        </w:rPr>
        <w:t>el curso</w:t>
      </w:r>
      <w:r w:rsidRPr="005C47A1">
        <w:rPr>
          <w:rFonts w:ascii="Arial" w:eastAsia="Calibri" w:hAnsi="Arial" w:cs="Arial"/>
          <w:sz w:val="24"/>
          <w:szCs w:val="24"/>
          <w:lang w:val="es-ES"/>
        </w:rPr>
        <w:t>. La evaluación final consistirá en la realización por el grupo</w:t>
      </w:r>
      <w:r w:rsidR="00172E11">
        <w:rPr>
          <w:rFonts w:ascii="Arial" w:eastAsia="Calibri" w:hAnsi="Arial" w:cs="Arial"/>
          <w:sz w:val="24"/>
          <w:szCs w:val="24"/>
          <w:lang w:val="es-ES"/>
        </w:rPr>
        <w:t xml:space="preserve"> </w:t>
      </w:r>
      <w:r w:rsidR="002D4BEE">
        <w:rPr>
          <w:rFonts w:ascii="Arial" w:eastAsia="Calibri" w:hAnsi="Arial" w:cs="Arial"/>
          <w:sz w:val="24"/>
          <w:szCs w:val="24"/>
          <w:lang w:val="es-ES"/>
        </w:rPr>
        <w:t xml:space="preserve">matriculado </w:t>
      </w:r>
      <w:r w:rsidR="002D4BEE" w:rsidRPr="005C47A1">
        <w:rPr>
          <w:rFonts w:ascii="Arial" w:eastAsia="Calibri" w:hAnsi="Arial" w:cs="Arial"/>
          <w:sz w:val="24"/>
          <w:szCs w:val="24"/>
          <w:lang w:val="es-ES"/>
        </w:rPr>
        <w:t>de</w:t>
      </w:r>
      <w:r w:rsidR="00342776">
        <w:rPr>
          <w:rFonts w:ascii="Arial" w:eastAsia="Calibri" w:hAnsi="Arial" w:cs="Arial"/>
          <w:sz w:val="24"/>
          <w:szCs w:val="24"/>
          <w:lang w:val="es-ES"/>
        </w:rPr>
        <w:t xml:space="preserve"> los diferentes aspectos aprendido</w:t>
      </w:r>
      <w:r w:rsidRPr="005C47A1">
        <w:rPr>
          <w:rFonts w:ascii="Arial" w:eastAsia="Calibri" w:hAnsi="Arial" w:cs="Arial"/>
          <w:sz w:val="24"/>
          <w:szCs w:val="24"/>
          <w:lang w:val="es-ES"/>
        </w:rPr>
        <w:t xml:space="preserve">s. </w:t>
      </w:r>
    </w:p>
    <w:p w:rsidR="00677C58" w:rsidRPr="005C47A1" w:rsidRDefault="00677C58" w:rsidP="00200A41">
      <w:pPr>
        <w:widowControl w:val="0"/>
        <w:autoSpaceDE w:val="0"/>
        <w:autoSpaceDN w:val="0"/>
        <w:adjustRightInd w:val="0"/>
        <w:spacing w:after="200" w:line="276" w:lineRule="auto"/>
        <w:jc w:val="both"/>
        <w:rPr>
          <w:rFonts w:ascii="Arial" w:eastAsia="Calibri" w:hAnsi="Arial" w:cs="Arial"/>
          <w:sz w:val="24"/>
          <w:szCs w:val="24"/>
          <w:lang w:val="es-ES"/>
        </w:rPr>
      </w:pPr>
      <w:r>
        <w:rPr>
          <w:rFonts w:ascii="Arial" w:eastAsia="Calibri" w:hAnsi="Arial" w:cs="Arial"/>
          <w:sz w:val="24"/>
          <w:szCs w:val="24"/>
          <w:lang w:val="es-ES"/>
        </w:rPr>
        <w:t>La evaluación final será una tarea en la cual cada cursista planteará un que sea susceptible de ser investigado con una ISSS y justificará el porqué de su elección.</w:t>
      </w:r>
      <w:bookmarkStart w:id="0" w:name="_GoBack"/>
      <w:bookmarkEnd w:id="0"/>
    </w:p>
    <w:p w:rsidR="00200A41" w:rsidRPr="005C47A1" w:rsidRDefault="00200A41" w:rsidP="00200A41">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5C47A1">
        <w:rPr>
          <w:rFonts w:ascii="Arial" w:eastAsia="Calibri" w:hAnsi="Arial" w:cs="Arial"/>
          <w:sz w:val="24"/>
          <w:szCs w:val="24"/>
          <w:lang w:val="es-ES"/>
        </w:rPr>
        <w:t>Se asumirá como nota final del curso, la que otorguen los profesores que imparten el curso</w:t>
      </w:r>
      <w:r w:rsidR="00172E11">
        <w:rPr>
          <w:rFonts w:ascii="Arial" w:eastAsia="Calibri" w:hAnsi="Arial" w:cs="Arial"/>
          <w:sz w:val="24"/>
          <w:szCs w:val="24"/>
          <w:lang w:val="es-ES"/>
        </w:rPr>
        <w:t>,</w:t>
      </w:r>
      <w:r w:rsidRPr="005C47A1">
        <w:rPr>
          <w:rFonts w:ascii="Arial" w:eastAsia="Calibri" w:hAnsi="Arial" w:cs="Arial"/>
          <w:sz w:val="24"/>
          <w:szCs w:val="24"/>
          <w:lang w:val="es-ES"/>
        </w:rPr>
        <w:t xml:space="preserve"> considerándose como aprobado la </w:t>
      </w:r>
      <w:r w:rsidR="005C47A1" w:rsidRPr="005C47A1">
        <w:rPr>
          <w:rFonts w:ascii="Arial" w:eastAsia="Calibri" w:hAnsi="Arial" w:cs="Arial"/>
          <w:sz w:val="24"/>
          <w:szCs w:val="24"/>
          <w:lang w:val="es-ES"/>
        </w:rPr>
        <w:t>calificación de</w:t>
      </w:r>
      <w:r w:rsidRPr="005C47A1">
        <w:rPr>
          <w:rFonts w:ascii="Arial" w:eastAsia="Calibri" w:hAnsi="Arial" w:cs="Arial"/>
          <w:sz w:val="24"/>
          <w:szCs w:val="24"/>
          <w:lang w:val="es-ES"/>
        </w:rPr>
        <w:t xml:space="preserve"> Bien.</w:t>
      </w:r>
    </w:p>
    <w:p w:rsidR="00200A41" w:rsidRPr="005C47A1" w:rsidRDefault="00200A41" w:rsidP="00200A41">
      <w:pPr>
        <w:tabs>
          <w:tab w:val="left" w:pos="-720"/>
          <w:tab w:val="left" w:pos="0"/>
        </w:tabs>
        <w:suppressAutoHyphens/>
        <w:spacing w:after="200" w:line="276" w:lineRule="auto"/>
        <w:jc w:val="both"/>
        <w:rPr>
          <w:rFonts w:ascii="Arial" w:eastAsia="Times New Roman" w:hAnsi="Arial" w:cs="Arial"/>
          <w:spacing w:val="-3"/>
          <w:sz w:val="24"/>
          <w:szCs w:val="24"/>
        </w:rPr>
      </w:pPr>
      <w:r w:rsidRPr="005C47A1">
        <w:rPr>
          <w:rFonts w:ascii="Arial" w:eastAsia="Calibri" w:hAnsi="Arial" w:cs="Arial"/>
          <w:spacing w:val="-3"/>
          <w:sz w:val="24"/>
          <w:szCs w:val="24"/>
        </w:rPr>
        <w:t>Perfil del egresado y habilidades</w:t>
      </w:r>
    </w:p>
    <w:p w:rsidR="00200A41" w:rsidRPr="005C47A1" w:rsidRDefault="00200A41" w:rsidP="00200A41">
      <w:pPr>
        <w:tabs>
          <w:tab w:val="left" w:pos="-720"/>
        </w:tabs>
        <w:suppressAutoHyphens/>
        <w:spacing w:after="90" w:line="276" w:lineRule="auto"/>
        <w:jc w:val="both"/>
        <w:rPr>
          <w:rFonts w:ascii="Arial" w:eastAsia="Calibri" w:hAnsi="Arial" w:cs="Arial"/>
          <w:spacing w:val="-3"/>
          <w:sz w:val="24"/>
          <w:szCs w:val="24"/>
        </w:rPr>
      </w:pPr>
    </w:p>
    <w:p w:rsidR="00200A41" w:rsidRPr="005C47A1" w:rsidRDefault="00200A41" w:rsidP="00200A41">
      <w:pPr>
        <w:tabs>
          <w:tab w:val="left" w:pos="-720"/>
        </w:tabs>
        <w:suppressAutoHyphens/>
        <w:spacing w:after="90" w:line="276" w:lineRule="auto"/>
        <w:jc w:val="both"/>
        <w:rPr>
          <w:rFonts w:ascii="Arial" w:eastAsia="Calibri" w:hAnsi="Arial" w:cs="Arial"/>
          <w:spacing w:val="-3"/>
          <w:sz w:val="24"/>
          <w:szCs w:val="24"/>
        </w:rPr>
      </w:pPr>
      <w:r w:rsidRPr="005C47A1">
        <w:rPr>
          <w:rFonts w:ascii="Arial" w:eastAsia="Calibri" w:hAnsi="Arial" w:cs="Arial"/>
          <w:spacing w:val="-3"/>
          <w:sz w:val="24"/>
          <w:szCs w:val="24"/>
        </w:rPr>
        <w:t xml:space="preserve">Los </w:t>
      </w:r>
      <w:r w:rsidR="00FF731B" w:rsidRPr="005C47A1">
        <w:rPr>
          <w:rFonts w:ascii="Arial" w:eastAsia="Calibri" w:hAnsi="Arial" w:cs="Arial"/>
          <w:spacing w:val="-3"/>
          <w:sz w:val="24"/>
          <w:szCs w:val="24"/>
        </w:rPr>
        <w:t>egresados del</w:t>
      </w:r>
      <w:r w:rsidRPr="005C47A1">
        <w:rPr>
          <w:rFonts w:ascii="Arial" w:eastAsia="Calibri" w:hAnsi="Arial" w:cs="Arial"/>
          <w:spacing w:val="-3"/>
          <w:sz w:val="24"/>
          <w:szCs w:val="24"/>
        </w:rPr>
        <w:t xml:space="preserve"> </w:t>
      </w:r>
      <w:r w:rsidR="00226EAB">
        <w:rPr>
          <w:rFonts w:ascii="Arial" w:eastAsia="Calibri" w:hAnsi="Arial" w:cs="Arial"/>
          <w:spacing w:val="-3"/>
          <w:sz w:val="24"/>
          <w:szCs w:val="24"/>
        </w:rPr>
        <w:t xml:space="preserve">curso </w:t>
      </w:r>
      <w:r w:rsidR="00226EAB" w:rsidRPr="005C47A1">
        <w:rPr>
          <w:rFonts w:ascii="Arial" w:eastAsia="Calibri" w:hAnsi="Arial" w:cs="Arial"/>
          <w:spacing w:val="-3"/>
          <w:sz w:val="24"/>
          <w:szCs w:val="24"/>
        </w:rPr>
        <w:t>estarán</w:t>
      </w:r>
      <w:r w:rsidRPr="005C47A1">
        <w:rPr>
          <w:rFonts w:ascii="Arial" w:eastAsia="Calibri" w:hAnsi="Arial" w:cs="Arial"/>
          <w:spacing w:val="-3"/>
          <w:sz w:val="24"/>
          <w:szCs w:val="24"/>
        </w:rPr>
        <w:t xml:space="preserve"> capacitados para </w:t>
      </w:r>
      <w:r w:rsidRPr="005C47A1">
        <w:rPr>
          <w:rFonts w:ascii="Arial" w:eastAsia="Calibri" w:hAnsi="Arial" w:cs="Arial"/>
          <w:snapToGrid w:val="0"/>
          <w:sz w:val="24"/>
          <w:szCs w:val="24"/>
          <w:lang w:val="es-ES"/>
        </w:rPr>
        <w:t xml:space="preserve">implementar </w:t>
      </w:r>
      <w:r w:rsidR="008A5E8E" w:rsidRPr="005C47A1">
        <w:rPr>
          <w:rFonts w:ascii="Arial" w:eastAsia="Calibri" w:hAnsi="Arial" w:cs="Arial"/>
          <w:snapToGrid w:val="0"/>
          <w:sz w:val="24"/>
          <w:szCs w:val="24"/>
          <w:lang w:val="es-ES"/>
        </w:rPr>
        <w:t>los conocimientos</w:t>
      </w:r>
      <w:r w:rsidR="00226EAB">
        <w:rPr>
          <w:rFonts w:ascii="Arial" w:eastAsia="Calibri" w:hAnsi="Arial" w:cs="Arial"/>
          <w:snapToGrid w:val="0"/>
          <w:sz w:val="24"/>
          <w:szCs w:val="24"/>
          <w:lang w:val="es-ES"/>
        </w:rPr>
        <w:t>, identificando problemas de investigación, así</w:t>
      </w:r>
      <w:r w:rsidR="00342776">
        <w:rPr>
          <w:rFonts w:ascii="Arial" w:eastAsia="Calibri" w:hAnsi="Arial" w:cs="Arial"/>
          <w:snapToGrid w:val="0"/>
          <w:sz w:val="24"/>
          <w:szCs w:val="24"/>
          <w:lang w:val="es-ES"/>
        </w:rPr>
        <w:t xml:space="preserve"> como la elaboración de proyectos </w:t>
      </w:r>
      <w:r w:rsidR="00226EAB">
        <w:rPr>
          <w:rFonts w:ascii="Arial" w:eastAsia="Calibri" w:hAnsi="Arial" w:cs="Arial"/>
          <w:snapToGrid w:val="0"/>
          <w:sz w:val="24"/>
          <w:szCs w:val="24"/>
          <w:lang w:val="es-ES"/>
        </w:rPr>
        <w:t>de ISSS.</w:t>
      </w:r>
    </w:p>
    <w:p w:rsidR="00200A41" w:rsidRPr="005C47A1" w:rsidRDefault="00200A41" w:rsidP="00200A41">
      <w:pPr>
        <w:tabs>
          <w:tab w:val="left" w:pos="-720"/>
        </w:tabs>
        <w:suppressAutoHyphens/>
        <w:spacing w:after="200" w:line="276" w:lineRule="auto"/>
        <w:jc w:val="both"/>
        <w:rPr>
          <w:rFonts w:ascii="Arial" w:eastAsia="Calibri" w:hAnsi="Arial" w:cs="Arial"/>
          <w:spacing w:val="-3"/>
          <w:sz w:val="24"/>
          <w:szCs w:val="24"/>
        </w:rPr>
      </w:pPr>
      <w:r w:rsidRPr="005C47A1">
        <w:rPr>
          <w:rFonts w:ascii="Arial" w:eastAsia="Calibri" w:hAnsi="Arial" w:cs="Arial"/>
          <w:spacing w:val="-3"/>
          <w:sz w:val="24"/>
          <w:szCs w:val="24"/>
        </w:rPr>
        <w:t xml:space="preserve">Habilidades </w:t>
      </w:r>
    </w:p>
    <w:p w:rsidR="00200A41" w:rsidRPr="005C47A1" w:rsidRDefault="00172E11" w:rsidP="00200A41">
      <w:pPr>
        <w:tabs>
          <w:tab w:val="left" w:pos="-720"/>
        </w:tabs>
        <w:suppressAutoHyphens/>
        <w:spacing w:after="200" w:line="276" w:lineRule="auto"/>
        <w:jc w:val="both"/>
        <w:rPr>
          <w:rFonts w:ascii="Arial" w:eastAsia="Calibri" w:hAnsi="Arial" w:cs="Arial"/>
          <w:spacing w:val="-3"/>
          <w:sz w:val="24"/>
          <w:szCs w:val="24"/>
        </w:rPr>
      </w:pPr>
      <w:r w:rsidRPr="005C47A1">
        <w:rPr>
          <w:rFonts w:ascii="Arial" w:eastAsia="Calibri" w:hAnsi="Arial" w:cs="Arial"/>
          <w:spacing w:val="-3"/>
          <w:sz w:val="24"/>
          <w:szCs w:val="24"/>
        </w:rPr>
        <w:t>El curso</w:t>
      </w:r>
      <w:r w:rsidR="005C47A1">
        <w:rPr>
          <w:rFonts w:ascii="Arial" w:eastAsia="Calibri" w:hAnsi="Arial" w:cs="Arial"/>
          <w:spacing w:val="-3"/>
          <w:sz w:val="24"/>
          <w:szCs w:val="24"/>
        </w:rPr>
        <w:t xml:space="preserve"> </w:t>
      </w:r>
      <w:r w:rsidR="00200A41" w:rsidRPr="005C47A1">
        <w:rPr>
          <w:rFonts w:ascii="Arial" w:eastAsia="Calibri" w:hAnsi="Arial" w:cs="Arial"/>
          <w:spacing w:val="-3"/>
          <w:sz w:val="24"/>
          <w:szCs w:val="24"/>
        </w:rPr>
        <w:t xml:space="preserve">  está diseñado para dotar a los posgradista de un conjunto de habilidades </w:t>
      </w:r>
      <w:r>
        <w:rPr>
          <w:rFonts w:ascii="Arial" w:eastAsia="Calibri" w:hAnsi="Arial" w:cs="Arial"/>
          <w:spacing w:val="-3"/>
          <w:sz w:val="24"/>
          <w:szCs w:val="24"/>
        </w:rPr>
        <w:t xml:space="preserve">que pueden ser aplicadas </w:t>
      </w:r>
      <w:r w:rsidR="00680E22">
        <w:rPr>
          <w:rFonts w:ascii="Arial" w:eastAsia="Calibri" w:hAnsi="Arial" w:cs="Arial"/>
          <w:spacing w:val="-3"/>
          <w:sz w:val="24"/>
          <w:szCs w:val="24"/>
        </w:rPr>
        <w:t>en el desarrollo de la investigación científica.</w:t>
      </w:r>
    </w:p>
    <w:p w:rsidR="00200A41" w:rsidRPr="005C47A1" w:rsidRDefault="00200A41" w:rsidP="00200A41">
      <w:pPr>
        <w:tabs>
          <w:tab w:val="left" w:pos="-720"/>
          <w:tab w:val="left" w:pos="0"/>
        </w:tabs>
        <w:suppressAutoHyphens/>
        <w:spacing w:after="200" w:line="276" w:lineRule="auto"/>
        <w:ind w:left="720" w:hanging="720"/>
        <w:jc w:val="both"/>
        <w:rPr>
          <w:rFonts w:ascii="Arial" w:eastAsia="Calibri" w:hAnsi="Arial" w:cs="Arial"/>
          <w:spacing w:val="-3"/>
          <w:sz w:val="24"/>
          <w:szCs w:val="24"/>
        </w:rPr>
      </w:pPr>
    </w:p>
    <w:p w:rsidR="00200A41" w:rsidRPr="005C47A1" w:rsidRDefault="00200A41" w:rsidP="00200A41">
      <w:pPr>
        <w:spacing w:before="100" w:beforeAutospacing="1" w:after="100" w:afterAutospacing="1" w:line="276" w:lineRule="auto"/>
        <w:jc w:val="both"/>
        <w:rPr>
          <w:rFonts w:ascii="Arial" w:eastAsia="Calibri" w:hAnsi="Arial" w:cs="Arial"/>
          <w:sz w:val="24"/>
          <w:szCs w:val="24"/>
          <w:lang w:val="es-ES"/>
        </w:rPr>
      </w:pPr>
      <w:r w:rsidRPr="005C47A1">
        <w:rPr>
          <w:rFonts w:ascii="Arial" w:eastAsia="Calibri" w:hAnsi="Arial" w:cs="Arial"/>
          <w:sz w:val="24"/>
          <w:szCs w:val="24"/>
          <w:lang w:val="es-ES"/>
        </w:rPr>
        <w:t xml:space="preserve">Los medios de enseñanza. </w:t>
      </w:r>
      <w:r w:rsidR="005C47A1" w:rsidRPr="005C47A1">
        <w:rPr>
          <w:rFonts w:ascii="Arial" w:eastAsia="Calibri" w:hAnsi="Arial" w:cs="Arial"/>
          <w:sz w:val="24"/>
          <w:szCs w:val="24"/>
          <w:lang w:val="es-ES"/>
        </w:rPr>
        <w:t>Celular y 4g</w:t>
      </w:r>
    </w:p>
    <w:p w:rsidR="00200A41" w:rsidRPr="005C47A1" w:rsidRDefault="00200A41" w:rsidP="00200A41">
      <w:pPr>
        <w:spacing w:before="100" w:beforeAutospacing="1" w:after="100" w:afterAutospacing="1" w:line="276" w:lineRule="auto"/>
        <w:jc w:val="both"/>
        <w:rPr>
          <w:rFonts w:ascii="Arial" w:eastAsia="Calibri" w:hAnsi="Arial" w:cs="Arial"/>
          <w:sz w:val="24"/>
          <w:szCs w:val="24"/>
          <w:lang w:val="es-ES"/>
        </w:rPr>
      </w:pPr>
      <w:r w:rsidRPr="005C47A1">
        <w:rPr>
          <w:rFonts w:ascii="Arial" w:eastAsia="Calibri" w:hAnsi="Arial" w:cs="Arial"/>
          <w:sz w:val="24"/>
          <w:szCs w:val="24"/>
          <w:lang w:val="es-ES"/>
        </w:rPr>
        <w:t>El sistema de evaluación contempla evaluaciones formativas y certificativas.</w:t>
      </w:r>
    </w:p>
    <w:p w:rsidR="00200A41" w:rsidRPr="005C47A1" w:rsidRDefault="00200A41" w:rsidP="00200A41">
      <w:pPr>
        <w:spacing w:before="100" w:beforeAutospacing="1" w:after="100" w:afterAutospacing="1" w:line="276" w:lineRule="auto"/>
        <w:jc w:val="both"/>
        <w:rPr>
          <w:rFonts w:ascii="Arial" w:eastAsia="Calibri" w:hAnsi="Arial" w:cs="Arial"/>
          <w:sz w:val="24"/>
          <w:szCs w:val="24"/>
          <w:lang w:val="es-ES"/>
        </w:rPr>
      </w:pPr>
      <w:r w:rsidRPr="005C47A1">
        <w:rPr>
          <w:rFonts w:ascii="Arial" w:eastAsia="Calibri" w:hAnsi="Arial" w:cs="Arial"/>
          <w:sz w:val="24"/>
          <w:szCs w:val="24"/>
          <w:lang w:val="es-ES"/>
        </w:rPr>
        <w:t>Las principales modalidades en las que se efectuará esta evaluación son:</w:t>
      </w:r>
    </w:p>
    <w:p w:rsidR="00200A41" w:rsidRPr="005C47A1" w:rsidRDefault="00200A41" w:rsidP="00200A41">
      <w:pPr>
        <w:spacing w:before="100" w:beforeAutospacing="1" w:after="100" w:afterAutospacing="1" w:line="276" w:lineRule="auto"/>
        <w:rPr>
          <w:rFonts w:ascii="Arial" w:eastAsia="Calibri" w:hAnsi="Arial" w:cs="Arial"/>
          <w:sz w:val="24"/>
          <w:szCs w:val="24"/>
          <w:lang w:val="es-ES"/>
        </w:rPr>
      </w:pPr>
      <w:r w:rsidRPr="005C47A1">
        <w:rPr>
          <w:rFonts w:ascii="Arial" w:eastAsia="Calibri" w:hAnsi="Arial" w:cs="Arial"/>
          <w:sz w:val="24"/>
          <w:szCs w:val="24"/>
          <w:lang w:val="es-ES"/>
        </w:rPr>
        <w:t xml:space="preserve">• La asistencia y participación a no menos del 80% de las actividades docentes desarrolladas. </w:t>
      </w:r>
      <w:r w:rsidRPr="005C47A1">
        <w:rPr>
          <w:rFonts w:ascii="Arial" w:eastAsia="Calibri" w:hAnsi="Arial" w:cs="Arial"/>
          <w:sz w:val="24"/>
          <w:szCs w:val="24"/>
          <w:lang w:val="es-ES"/>
        </w:rPr>
        <w:br/>
        <w:t>• La presentación y def</w:t>
      </w:r>
      <w:r w:rsidR="005C47A1" w:rsidRPr="005C47A1">
        <w:rPr>
          <w:rFonts w:ascii="Arial" w:eastAsia="Calibri" w:hAnsi="Arial" w:cs="Arial"/>
          <w:sz w:val="24"/>
          <w:szCs w:val="24"/>
          <w:lang w:val="es-ES"/>
        </w:rPr>
        <w:t>ensa de trabajos independientes.</w:t>
      </w:r>
      <w:r w:rsidRPr="005C47A1">
        <w:rPr>
          <w:rFonts w:ascii="Arial" w:eastAsia="Calibri" w:hAnsi="Arial" w:cs="Arial"/>
          <w:bCs/>
          <w:sz w:val="24"/>
          <w:szCs w:val="24"/>
          <w:lang w:val="es-ES"/>
        </w:rPr>
        <w:t xml:space="preserve"> </w:t>
      </w:r>
    </w:p>
    <w:p w:rsidR="00200A41" w:rsidRPr="005C47A1" w:rsidRDefault="00200A41" w:rsidP="00200A41">
      <w:pPr>
        <w:spacing w:before="100" w:beforeAutospacing="1" w:after="100" w:afterAutospacing="1" w:line="276" w:lineRule="auto"/>
        <w:jc w:val="both"/>
        <w:rPr>
          <w:rFonts w:ascii="Arial" w:eastAsia="Calibri" w:hAnsi="Arial" w:cs="Arial"/>
          <w:sz w:val="24"/>
          <w:szCs w:val="24"/>
          <w:lang w:val="es-ES"/>
        </w:rPr>
      </w:pPr>
      <w:r w:rsidRPr="005C47A1">
        <w:rPr>
          <w:rFonts w:ascii="Arial" w:eastAsia="Calibri" w:hAnsi="Arial" w:cs="Arial"/>
          <w:sz w:val="24"/>
          <w:szCs w:val="24"/>
          <w:lang w:val="es-ES"/>
        </w:rPr>
        <w:t xml:space="preserve">  </w:t>
      </w:r>
      <w:r w:rsidRPr="005C47A1">
        <w:rPr>
          <w:rFonts w:ascii="Arial" w:eastAsia="Calibri" w:hAnsi="Arial" w:cs="Arial"/>
          <w:bCs/>
          <w:sz w:val="24"/>
          <w:szCs w:val="24"/>
          <w:lang w:val="es-ES"/>
        </w:rPr>
        <w:t xml:space="preserve">Escala de calificación: </w:t>
      </w:r>
    </w:p>
    <w:tbl>
      <w:tblPr>
        <w:tblW w:w="2895" w:type="dxa"/>
        <w:tblCellSpacing w:w="15" w:type="dxa"/>
        <w:tblLook w:val="04A0" w:firstRow="1" w:lastRow="0" w:firstColumn="1" w:lastColumn="0" w:noHBand="0" w:noVBand="1"/>
      </w:tblPr>
      <w:tblGrid>
        <w:gridCol w:w="966"/>
        <w:gridCol w:w="168"/>
        <w:gridCol w:w="1761"/>
      </w:tblGrid>
      <w:tr w:rsidR="00816D65" w:rsidRPr="005C47A1" w:rsidTr="008E5AC2">
        <w:trPr>
          <w:tblCellSpacing w:w="15" w:type="dxa"/>
        </w:trPr>
        <w:tc>
          <w:tcPr>
            <w:tcW w:w="921" w:type="dxa"/>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90 - 100</w:t>
            </w:r>
          </w:p>
        </w:tc>
        <w:tc>
          <w:tcPr>
            <w:tcW w:w="1884" w:type="dxa"/>
            <w:gridSpan w:val="2"/>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w:t>
            </w:r>
            <w:r w:rsidRPr="005C47A1">
              <w:rPr>
                <w:rFonts w:ascii="Arial" w:eastAsia="Calibri" w:hAnsi="Arial" w:cs="Arial"/>
                <w:bCs/>
                <w:sz w:val="24"/>
                <w:szCs w:val="24"/>
                <w:lang w:val="es-ES"/>
              </w:rPr>
              <w:t xml:space="preserve"> Excelente</w:t>
            </w:r>
          </w:p>
        </w:tc>
      </w:tr>
      <w:tr w:rsidR="00816D65" w:rsidRPr="005C47A1" w:rsidTr="008E5AC2">
        <w:trPr>
          <w:tblCellSpacing w:w="15" w:type="dxa"/>
        </w:trPr>
        <w:tc>
          <w:tcPr>
            <w:tcW w:w="1089" w:type="dxa"/>
            <w:gridSpan w:val="2"/>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89 - 80   </w:t>
            </w:r>
          </w:p>
        </w:tc>
        <w:tc>
          <w:tcPr>
            <w:tcW w:w="1716" w:type="dxa"/>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w:t>
            </w:r>
            <w:r w:rsidRPr="005C47A1">
              <w:rPr>
                <w:rFonts w:ascii="Arial" w:eastAsia="Calibri" w:hAnsi="Arial" w:cs="Arial"/>
                <w:bCs/>
                <w:sz w:val="24"/>
                <w:szCs w:val="24"/>
                <w:lang w:val="es-ES"/>
              </w:rPr>
              <w:t xml:space="preserve"> Bien</w:t>
            </w:r>
          </w:p>
        </w:tc>
      </w:tr>
      <w:tr w:rsidR="00816D65" w:rsidRPr="005C47A1" w:rsidTr="004B3B0A">
        <w:trPr>
          <w:tblCellSpacing w:w="15" w:type="dxa"/>
        </w:trPr>
        <w:tc>
          <w:tcPr>
            <w:tcW w:w="0" w:type="auto"/>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lastRenderedPageBreak/>
              <w:t xml:space="preserve">79 - 70 </w:t>
            </w:r>
          </w:p>
        </w:tc>
        <w:tc>
          <w:tcPr>
            <w:tcW w:w="0" w:type="auto"/>
            <w:gridSpan w:val="2"/>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w:t>
            </w:r>
            <w:r w:rsidRPr="005C47A1">
              <w:rPr>
                <w:rFonts w:ascii="Arial" w:eastAsia="Calibri" w:hAnsi="Arial" w:cs="Arial"/>
                <w:bCs/>
                <w:sz w:val="24"/>
                <w:szCs w:val="24"/>
                <w:lang w:val="es-ES"/>
              </w:rPr>
              <w:t xml:space="preserve"> Aprobado</w:t>
            </w:r>
          </w:p>
        </w:tc>
      </w:tr>
      <w:tr w:rsidR="00816D65" w:rsidRPr="005C47A1" w:rsidTr="004B3B0A">
        <w:trPr>
          <w:tblCellSpacing w:w="15" w:type="dxa"/>
        </w:trPr>
        <w:tc>
          <w:tcPr>
            <w:tcW w:w="0" w:type="auto"/>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69 y  -   </w:t>
            </w:r>
          </w:p>
        </w:tc>
        <w:tc>
          <w:tcPr>
            <w:tcW w:w="0" w:type="auto"/>
            <w:gridSpan w:val="2"/>
            <w:tcMar>
              <w:top w:w="15" w:type="dxa"/>
              <w:left w:w="15" w:type="dxa"/>
              <w:bottom w:w="15" w:type="dxa"/>
              <w:right w:w="15" w:type="dxa"/>
            </w:tcMar>
            <w:vAlign w:val="center"/>
            <w:hideMark/>
          </w:tcPr>
          <w:p w:rsidR="00200A41" w:rsidRPr="005C47A1" w:rsidRDefault="00200A41" w:rsidP="00200A41">
            <w:pPr>
              <w:spacing w:after="200" w:line="256" w:lineRule="auto"/>
              <w:jc w:val="both"/>
              <w:rPr>
                <w:rFonts w:ascii="Arial" w:eastAsia="Calibri" w:hAnsi="Arial" w:cs="Arial"/>
                <w:sz w:val="24"/>
                <w:szCs w:val="24"/>
                <w:lang w:val="es-ES"/>
              </w:rPr>
            </w:pPr>
            <w:r w:rsidRPr="005C47A1">
              <w:rPr>
                <w:rFonts w:ascii="Arial" w:eastAsia="Calibri" w:hAnsi="Arial" w:cs="Arial"/>
                <w:sz w:val="24"/>
                <w:szCs w:val="24"/>
                <w:lang w:val="es-ES"/>
              </w:rPr>
              <w:t>=</w:t>
            </w:r>
            <w:r w:rsidRPr="005C47A1">
              <w:rPr>
                <w:rFonts w:ascii="Arial" w:eastAsia="Calibri" w:hAnsi="Arial" w:cs="Arial"/>
                <w:bCs/>
                <w:sz w:val="24"/>
                <w:szCs w:val="24"/>
                <w:lang w:val="es-ES"/>
              </w:rPr>
              <w:t xml:space="preserve"> Desaprobado</w:t>
            </w:r>
          </w:p>
        </w:tc>
      </w:tr>
    </w:tbl>
    <w:p w:rsidR="00200A41" w:rsidRPr="005C47A1" w:rsidRDefault="00200A41" w:rsidP="00200A41">
      <w:pPr>
        <w:spacing w:before="100" w:beforeAutospacing="1" w:after="100" w:afterAutospacing="1" w:line="276" w:lineRule="auto"/>
        <w:jc w:val="both"/>
        <w:rPr>
          <w:rFonts w:ascii="Arial" w:eastAsia="Calibri" w:hAnsi="Arial" w:cs="Arial"/>
          <w:sz w:val="24"/>
          <w:szCs w:val="24"/>
          <w:lang w:val="es-ES"/>
        </w:rPr>
      </w:pPr>
      <w:r w:rsidRPr="005C47A1">
        <w:rPr>
          <w:rFonts w:ascii="Arial" w:eastAsia="Calibri" w:hAnsi="Arial" w:cs="Arial"/>
          <w:bCs/>
          <w:sz w:val="24"/>
          <w:szCs w:val="24"/>
          <w:lang w:val="es-ES"/>
        </w:rPr>
        <w:t>Documentos de control administrativo</w:t>
      </w:r>
    </w:p>
    <w:p w:rsidR="00200A41" w:rsidRPr="005C47A1" w:rsidRDefault="008C482D" w:rsidP="00200A41">
      <w:pPr>
        <w:numPr>
          <w:ilvl w:val="0"/>
          <w:numId w:val="2"/>
        </w:numPr>
        <w:spacing w:before="100" w:beforeAutospacing="1" w:after="100" w:afterAutospacing="1" w:line="240" w:lineRule="auto"/>
        <w:jc w:val="both"/>
        <w:rPr>
          <w:rFonts w:ascii="Arial" w:eastAsia="Calibri" w:hAnsi="Arial" w:cs="Arial"/>
          <w:sz w:val="24"/>
          <w:szCs w:val="24"/>
          <w:lang w:val="es-ES"/>
        </w:rPr>
      </w:pPr>
      <w:hyperlink r:id="rId8" w:history="1">
        <w:r w:rsidR="00200A41" w:rsidRPr="005C47A1">
          <w:rPr>
            <w:rFonts w:ascii="Arial" w:eastAsia="Calibri" w:hAnsi="Arial" w:cs="Arial"/>
            <w:sz w:val="24"/>
            <w:szCs w:val="24"/>
            <w:lang w:val="es-ES"/>
          </w:rPr>
          <w:t xml:space="preserve">Evaluación de proceso </w:t>
        </w:r>
      </w:hyperlink>
    </w:p>
    <w:p w:rsidR="00200A41" w:rsidRPr="00DD464E" w:rsidRDefault="008C482D" w:rsidP="00DD464E">
      <w:pPr>
        <w:numPr>
          <w:ilvl w:val="0"/>
          <w:numId w:val="2"/>
        </w:numPr>
        <w:spacing w:before="100" w:beforeAutospacing="1" w:after="100" w:afterAutospacing="1" w:line="240" w:lineRule="auto"/>
        <w:jc w:val="both"/>
        <w:rPr>
          <w:rFonts w:ascii="Arial" w:eastAsia="Calibri" w:hAnsi="Arial" w:cs="Arial"/>
          <w:sz w:val="24"/>
          <w:szCs w:val="24"/>
          <w:lang w:val="es-ES"/>
        </w:rPr>
      </w:pPr>
      <w:hyperlink r:id="rId9" w:history="1">
        <w:r w:rsidR="00200A41" w:rsidRPr="005C47A1">
          <w:rPr>
            <w:rFonts w:ascii="Arial" w:eastAsia="Calibri" w:hAnsi="Arial" w:cs="Arial"/>
            <w:sz w:val="24"/>
            <w:szCs w:val="24"/>
            <w:lang w:val="es-ES"/>
          </w:rPr>
          <w:t>Acta de Evaluación</w:t>
        </w:r>
      </w:hyperlink>
      <w:r w:rsidR="00200A41" w:rsidRPr="005C47A1">
        <w:rPr>
          <w:rFonts w:ascii="Arial" w:eastAsia="Calibri" w:hAnsi="Arial" w:cs="Arial"/>
          <w:sz w:val="24"/>
          <w:szCs w:val="24"/>
          <w:lang w:val="es-ES"/>
        </w:rPr>
        <w:t xml:space="preserve"> informe final</w:t>
      </w:r>
      <w:r w:rsidR="00DD464E">
        <w:rPr>
          <w:rFonts w:ascii="Arial" w:eastAsia="Calibri" w:hAnsi="Arial" w:cs="Arial"/>
          <w:sz w:val="24"/>
          <w:szCs w:val="24"/>
          <w:lang w:val="es-ES"/>
        </w:rPr>
        <w:t>.</w:t>
      </w:r>
    </w:p>
    <w:p w:rsidR="00200A41" w:rsidRDefault="00200A41" w:rsidP="00200A41">
      <w:pPr>
        <w:spacing w:after="0" w:line="240" w:lineRule="auto"/>
        <w:ind w:right="378"/>
        <w:jc w:val="both"/>
        <w:rPr>
          <w:rFonts w:ascii="Arial" w:eastAsia="Times New Roman" w:hAnsi="Arial" w:cs="Arial"/>
          <w:sz w:val="24"/>
          <w:szCs w:val="24"/>
          <w:lang w:val="es-ES" w:eastAsia="es-ES"/>
        </w:rPr>
      </w:pPr>
      <w:r w:rsidRPr="005C47A1">
        <w:rPr>
          <w:rFonts w:ascii="Arial" w:eastAsia="Times New Roman" w:hAnsi="Arial" w:cs="Arial"/>
          <w:sz w:val="24"/>
          <w:szCs w:val="24"/>
          <w:lang w:val="es-ES" w:eastAsia="es-ES"/>
        </w:rPr>
        <w:t>Bibliografía</w:t>
      </w:r>
    </w:p>
    <w:p w:rsidR="00131B1B" w:rsidRPr="00677C58" w:rsidRDefault="00131B1B" w:rsidP="00200A41">
      <w:pPr>
        <w:spacing w:after="0" w:line="240" w:lineRule="auto"/>
        <w:ind w:right="378"/>
        <w:jc w:val="both"/>
        <w:rPr>
          <w:rFonts w:ascii="Arial" w:eastAsia="Times New Roman" w:hAnsi="Arial" w:cs="Arial"/>
          <w:b/>
          <w:sz w:val="24"/>
          <w:szCs w:val="24"/>
          <w:lang w:val="es-ES" w:eastAsia="es-ES"/>
        </w:rPr>
      </w:pPr>
      <w:r w:rsidRPr="00677C58">
        <w:rPr>
          <w:rFonts w:ascii="Arial" w:eastAsia="Times New Roman" w:hAnsi="Arial" w:cs="Arial"/>
          <w:b/>
          <w:sz w:val="24"/>
          <w:szCs w:val="24"/>
          <w:lang w:val="es-ES" w:eastAsia="es-ES"/>
        </w:rPr>
        <w:t>Básica:</w:t>
      </w:r>
    </w:p>
    <w:p w:rsidR="009042A2" w:rsidRPr="009042A2" w:rsidRDefault="009042A2" w:rsidP="009042A2">
      <w:pPr>
        <w:spacing w:after="0" w:line="240" w:lineRule="auto"/>
        <w:ind w:right="378"/>
        <w:jc w:val="both"/>
        <w:rPr>
          <w:rFonts w:ascii="Arial" w:eastAsia="Times New Roman" w:hAnsi="Arial" w:cs="Arial"/>
          <w:sz w:val="24"/>
          <w:szCs w:val="24"/>
          <w:lang w:val="es-ES" w:eastAsia="es-ES"/>
        </w:rPr>
      </w:pPr>
      <w:r w:rsidRPr="009042A2">
        <w:rPr>
          <w:rFonts w:ascii="Arial" w:eastAsia="Times New Roman" w:hAnsi="Arial" w:cs="Arial"/>
          <w:sz w:val="24"/>
          <w:szCs w:val="24"/>
          <w:lang w:eastAsia="es-ES"/>
        </w:rPr>
        <w:t>1-Bayarre Vea HD, Oliva Pérez M, Horsford Saing R, Ranero Aparicio V, Coutin Marie G, Díaz Llanes G, Hernández Meléndez E, Pérez Piñero J S. et al.  Maestrías para la APS. Libro de texto:</w:t>
      </w:r>
      <w:r w:rsidR="00BB6EA3">
        <w:rPr>
          <w:rFonts w:ascii="Arial" w:eastAsia="Times New Roman" w:hAnsi="Arial" w:cs="Arial"/>
          <w:sz w:val="24"/>
          <w:szCs w:val="24"/>
          <w:lang w:eastAsia="es-ES"/>
        </w:rPr>
        <w:t xml:space="preserve"> </w:t>
      </w:r>
      <w:r w:rsidRPr="009042A2">
        <w:rPr>
          <w:rFonts w:ascii="Arial" w:eastAsia="Times New Roman" w:hAnsi="Arial" w:cs="Arial"/>
          <w:sz w:val="24"/>
          <w:szCs w:val="24"/>
          <w:lang w:eastAsia="es-ES"/>
        </w:rPr>
        <w:t>Curso metodología de la investigación en APS.</w:t>
      </w:r>
      <w:r w:rsidR="00BB6EA3">
        <w:rPr>
          <w:rFonts w:ascii="Arial" w:eastAsia="Times New Roman" w:hAnsi="Arial" w:cs="Arial"/>
          <w:sz w:val="24"/>
          <w:szCs w:val="24"/>
          <w:lang w:eastAsia="es-ES"/>
        </w:rPr>
        <w:t xml:space="preserve"> ENSAP. </w:t>
      </w:r>
      <w:r w:rsidRPr="009042A2">
        <w:rPr>
          <w:rFonts w:ascii="Arial" w:eastAsia="Times New Roman" w:hAnsi="Arial" w:cs="Arial"/>
          <w:sz w:val="24"/>
          <w:szCs w:val="24"/>
          <w:lang w:eastAsia="es-ES"/>
        </w:rPr>
        <w:t xml:space="preserve">Ciudad de La Habana </w:t>
      </w:r>
      <w:r w:rsidRPr="009042A2">
        <w:rPr>
          <w:rFonts w:ascii="Arial" w:eastAsia="Times New Roman" w:hAnsi="Arial" w:cs="Arial"/>
          <w:sz w:val="24"/>
          <w:szCs w:val="24"/>
          <w:lang w:val="es-ES" w:eastAsia="es-ES"/>
        </w:rPr>
        <w:t>2004</w:t>
      </w:r>
      <w:r w:rsidR="00BB6EA3">
        <w:rPr>
          <w:rFonts w:ascii="Arial" w:eastAsia="Times New Roman" w:hAnsi="Arial" w:cs="Arial"/>
          <w:sz w:val="24"/>
          <w:szCs w:val="24"/>
          <w:lang w:val="es-ES" w:eastAsia="es-ES"/>
        </w:rPr>
        <w:t>. Libro de Texto.</w:t>
      </w:r>
    </w:p>
    <w:p w:rsidR="009042A2" w:rsidRDefault="009042A2" w:rsidP="00200A41">
      <w:pPr>
        <w:spacing w:after="0" w:line="240" w:lineRule="auto"/>
        <w:ind w:right="378"/>
        <w:jc w:val="both"/>
        <w:rPr>
          <w:rFonts w:ascii="Arial" w:eastAsia="Times New Roman" w:hAnsi="Arial" w:cs="Arial"/>
          <w:sz w:val="24"/>
          <w:szCs w:val="24"/>
          <w:lang w:val="es-ES" w:eastAsia="es-ES"/>
        </w:rPr>
      </w:pPr>
    </w:p>
    <w:p w:rsidR="001A31DD" w:rsidRPr="001A31DD" w:rsidRDefault="001A31DD" w:rsidP="001A31DD">
      <w:pPr>
        <w:ind w:right="378"/>
        <w:jc w:val="both"/>
        <w:rPr>
          <w:rFonts w:ascii="Arial" w:hAnsi="Arial" w:cs="Arial"/>
        </w:rPr>
      </w:pPr>
      <w:r w:rsidRPr="001A31DD">
        <w:rPr>
          <w:rFonts w:ascii="Arial" w:eastAsia="Times New Roman" w:hAnsi="Arial" w:cs="Arial"/>
        </w:rPr>
        <w:t>2-</w:t>
      </w:r>
      <w:r w:rsidRPr="001A31DD">
        <w:rPr>
          <w:rFonts w:ascii="Arial" w:eastAsia="Times New Roman" w:hAnsi="Arial" w:cs="Arial"/>
          <w:lang w:val="es-US"/>
        </w:rPr>
        <w:t>Pérez Piñero J, Bayarre Vea H, Pría Barros MC, Ranero Aparicio V. La Investigación en Sistemas y Servicios de Salud. Ministerio de Salud Pública. Escuela Nacional de Salud Pública.2004.</w:t>
      </w:r>
    </w:p>
    <w:p w:rsidR="00131B1B" w:rsidRDefault="00131B1B" w:rsidP="00200A41">
      <w:pPr>
        <w:spacing w:after="0" w:line="240" w:lineRule="auto"/>
        <w:ind w:right="378"/>
        <w:jc w:val="both"/>
        <w:rPr>
          <w:rFonts w:ascii="Arial" w:eastAsia="Times New Roman" w:hAnsi="Arial" w:cs="Arial"/>
          <w:sz w:val="24"/>
          <w:szCs w:val="24"/>
          <w:lang w:val="es-ES" w:eastAsia="es-ES"/>
        </w:rPr>
      </w:pPr>
    </w:p>
    <w:p w:rsidR="00131B1B" w:rsidRDefault="00131B1B" w:rsidP="00200A41">
      <w:pPr>
        <w:spacing w:after="0" w:line="240" w:lineRule="auto"/>
        <w:ind w:right="378"/>
        <w:jc w:val="both"/>
        <w:rPr>
          <w:rFonts w:ascii="Arial" w:eastAsia="Times New Roman" w:hAnsi="Arial" w:cs="Arial"/>
          <w:sz w:val="24"/>
          <w:szCs w:val="24"/>
          <w:lang w:val="es-ES" w:eastAsia="es-ES"/>
        </w:rPr>
      </w:pPr>
    </w:p>
    <w:p w:rsidR="00131B1B" w:rsidRPr="00677C58" w:rsidRDefault="00131B1B" w:rsidP="00200A41">
      <w:pPr>
        <w:spacing w:after="0" w:line="240" w:lineRule="auto"/>
        <w:ind w:right="378"/>
        <w:jc w:val="both"/>
        <w:rPr>
          <w:rFonts w:ascii="Arial" w:eastAsia="Times New Roman" w:hAnsi="Arial" w:cs="Arial"/>
          <w:b/>
          <w:sz w:val="24"/>
          <w:szCs w:val="24"/>
          <w:lang w:val="es-ES" w:eastAsia="es-ES"/>
        </w:rPr>
      </w:pPr>
      <w:r w:rsidRPr="00677C58">
        <w:rPr>
          <w:rFonts w:ascii="Arial" w:eastAsia="Times New Roman" w:hAnsi="Arial" w:cs="Arial"/>
          <w:b/>
          <w:sz w:val="24"/>
          <w:szCs w:val="24"/>
          <w:lang w:val="es-ES" w:eastAsia="es-ES"/>
        </w:rPr>
        <w:t>Complementaria:</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eastAsia="es-ES"/>
        </w:rPr>
        <w:t xml:space="preserve">1-Bayarre Vea HD, Oliva Pérez M, Horsford Saing R, Ranero Aparicio V, Coutin Marie G, Díaz LLanes G, Hernández Meléndez E, Pérez Piñero J S. et al.  Maestrías para la APS. Libro de texto: Curso metodología de la investigación en APS. ENSAP. Ciudad de La Habana </w:t>
      </w:r>
      <w:r w:rsidRPr="00AA3771">
        <w:rPr>
          <w:rFonts w:ascii="Arial" w:eastAsia="Times New Roman" w:hAnsi="Arial" w:cs="Arial"/>
          <w:sz w:val="24"/>
          <w:szCs w:val="24"/>
          <w:lang w:val="es-ES" w:eastAsia="es-ES"/>
        </w:rPr>
        <w:t>2004. Libro de texto.</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US" w:eastAsia="es-ES"/>
        </w:rPr>
        <w:t>2-Chicaíza Becerra L, García – Molina M, Gómez Romano G. Análisis costo utilidad: evolución, fundamentos e implicaciones. Coyuntura económica. Investigación económica y social. Volumen XLIII No. 2/ Dic de 2013.</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 xml:space="preserve">3-Determinantes de la salud- </w:t>
      </w:r>
      <w:hyperlink r:id="rId10" w:history="1">
        <w:r w:rsidRPr="00AA3771">
          <w:rPr>
            <w:rStyle w:val="Hipervnculo"/>
            <w:rFonts w:ascii="Arial" w:eastAsia="Times New Roman" w:hAnsi="Arial" w:cs="Arial"/>
            <w:sz w:val="24"/>
            <w:szCs w:val="24"/>
            <w:lang w:val="es-ES" w:eastAsia="es-ES"/>
          </w:rPr>
          <w:t>https://</w:t>
        </w:r>
      </w:hyperlink>
      <w:hyperlink r:id="rId11" w:history="1">
        <w:r w:rsidRPr="00AA3771">
          <w:rPr>
            <w:rStyle w:val="Hipervnculo"/>
            <w:rFonts w:ascii="Arial" w:eastAsia="Times New Roman" w:hAnsi="Arial" w:cs="Arial"/>
            <w:sz w:val="24"/>
            <w:szCs w:val="24"/>
            <w:lang w:val="es-ES" w:eastAsia="es-ES"/>
          </w:rPr>
          <w:t>www.paho.org/es/temas/determinantes-sociales salud</w:t>
        </w:r>
      </w:hyperlink>
      <w:hyperlink r:id="rId12" w:history="1">
        <w:r w:rsidRPr="00AA3771">
          <w:rPr>
            <w:rStyle w:val="Hipervnculo"/>
            <w:rFonts w:ascii="Arial" w:eastAsia="Times New Roman" w:hAnsi="Arial" w:cs="Arial"/>
            <w:sz w:val="24"/>
            <w:szCs w:val="24"/>
            <w:lang w:val="es-ES" w:eastAsia="es-ES"/>
          </w:rPr>
          <w:t>#:~:</w:t>
        </w:r>
      </w:hyperlink>
      <w:hyperlink r:id="rId13" w:history="1">
        <w:r w:rsidRPr="00AA3771">
          <w:rPr>
            <w:rStyle w:val="Hipervnculo"/>
            <w:rFonts w:ascii="Arial" w:eastAsia="Times New Roman" w:hAnsi="Arial" w:cs="Arial"/>
            <w:sz w:val="24"/>
            <w:szCs w:val="24"/>
            <w:lang w:val="es-ES" w:eastAsia="es-ES"/>
          </w:rPr>
          <w:t>text</w:t>
        </w:r>
      </w:hyperlink>
      <w:hyperlink r:id="rId14" w:history="1">
        <w:r w:rsidRPr="00AA3771">
          <w:rPr>
            <w:rStyle w:val="Hipervnculo"/>
            <w:rFonts w:ascii="Arial" w:eastAsia="Times New Roman" w:hAnsi="Arial" w:cs="Arial"/>
            <w:sz w:val="24"/>
            <w:szCs w:val="24"/>
            <w:lang w:val="es-ES" w:eastAsia="es-ES"/>
          </w:rPr>
          <w:t>=La%20Organizaci%C3%B3n%20Mundial%20de%20la,condiciones%20de%20la%20vida%20cotidiana%22</w:t>
        </w:r>
      </w:hyperlink>
      <w:r w:rsidRPr="00AA3771">
        <w:rPr>
          <w:rFonts w:ascii="Arial" w:eastAsia="Times New Roman" w:hAnsi="Arial" w:cs="Arial"/>
          <w:sz w:val="24"/>
          <w:szCs w:val="24"/>
          <w:lang w:val="es-ES" w:eastAsia="es-ES"/>
        </w:rPr>
        <w:t>.</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4-Corona Martínez Luis Alberto, Fonseca Hernández</w:t>
      </w:r>
      <w:r w:rsidRPr="00AA3771">
        <w:rPr>
          <w:rFonts w:ascii="Arial" w:eastAsia="Times New Roman" w:hAnsi="Arial" w:cs="Arial"/>
          <w:b/>
          <w:bCs/>
          <w:sz w:val="24"/>
          <w:szCs w:val="24"/>
          <w:vertAlign w:val="superscript"/>
          <w:lang w:val="es-ES" w:eastAsia="es-ES"/>
        </w:rPr>
        <w:t xml:space="preserve"> </w:t>
      </w:r>
      <w:r w:rsidRPr="00AA3771">
        <w:rPr>
          <w:rFonts w:ascii="Arial" w:eastAsia="Times New Roman" w:hAnsi="Arial" w:cs="Arial"/>
          <w:sz w:val="24"/>
          <w:szCs w:val="24"/>
          <w:lang w:val="es-ES" w:eastAsia="es-ES"/>
        </w:rPr>
        <w:t xml:space="preserve">Mercedes.  Necesidad de la investigación en sistemas y servicios de salud: a propósito de la utilización de guías de prácticas clínicas.  </w:t>
      </w:r>
      <w:r w:rsidRPr="00AA3771">
        <w:rPr>
          <w:rFonts w:ascii="Arial" w:eastAsia="Times New Roman" w:hAnsi="Arial" w:cs="Arial"/>
          <w:i/>
          <w:iCs/>
          <w:sz w:val="24"/>
          <w:szCs w:val="24"/>
          <w:lang w:val="es-ES" w:eastAsia="es-ES"/>
        </w:rPr>
        <w:t>versión On-line</w:t>
      </w:r>
      <w:r w:rsidRPr="00AA3771">
        <w:rPr>
          <w:rFonts w:ascii="Arial" w:eastAsia="Times New Roman" w:hAnsi="Arial" w:cs="Arial"/>
          <w:sz w:val="24"/>
          <w:szCs w:val="24"/>
          <w:lang w:val="es-ES" w:eastAsia="es-ES"/>
        </w:rPr>
        <w:t> ISSN 1727-897X Medisur vol.18 no.4 Cienfuegos jul.-ago. 2020  Epub 02-Ago-2020.</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5-Clarke A, McCarthy M, Álvarez-Dardet C, Sogoric S, Groenewegen P, Groot W, et al. New directions in European public health research: report of a workshop. J Epidemiol Comm Health. 2007;61:194-7.</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6-Fawcett J. </w:t>
      </w:r>
      <w:r w:rsidRPr="00AA3771">
        <w:rPr>
          <w:rFonts w:ascii="Arial" w:eastAsia="Times New Roman" w:hAnsi="Arial" w:cs="Arial"/>
          <w:i/>
          <w:iCs/>
          <w:sz w:val="24"/>
          <w:szCs w:val="24"/>
          <w:lang w:val="es-ES" w:eastAsia="es-ES"/>
        </w:rPr>
        <w:t>Analysis and evaluation of contemporary nursing knowledge: models and theories</w:t>
      </w:r>
      <w:r w:rsidRPr="00AA3771">
        <w:rPr>
          <w:rFonts w:ascii="Arial" w:eastAsia="Times New Roman" w:hAnsi="Arial" w:cs="Arial"/>
          <w:sz w:val="24"/>
          <w:szCs w:val="24"/>
          <w:lang w:val="es-ES" w:eastAsia="es-ES"/>
        </w:rPr>
        <w:t>. Philadelphia: Editorial Davis Company; 2000. p. 9-24.</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 xml:space="preserve">7- Flornece Nigthingale; </w:t>
      </w:r>
      <w:hyperlink r:id="rId15" w:history="1">
        <w:r w:rsidRPr="00AA3771">
          <w:rPr>
            <w:rStyle w:val="Hipervnculo"/>
            <w:rFonts w:ascii="Arial" w:eastAsia="Times New Roman" w:hAnsi="Arial" w:cs="Arial"/>
            <w:sz w:val="24"/>
            <w:szCs w:val="24"/>
            <w:lang w:val="es-ES" w:eastAsia="es-ES"/>
          </w:rPr>
          <w:t>https://www.elsevier.es/es-revista-revista-medica-clinica-las-condes-202-articulo-florence-nigthingale-la-enfermeria-y-S0716864018300683</w:t>
        </w:r>
      </w:hyperlink>
      <w:r w:rsidRPr="00AA3771">
        <w:rPr>
          <w:rFonts w:ascii="Arial" w:eastAsia="Times New Roman" w:hAnsi="Arial" w:cs="Arial"/>
          <w:sz w:val="24"/>
          <w:szCs w:val="24"/>
          <w:lang w:val="es-ES" w:eastAsia="es-ES"/>
        </w:rPr>
        <w:t xml:space="preserve">. </w:t>
      </w:r>
      <w:hyperlink r:id="rId16" w:history="1">
        <w:r w:rsidRPr="00AA3771">
          <w:rPr>
            <w:rStyle w:val="Hipervnculo"/>
            <w:rFonts w:ascii="Arial" w:eastAsia="Times New Roman" w:hAnsi="Arial" w:cs="Arial"/>
            <w:sz w:val="24"/>
            <w:szCs w:val="24"/>
            <w:lang w:val="es-ES" w:eastAsia="es-ES"/>
          </w:rPr>
          <w:t>Vol. 29. Núm. 3.</w:t>
        </w:r>
      </w:hyperlink>
      <w:r w:rsidRPr="00AA3771">
        <w:rPr>
          <w:rFonts w:ascii="Arial" w:eastAsia="Times New Roman" w:hAnsi="Arial" w:cs="Arial"/>
          <w:sz w:val="24"/>
          <w:szCs w:val="24"/>
          <w:lang w:val="es-ES" w:eastAsia="es-ES"/>
        </w:rPr>
        <w:t xml:space="preserve"> páginas 372-379 (Mayo - Junio 2018)</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lastRenderedPageBreak/>
        <w:t xml:space="preserve">8-La Agenda 2030 y los Objetivos de Desarrollo Sostenible. Una oportunidad para América Latina y el Caribe Objetivos, metas e indicadores </w:t>
      </w:r>
    </w:p>
    <w:p w:rsidR="00AA3771" w:rsidRPr="00AA3771" w:rsidRDefault="008C482D" w:rsidP="00AA3771">
      <w:pPr>
        <w:spacing w:after="0" w:line="240" w:lineRule="auto"/>
        <w:ind w:right="378"/>
        <w:jc w:val="both"/>
        <w:rPr>
          <w:rFonts w:ascii="Arial" w:eastAsia="Times New Roman" w:hAnsi="Arial" w:cs="Arial"/>
          <w:sz w:val="24"/>
          <w:szCs w:val="24"/>
          <w:lang w:val="es-ES" w:eastAsia="es-ES"/>
        </w:rPr>
      </w:pPr>
      <w:hyperlink r:id="rId17" w:history="1">
        <w:r w:rsidR="00AA3771" w:rsidRPr="00AA3771">
          <w:rPr>
            <w:rStyle w:val="Hipervnculo"/>
            <w:rFonts w:ascii="Arial" w:eastAsia="Times New Roman" w:hAnsi="Arial" w:cs="Arial"/>
            <w:sz w:val="24"/>
            <w:szCs w:val="24"/>
            <w:lang w:eastAsia="es-ES"/>
          </w:rPr>
          <w:t>https://repositorio.cepal.org/bitstream/handle/11362/40155/24/S1801141_es.pdf</w:t>
        </w:r>
      </w:hyperlink>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9-Monty EJ, Tingen MS. Multiple paradigms of nursing science. Adv Nurs Sci 1999; 21: 64-80.</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eastAsia="es-ES"/>
        </w:rPr>
        <w:t xml:space="preserve">10-Objetivos de desarrollo sostenible. </w:t>
      </w:r>
    </w:p>
    <w:p w:rsidR="00AA3771" w:rsidRPr="00AA3771" w:rsidRDefault="008C482D" w:rsidP="00AA3771">
      <w:pPr>
        <w:spacing w:after="0" w:line="240" w:lineRule="auto"/>
        <w:ind w:right="378"/>
        <w:jc w:val="both"/>
        <w:rPr>
          <w:rFonts w:ascii="Arial" w:eastAsia="Times New Roman" w:hAnsi="Arial" w:cs="Arial"/>
          <w:sz w:val="24"/>
          <w:szCs w:val="24"/>
          <w:lang w:val="es-ES" w:eastAsia="es-ES"/>
        </w:rPr>
      </w:pPr>
      <w:hyperlink r:id="rId18" w:history="1">
        <w:r w:rsidR="00AA3771" w:rsidRPr="00AA3771">
          <w:rPr>
            <w:rStyle w:val="Hipervnculo"/>
            <w:rFonts w:ascii="Arial" w:eastAsia="Times New Roman" w:hAnsi="Arial" w:cs="Arial"/>
            <w:sz w:val="24"/>
            <w:szCs w:val="24"/>
            <w:lang w:eastAsia="es-ES"/>
          </w:rPr>
          <w:t>https://www.un.org/sustainabledevelopment/es/health</w:t>
        </w:r>
      </w:hyperlink>
      <w:hyperlink r:id="rId19" w:history="1">
        <w:r w:rsidR="00AA3771" w:rsidRPr="00AA3771">
          <w:rPr>
            <w:rStyle w:val="Hipervnculo"/>
            <w:rFonts w:ascii="Arial" w:eastAsia="Times New Roman" w:hAnsi="Arial" w:cs="Arial"/>
            <w:sz w:val="24"/>
            <w:szCs w:val="24"/>
            <w:lang w:eastAsia="es-ES"/>
          </w:rPr>
          <w:t>/</w:t>
        </w:r>
      </w:hyperlink>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11-Objetivos de Desarrollo Sostenible - OPS/OMS Material científico técnico</w:t>
      </w:r>
      <w:hyperlink r:id="rId20" w:history="1">
        <w:r w:rsidRPr="00AA3771">
          <w:rPr>
            <w:rStyle w:val="Hipervnculo"/>
            <w:rFonts w:ascii="Arial" w:eastAsia="Times New Roman" w:hAnsi="Arial" w:cs="Arial"/>
            <w:sz w:val="24"/>
            <w:szCs w:val="24"/>
            <w:lang w:eastAsia="es-ES"/>
          </w:rPr>
          <w:t>https://www.paho.org/es/temas/determinantes-ambientales-salud/objetivos-desarrollo-sostenible-</w:t>
        </w:r>
      </w:hyperlink>
      <w:hyperlink r:id="rId21" w:history="1">
        <w:r w:rsidRPr="00AA3771">
          <w:rPr>
            <w:rStyle w:val="Hipervnculo"/>
            <w:rFonts w:ascii="Arial" w:eastAsia="Times New Roman" w:hAnsi="Arial" w:cs="Arial"/>
            <w:sz w:val="24"/>
            <w:szCs w:val="24"/>
            <w:lang w:eastAsia="es-ES"/>
          </w:rPr>
          <w:t>opsoms</w:t>
        </w:r>
      </w:hyperlink>
      <w:hyperlink r:id="rId22" w:history="1">
        <w:r w:rsidRPr="00AA3771">
          <w:rPr>
            <w:rStyle w:val="Hipervnculo"/>
            <w:rFonts w:ascii="Arial" w:eastAsia="Times New Roman" w:hAnsi="Arial" w:cs="Arial"/>
            <w:sz w:val="24"/>
            <w:szCs w:val="24"/>
            <w:lang w:eastAsia="es-ES"/>
          </w:rPr>
          <w:t>-material-científico</w:t>
        </w:r>
      </w:hyperlink>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12-Paganini J, Raiher S. Análisis bibliométrico de las publicaciones sobre investigación en servicios de salud. Tendencias y características. Buenos Aires: Universidad Nacional de La Plata/Centro Interdisciplinario para la Salud; 2006</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13</w:t>
      </w:r>
      <w:r w:rsidRPr="00AA3771">
        <w:rPr>
          <w:rFonts w:ascii="Arial" w:eastAsia="Times New Roman" w:hAnsi="Arial" w:cs="Arial"/>
          <w:sz w:val="24"/>
          <w:szCs w:val="24"/>
          <w:lang w:val="es-ES" w:eastAsia="es-ES"/>
        </w:rPr>
        <w:t>-¿Qué papel juega la salud en el desarrollo sostenible?</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eastAsia="es-ES"/>
        </w:rPr>
        <w:t>https://www.esciupfnews.com/2020/05/14/salud-desarrollo-sostenible/</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14</w:t>
      </w:r>
      <w:r w:rsidRPr="00AA3771">
        <w:rPr>
          <w:rFonts w:ascii="Arial" w:eastAsia="Times New Roman" w:hAnsi="Arial" w:cs="Arial"/>
          <w:sz w:val="24"/>
          <w:szCs w:val="24"/>
          <w:lang w:val="es-ES" w:eastAsia="es-ES"/>
        </w:rPr>
        <w:t xml:space="preserve">- Rede de investigación en salud-celiaalmeida.pdf </w:t>
      </w:r>
      <w:hyperlink r:id="rId23" w:history="1">
        <w:r w:rsidRPr="00AA3771">
          <w:rPr>
            <w:rStyle w:val="Hipervnculo"/>
            <w:rFonts w:ascii="Arial" w:eastAsia="Times New Roman" w:hAnsi="Arial" w:cs="Arial"/>
            <w:sz w:val="24"/>
            <w:szCs w:val="24"/>
            <w:lang w:val="es-ES" w:eastAsia="es-ES"/>
          </w:rPr>
          <w:t>http://</w:t>
        </w:r>
      </w:hyperlink>
      <w:hyperlink r:id="rId24" w:history="1">
        <w:r w:rsidRPr="00AA3771">
          <w:rPr>
            <w:rStyle w:val="Hipervnculo"/>
            <w:rFonts w:ascii="Arial" w:eastAsia="Times New Roman" w:hAnsi="Arial" w:cs="Arial"/>
            <w:sz w:val="24"/>
            <w:szCs w:val="24"/>
            <w:lang w:val="es-ES" w:eastAsia="es-ES"/>
          </w:rPr>
          <w:t>www.proexcel.fiocruz.br/inalteraveis/Sistemas%20de%20Saude/rede%20de%20investig%20en%20salud-celiaalmeida.pdf</w:t>
        </w:r>
      </w:hyperlink>
    </w:p>
    <w:p w:rsid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15</w:t>
      </w:r>
      <w:r w:rsidRPr="00AA3771">
        <w:rPr>
          <w:rFonts w:ascii="Arial" w:eastAsia="Times New Roman" w:hAnsi="Arial" w:cs="Arial"/>
          <w:sz w:val="24"/>
          <w:szCs w:val="24"/>
          <w:lang w:val="es-ES" w:eastAsia="es-ES"/>
        </w:rPr>
        <w:t xml:space="preserve">- Rojo Pérez Nereida, Laria Menchaca Sara, Castell-Florit Serrate Pastor, Pérez Piñero Julia, Barroso Romero Zoila, Bayarre Vea Héctor. Investigaciones en Sistemas y Servicios de Salud en Cuba y su proyección hasta el 2015. Rev Cubana Salud Pública  [Internet]. 2010  Sep [citado  2023  Mayo  31] ;  36( 3 ). Disponible en: </w:t>
      </w:r>
      <w:hyperlink r:id="rId25" w:history="1">
        <w:r w:rsidRPr="00AA3771">
          <w:rPr>
            <w:rStyle w:val="Hipervnculo"/>
            <w:rFonts w:ascii="Arial" w:eastAsia="Times New Roman" w:hAnsi="Arial" w:cs="Arial"/>
            <w:sz w:val="24"/>
            <w:szCs w:val="24"/>
            <w:lang w:val="es-ES" w:eastAsia="es-ES"/>
          </w:rPr>
          <w:t>http://scielo.sld.cu/scielo.php?script=sci_arttext&amp;pid=S0864-34662010000300004&amp;lng=es</w:t>
        </w:r>
      </w:hyperlink>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16</w:t>
      </w:r>
      <w:r w:rsidRPr="00AA3771">
        <w:rPr>
          <w:rFonts w:ascii="Arial" w:eastAsia="Times New Roman" w:hAnsi="Arial" w:cs="Arial"/>
          <w:sz w:val="24"/>
          <w:szCs w:val="24"/>
          <w:lang w:val="es-ES" w:eastAsia="es-ES"/>
        </w:rPr>
        <w:t xml:space="preserve">-Sistemas y Servicios de Salud </w:t>
      </w:r>
      <w:hyperlink r:id="rId26" w:history="1">
        <w:r w:rsidRPr="00AA3771">
          <w:rPr>
            <w:rStyle w:val="Hipervnculo"/>
            <w:rFonts w:ascii="Arial" w:eastAsia="Times New Roman" w:hAnsi="Arial" w:cs="Arial"/>
            <w:sz w:val="24"/>
            <w:szCs w:val="24"/>
            <w:lang w:val="es-ES" w:eastAsia="es-ES"/>
          </w:rPr>
          <w:t>https://www.paho.org/es/sistemas-servicios-salud</w:t>
        </w:r>
      </w:hyperlink>
      <w:r w:rsidRPr="00AA3771">
        <w:rPr>
          <w:rFonts w:ascii="Arial" w:eastAsia="Times New Roman" w:hAnsi="Arial" w:cs="Arial"/>
          <w:sz w:val="24"/>
          <w:szCs w:val="24"/>
          <w:lang w:val="es-ES" w:eastAsia="es-ES"/>
        </w:rPr>
        <w:t>.</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17</w:t>
      </w:r>
      <w:r w:rsidRPr="00AA3771">
        <w:rPr>
          <w:rFonts w:ascii="Arial" w:eastAsia="Times New Roman" w:hAnsi="Arial" w:cs="Arial"/>
          <w:sz w:val="24"/>
          <w:szCs w:val="24"/>
          <w:lang w:val="es-ES" w:eastAsia="es-ES"/>
        </w:rPr>
        <w:t xml:space="preserve">- Unidad de Aprendizaje GSS 4. MÉTODOS DE INVESTIGACIÓN EN SISTEMAS Y SERVICIOS DE SALUD. </w:t>
      </w:r>
      <w:hyperlink r:id="rId27" w:history="1">
        <w:r w:rsidRPr="00AA3771">
          <w:rPr>
            <w:rStyle w:val="Hipervnculo"/>
            <w:rFonts w:ascii="Arial" w:eastAsia="Times New Roman" w:hAnsi="Arial" w:cs="Arial"/>
            <w:sz w:val="24"/>
            <w:szCs w:val="24"/>
            <w:lang w:val="es-ES" w:eastAsia="es-ES"/>
          </w:rPr>
          <w:t>https://www.uan.edu.mx/d/a/sip/posgrados/saludpublica/2021/Unidades_de_aprendizaje/3er_semestre_gerencia/Metodos_de_Investigacion_en_Sistemas</w:t>
        </w:r>
      </w:hyperlink>
      <w:r w:rsidRPr="00AA3771">
        <w:rPr>
          <w:rFonts w:ascii="Arial" w:eastAsia="Times New Roman" w:hAnsi="Arial" w:cs="Arial"/>
          <w:sz w:val="24"/>
          <w:szCs w:val="24"/>
          <w:lang w:val="es-ES" w:eastAsia="es-ES"/>
        </w:rPr>
        <w:t>.</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 </w:t>
      </w:r>
      <w:r>
        <w:rPr>
          <w:rFonts w:ascii="Arial" w:eastAsia="Times New Roman" w:hAnsi="Arial" w:cs="Arial"/>
          <w:sz w:val="24"/>
          <w:szCs w:val="24"/>
          <w:lang w:val="es-ES" w:eastAsia="es-ES"/>
        </w:rPr>
        <w:t>18</w:t>
      </w:r>
      <w:r w:rsidRPr="00AA3771">
        <w:rPr>
          <w:rFonts w:ascii="Arial" w:eastAsia="Times New Roman" w:hAnsi="Arial" w:cs="Arial"/>
          <w:sz w:val="24"/>
          <w:szCs w:val="24"/>
          <w:lang w:val="es-ES" w:eastAsia="es-ES"/>
        </w:rPr>
        <w:t>- White K. Investigaciones sobre servicios de salud: una antología. Publicación Científica No. 534. Washington, D.C.: OPS; 1992.</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sidRPr="00AA3771">
        <w:rPr>
          <w:rFonts w:ascii="Arial" w:eastAsia="Times New Roman" w:hAnsi="Arial" w:cs="Arial"/>
          <w:sz w:val="24"/>
          <w:szCs w:val="24"/>
          <w:lang w:val="es-ES" w:eastAsia="es-ES"/>
        </w:rPr>
        <w:t xml:space="preserve">20- Young Pablo, Hortis De Smith Verónica, Chambi María C, Finn Bárbara C. Florence Nightingale (1820-1910), a 101 años de su fallecimiento. Rev. méd. Chile  [Internet]. 2011  Jun [citado  2023  Mayo  31] ;  139( 6 ): 807-813. Disponible en: http://www.scielo.cl/scielo.php?script=sci_arttext&amp;pid=S0034-98872011000600017&amp;lng=es.  </w:t>
      </w:r>
      <w:hyperlink r:id="rId28" w:history="1">
        <w:r w:rsidRPr="00AA3771">
          <w:rPr>
            <w:rStyle w:val="Hipervnculo"/>
            <w:rFonts w:ascii="Arial" w:eastAsia="Times New Roman" w:hAnsi="Arial" w:cs="Arial"/>
            <w:sz w:val="24"/>
            <w:szCs w:val="24"/>
            <w:lang w:val="es-ES" w:eastAsia="es-ES"/>
          </w:rPr>
          <w:t>http://dx.doi.org/10.4067/S0034-98872011000600017</w:t>
        </w:r>
      </w:hyperlink>
      <w:r w:rsidRPr="00AA3771">
        <w:rPr>
          <w:rFonts w:ascii="Arial" w:eastAsia="Times New Roman" w:hAnsi="Arial" w:cs="Arial"/>
          <w:sz w:val="24"/>
          <w:szCs w:val="24"/>
          <w:lang w:val="es-ES" w:eastAsia="es-ES"/>
        </w:rPr>
        <w:t>.</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19-</w:t>
      </w:r>
      <w:r w:rsidRPr="00AA3771">
        <w:rPr>
          <w:rFonts w:ascii="Arial" w:eastAsia="Times New Roman" w:hAnsi="Arial" w:cs="Arial"/>
          <w:sz w:val="24"/>
          <w:szCs w:val="24"/>
          <w:lang w:val="es-ES" w:eastAsia="es-ES"/>
        </w:rPr>
        <w:t xml:space="preserve"> Young Pablo, Hortis De Smith Verónica, Chambi María C, Finn Bárbara C. Florence Nightingale (1820-1910), a 101 años de su fallecimiento. Rev. méd. Chile  [Internet]. 2011  Jun [citado  2023  Mayo  31] ;  139( 6 ): 807-813. Disponible en: http://www.scielo.cl/scielo.php?script=sci_arttext&amp;pid=S0034-98872011000600017&amp;lng=es.  </w:t>
      </w:r>
      <w:hyperlink r:id="rId29" w:history="1">
        <w:r w:rsidRPr="00AA3771">
          <w:rPr>
            <w:rStyle w:val="Hipervnculo"/>
            <w:rFonts w:ascii="Arial" w:eastAsia="Times New Roman" w:hAnsi="Arial" w:cs="Arial"/>
            <w:sz w:val="24"/>
            <w:szCs w:val="24"/>
            <w:lang w:val="es-ES" w:eastAsia="es-ES"/>
          </w:rPr>
          <w:t>http://dx.doi.org/10.4067/S0034-98872011000600017</w:t>
        </w:r>
      </w:hyperlink>
      <w:r w:rsidRPr="00AA3771">
        <w:rPr>
          <w:rFonts w:ascii="Arial" w:eastAsia="Times New Roman" w:hAnsi="Arial" w:cs="Arial"/>
          <w:sz w:val="24"/>
          <w:szCs w:val="24"/>
          <w:lang w:val="es-ES" w:eastAsia="es-ES"/>
        </w:rPr>
        <w:t>.</w:t>
      </w:r>
    </w:p>
    <w:p w:rsidR="00AA3771" w:rsidRPr="00AA3771" w:rsidRDefault="00AA3771" w:rsidP="00AA3771">
      <w:pPr>
        <w:spacing w:after="0" w:line="240" w:lineRule="auto"/>
        <w:ind w:right="378"/>
        <w:jc w:val="both"/>
        <w:rPr>
          <w:rFonts w:ascii="Arial" w:eastAsia="Times New Roman" w:hAnsi="Arial" w:cs="Arial"/>
          <w:sz w:val="24"/>
          <w:szCs w:val="24"/>
          <w:lang w:val="es-ES" w:eastAsia="es-ES"/>
        </w:rPr>
      </w:pPr>
    </w:p>
    <w:p w:rsidR="00AA3771" w:rsidRDefault="00AA3771" w:rsidP="00200A41">
      <w:pPr>
        <w:spacing w:after="0" w:line="240" w:lineRule="auto"/>
        <w:ind w:right="378"/>
        <w:jc w:val="both"/>
        <w:rPr>
          <w:rFonts w:ascii="Arial" w:eastAsia="Times New Roman" w:hAnsi="Arial" w:cs="Arial"/>
          <w:sz w:val="24"/>
          <w:szCs w:val="24"/>
          <w:lang w:val="es-ES" w:eastAsia="es-ES"/>
        </w:rPr>
      </w:pPr>
    </w:p>
    <w:sectPr w:rsidR="00AA3771">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2D" w:rsidRDefault="008C482D" w:rsidP="002B2C80">
      <w:pPr>
        <w:spacing w:after="0" w:line="240" w:lineRule="auto"/>
      </w:pPr>
      <w:r>
        <w:separator/>
      </w:r>
    </w:p>
  </w:endnote>
  <w:endnote w:type="continuationSeparator" w:id="0">
    <w:p w:rsidR="008C482D" w:rsidRDefault="008C482D" w:rsidP="002B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2D" w:rsidRDefault="008C482D" w:rsidP="002B2C80">
      <w:pPr>
        <w:spacing w:after="0" w:line="240" w:lineRule="auto"/>
      </w:pPr>
      <w:r>
        <w:separator/>
      </w:r>
    </w:p>
  </w:footnote>
  <w:footnote w:type="continuationSeparator" w:id="0">
    <w:p w:rsidR="008C482D" w:rsidRDefault="008C482D" w:rsidP="002B2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C80" w:rsidRDefault="002B2C80">
    <w:pPr>
      <w:pStyle w:val="Encabezado"/>
    </w:pPr>
    <w:r>
      <w:rPr>
        <w:rFonts w:ascii="Verdana" w:hAnsi="Verdana"/>
        <w:b/>
        <w:noProof/>
        <w:color w:val="000000"/>
        <w:sz w:val="100"/>
        <w:lang w:val="es-ES" w:eastAsia="es-ES"/>
      </w:rPr>
      <w:drawing>
        <wp:inline distT="0" distB="0" distL="0" distR="0" wp14:anchorId="28E15607" wp14:editId="67AE07D5">
          <wp:extent cx="5592319" cy="86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054" cy="886299"/>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089"/>
    <w:multiLevelType w:val="multilevel"/>
    <w:tmpl w:val="7CCC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1009"/>
    <w:multiLevelType w:val="hybridMultilevel"/>
    <w:tmpl w:val="D902A93E"/>
    <w:lvl w:ilvl="0" w:tplc="5FCC72EA">
      <w:start w:val="1"/>
      <w:numFmt w:val="bullet"/>
      <w:lvlText w:val="•"/>
      <w:lvlJc w:val="left"/>
      <w:pPr>
        <w:tabs>
          <w:tab w:val="num" w:pos="720"/>
        </w:tabs>
        <w:ind w:left="720" w:hanging="360"/>
      </w:pPr>
      <w:rPr>
        <w:rFonts w:ascii="Times New Roman" w:hAnsi="Times New Roman" w:hint="default"/>
      </w:rPr>
    </w:lvl>
    <w:lvl w:ilvl="1" w:tplc="190E6F08" w:tentative="1">
      <w:start w:val="1"/>
      <w:numFmt w:val="bullet"/>
      <w:lvlText w:val="•"/>
      <w:lvlJc w:val="left"/>
      <w:pPr>
        <w:tabs>
          <w:tab w:val="num" w:pos="1440"/>
        </w:tabs>
        <w:ind w:left="1440" w:hanging="360"/>
      </w:pPr>
      <w:rPr>
        <w:rFonts w:ascii="Times New Roman" w:hAnsi="Times New Roman" w:hint="default"/>
      </w:rPr>
    </w:lvl>
    <w:lvl w:ilvl="2" w:tplc="E2740DA6" w:tentative="1">
      <w:start w:val="1"/>
      <w:numFmt w:val="bullet"/>
      <w:lvlText w:val="•"/>
      <w:lvlJc w:val="left"/>
      <w:pPr>
        <w:tabs>
          <w:tab w:val="num" w:pos="2160"/>
        </w:tabs>
        <w:ind w:left="2160" w:hanging="360"/>
      </w:pPr>
      <w:rPr>
        <w:rFonts w:ascii="Times New Roman" w:hAnsi="Times New Roman" w:hint="default"/>
      </w:rPr>
    </w:lvl>
    <w:lvl w:ilvl="3" w:tplc="DD7EAF90" w:tentative="1">
      <w:start w:val="1"/>
      <w:numFmt w:val="bullet"/>
      <w:lvlText w:val="•"/>
      <w:lvlJc w:val="left"/>
      <w:pPr>
        <w:tabs>
          <w:tab w:val="num" w:pos="2880"/>
        </w:tabs>
        <w:ind w:left="2880" w:hanging="360"/>
      </w:pPr>
      <w:rPr>
        <w:rFonts w:ascii="Times New Roman" w:hAnsi="Times New Roman" w:hint="default"/>
      </w:rPr>
    </w:lvl>
    <w:lvl w:ilvl="4" w:tplc="A064C606" w:tentative="1">
      <w:start w:val="1"/>
      <w:numFmt w:val="bullet"/>
      <w:lvlText w:val="•"/>
      <w:lvlJc w:val="left"/>
      <w:pPr>
        <w:tabs>
          <w:tab w:val="num" w:pos="3600"/>
        </w:tabs>
        <w:ind w:left="3600" w:hanging="360"/>
      </w:pPr>
      <w:rPr>
        <w:rFonts w:ascii="Times New Roman" w:hAnsi="Times New Roman" w:hint="default"/>
      </w:rPr>
    </w:lvl>
    <w:lvl w:ilvl="5" w:tplc="818A1F78" w:tentative="1">
      <w:start w:val="1"/>
      <w:numFmt w:val="bullet"/>
      <w:lvlText w:val="•"/>
      <w:lvlJc w:val="left"/>
      <w:pPr>
        <w:tabs>
          <w:tab w:val="num" w:pos="4320"/>
        </w:tabs>
        <w:ind w:left="4320" w:hanging="360"/>
      </w:pPr>
      <w:rPr>
        <w:rFonts w:ascii="Times New Roman" w:hAnsi="Times New Roman" w:hint="default"/>
      </w:rPr>
    </w:lvl>
    <w:lvl w:ilvl="6" w:tplc="9542786E" w:tentative="1">
      <w:start w:val="1"/>
      <w:numFmt w:val="bullet"/>
      <w:lvlText w:val="•"/>
      <w:lvlJc w:val="left"/>
      <w:pPr>
        <w:tabs>
          <w:tab w:val="num" w:pos="5040"/>
        </w:tabs>
        <w:ind w:left="5040" w:hanging="360"/>
      </w:pPr>
      <w:rPr>
        <w:rFonts w:ascii="Times New Roman" w:hAnsi="Times New Roman" w:hint="default"/>
      </w:rPr>
    </w:lvl>
    <w:lvl w:ilvl="7" w:tplc="AC941BBE" w:tentative="1">
      <w:start w:val="1"/>
      <w:numFmt w:val="bullet"/>
      <w:lvlText w:val="•"/>
      <w:lvlJc w:val="left"/>
      <w:pPr>
        <w:tabs>
          <w:tab w:val="num" w:pos="5760"/>
        </w:tabs>
        <w:ind w:left="5760" w:hanging="360"/>
      </w:pPr>
      <w:rPr>
        <w:rFonts w:ascii="Times New Roman" w:hAnsi="Times New Roman" w:hint="default"/>
      </w:rPr>
    </w:lvl>
    <w:lvl w:ilvl="8" w:tplc="8E9EA6A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396CB3"/>
    <w:multiLevelType w:val="hybridMultilevel"/>
    <w:tmpl w:val="9DD0CC60"/>
    <w:lvl w:ilvl="0" w:tplc="302C7CD8">
      <w:start w:val="1"/>
      <w:numFmt w:val="bullet"/>
      <w:lvlText w:val=""/>
      <w:lvlJc w:val="left"/>
      <w:pPr>
        <w:tabs>
          <w:tab w:val="num" w:pos="720"/>
        </w:tabs>
        <w:ind w:left="720" w:hanging="360"/>
      </w:pPr>
      <w:rPr>
        <w:rFonts w:ascii="Wingdings" w:hAnsi="Wingdings" w:hint="default"/>
      </w:rPr>
    </w:lvl>
    <w:lvl w:ilvl="1" w:tplc="CF0CA0A0" w:tentative="1">
      <w:start w:val="1"/>
      <w:numFmt w:val="bullet"/>
      <w:lvlText w:val=""/>
      <w:lvlJc w:val="left"/>
      <w:pPr>
        <w:tabs>
          <w:tab w:val="num" w:pos="1440"/>
        </w:tabs>
        <w:ind w:left="1440" w:hanging="360"/>
      </w:pPr>
      <w:rPr>
        <w:rFonts w:ascii="Wingdings" w:hAnsi="Wingdings" w:hint="default"/>
      </w:rPr>
    </w:lvl>
    <w:lvl w:ilvl="2" w:tplc="80A226DA" w:tentative="1">
      <w:start w:val="1"/>
      <w:numFmt w:val="bullet"/>
      <w:lvlText w:val=""/>
      <w:lvlJc w:val="left"/>
      <w:pPr>
        <w:tabs>
          <w:tab w:val="num" w:pos="2160"/>
        </w:tabs>
        <w:ind w:left="2160" w:hanging="360"/>
      </w:pPr>
      <w:rPr>
        <w:rFonts w:ascii="Wingdings" w:hAnsi="Wingdings" w:hint="default"/>
      </w:rPr>
    </w:lvl>
    <w:lvl w:ilvl="3" w:tplc="D7D237BC" w:tentative="1">
      <w:start w:val="1"/>
      <w:numFmt w:val="bullet"/>
      <w:lvlText w:val=""/>
      <w:lvlJc w:val="left"/>
      <w:pPr>
        <w:tabs>
          <w:tab w:val="num" w:pos="2880"/>
        </w:tabs>
        <w:ind w:left="2880" w:hanging="360"/>
      </w:pPr>
      <w:rPr>
        <w:rFonts w:ascii="Wingdings" w:hAnsi="Wingdings" w:hint="default"/>
      </w:rPr>
    </w:lvl>
    <w:lvl w:ilvl="4" w:tplc="71F2E288" w:tentative="1">
      <w:start w:val="1"/>
      <w:numFmt w:val="bullet"/>
      <w:lvlText w:val=""/>
      <w:lvlJc w:val="left"/>
      <w:pPr>
        <w:tabs>
          <w:tab w:val="num" w:pos="3600"/>
        </w:tabs>
        <w:ind w:left="3600" w:hanging="360"/>
      </w:pPr>
      <w:rPr>
        <w:rFonts w:ascii="Wingdings" w:hAnsi="Wingdings" w:hint="default"/>
      </w:rPr>
    </w:lvl>
    <w:lvl w:ilvl="5" w:tplc="32E265F8" w:tentative="1">
      <w:start w:val="1"/>
      <w:numFmt w:val="bullet"/>
      <w:lvlText w:val=""/>
      <w:lvlJc w:val="left"/>
      <w:pPr>
        <w:tabs>
          <w:tab w:val="num" w:pos="4320"/>
        </w:tabs>
        <w:ind w:left="4320" w:hanging="360"/>
      </w:pPr>
      <w:rPr>
        <w:rFonts w:ascii="Wingdings" w:hAnsi="Wingdings" w:hint="default"/>
      </w:rPr>
    </w:lvl>
    <w:lvl w:ilvl="6" w:tplc="367CC5CC" w:tentative="1">
      <w:start w:val="1"/>
      <w:numFmt w:val="bullet"/>
      <w:lvlText w:val=""/>
      <w:lvlJc w:val="left"/>
      <w:pPr>
        <w:tabs>
          <w:tab w:val="num" w:pos="5040"/>
        </w:tabs>
        <w:ind w:left="5040" w:hanging="360"/>
      </w:pPr>
      <w:rPr>
        <w:rFonts w:ascii="Wingdings" w:hAnsi="Wingdings" w:hint="default"/>
      </w:rPr>
    </w:lvl>
    <w:lvl w:ilvl="7" w:tplc="DDC45566" w:tentative="1">
      <w:start w:val="1"/>
      <w:numFmt w:val="bullet"/>
      <w:lvlText w:val=""/>
      <w:lvlJc w:val="left"/>
      <w:pPr>
        <w:tabs>
          <w:tab w:val="num" w:pos="5760"/>
        </w:tabs>
        <w:ind w:left="5760" w:hanging="360"/>
      </w:pPr>
      <w:rPr>
        <w:rFonts w:ascii="Wingdings" w:hAnsi="Wingdings" w:hint="default"/>
      </w:rPr>
    </w:lvl>
    <w:lvl w:ilvl="8" w:tplc="B44076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A7185C"/>
    <w:multiLevelType w:val="hybridMultilevel"/>
    <w:tmpl w:val="9234676E"/>
    <w:lvl w:ilvl="0" w:tplc="3F0406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7A317A"/>
    <w:multiLevelType w:val="hybridMultilevel"/>
    <w:tmpl w:val="F3941BBA"/>
    <w:lvl w:ilvl="0" w:tplc="7AFA3438">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BC0408A"/>
    <w:multiLevelType w:val="hybridMultilevel"/>
    <w:tmpl w:val="15DC0A54"/>
    <w:lvl w:ilvl="0" w:tplc="04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6C011DE5"/>
    <w:multiLevelType w:val="hybridMultilevel"/>
    <w:tmpl w:val="096CC85C"/>
    <w:lvl w:ilvl="0" w:tplc="F3EC4F60">
      <w:start w:val="1"/>
      <w:numFmt w:val="bullet"/>
      <w:lvlText w:val="•"/>
      <w:lvlJc w:val="left"/>
      <w:pPr>
        <w:tabs>
          <w:tab w:val="num" w:pos="720"/>
        </w:tabs>
        <w:ind w:left="720" w:hanging="360"/>
      </w:pPr>
      <w:rPr>
        <w:rFonts w:ascii="Arial" w:hAnsi="Arial" w:hint="default"/>
      </w:rPr>
    </w:lvl>
    <w:lvl w:ilvl="1" w:tplc="AA90E78A" w:tentative="1">
      <w:start w:val="1"/>
      <w:numFmt w:val="bullet"/>
      <w:lvlText w:val="•"/>
      <w:lvlJc w:val="left"/>
      <w:pPr>
        <w:tabs>
          <w:tab w:val="num" w:pos="1440"/>
        </w:tabs>
        <w:ind w:left="1440" w:hanging="360"/>
      </w:pPr>
      <w:rPr>
        <w:rFonts w:ascii="Arial" w:hAnsi="Arial" w:hint="default"/>
      </w:rPr>
    </w:lvl>
    <w:lvl w:ilvl="2" w:tplc="3D8686C4" w:tentative="1">
      <w:start w:val="1"/>
      <w:numFmt w:val="bullet"/>
      <w:lvlText w:val="•"/>
      <w:lvlJc w:val="left"/>
      <w:pPr>
        <w:tabs>
          <w:tab w:val="num" w:pos="2160"/>
        </w:tabs>
        <w:ind w:left="2160" w:hanging="360"/>
      </w:pPr>
      <w:rPr>
        <w:rFonts w:ascii="Arial" w:hAnsi="Arial" w:hint="default"/>
      </w:rPr>
    </w:lvl>
    <w:lvl w:ilvl="3" w:tplc="6E4607B4" w:tentative="1">
      <w:start w:val="1"/>
      <w:numFmt w:val="bullet"/>
      <w:lvlText w:val="•"/>
      <w:lvlJc w:val="left"/>
      <w:pPr>
        <w:tabs>
          <w:tab w:val="num" w:pos="2880"/>
        </w:tabs>
        <w:ind w:left="2880" w:hanging="360"/>
      </w:pPr>
      <w:rPr>
        <w:rFonts w:ascii="Arial" w:hAnsi="Arial" w:hint="default"/>
      </w:rPr>
    </w:lvl>
    <w:lvl w:ilvl="4" w:tplc="FF28449E" w:tentative="1">
      <w:start w:val="1"/>
      <w:numFmt w:val="bullet"/>
      <w:lvlText w:val="•"/>
      <w:lvlJc w:val="left"/>
      <w:pPr>
        <w:tabs>
          <w:tab w:val="num" w:pos="3600"/>
        </w:tabs>
        <w:ind w:left="3600" w:hanging="360"/>
      </w:pPr>
      <w:rPr>
        <w:rFonts w:ascii="Arial" w:hAnsi="Arial" w:hint="default"/>
      </w:rPr>
    </w:lvl>
    <w:lvl w:ilvl="5" w:tplc="BEE0347A" w:tentative="1">
      <w:start w:val="1"/>
      <w:numFmt w:val="bullet"/>
      <w:lvlText w:val="•"/>
      <w:lvlJc w:val="left"/>
      <w:pPr>
        <w:tabs>
          <w:tab w:val="num" w:pos="4320"/>
        </w:tabs>
        <w:ind w:left="4320" w:hanging="360"/>
      </w:pPr>
      <w:rPr>
        <w:rFonts w:ascii="Arial" w:hAnsi="Arial" w:hint="default"/>
      </w:rPr>
    </w:lvl>
    <w:lvl w:ilvl="6" w:tplc="B162B44A" w:tentative="1">
      <w:start w:val="1"/>
      <w:numFmt w:val="bullet"/>
      <w:lvlText w:val="•"/>
      <w:lvlJc w:val="left"/>
      <w:pPr>
        <w:tabs>
          <w:tab w:val="num" w:pos="5040"/>
        </w:tabs>
        <w:ind w:left="5040" w:hanging="360"/>
      </w:pPr>
      <w:rPr>
        <w:rFonts w:ascii="Arial" w:hAnsi="Arial" w:hint="default"/>
      </w:rPr>
    </w:lvl>
    <w:lvl w:ilvl="7" w:tplc="28E43248" w:tentative="1">
      <w:start w:val="1"/>
      <w:numFmt w:val="bullet"/>
      <w:lvlText w:val="•"/>
      <w:lvlJc w:val="left"/>
      <w:pPr>
        <w:tabs>
          <w:tab w:val="num" w:pos="5760"/>
        </w:tabs>
        <w:ind w:left="5760" w:hanging="360"/>
      </w:pPr>
      <w:rPr>
        <w:rFonts w:ascii="Arial" w:hAnsi="Arial" w:hint="default"/>
      </w:rPr>
    </w:lvl>
    <w:lvl w:ilvl="8" w:tplc="5B182C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483AC6"/>
    <w:multiLevelType w:val="multilevel"/>
    <w:tmpl w:val="DC2C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8667F"/>
    <w:multiLevelType w:val="hybridMultilevel"/>
    <w:tmpl w:val="BF2A3888"/>
    <w:lvl w:ilvl="0" w:tplc="1B76F720">
      <w:start w:val="1"/>
      <w:numFmt w:val="bullet"/>
      <w:lvlText w:val=""/>
      <w:lvlJc w:val="left"/>
      <w:pPr>
        <w:tabs>
          <w:tab w:val="num" w:pos="720"/>
        </w:tabs>
        <w:ind w:left="720" w:hanging="360"/>
      </w:pPr>
      <w:rPr>
        <w:rFonts w:ascii="Wingdings" w:hAnsi="Wingdings" w:hint="default"/>
      </w:rPr>
    </w:lvl>
    <w:lvl w:ilvl="1" w:tplc="4EAC7CB2" w:tentative="1">
      <w:start w:val="1"/>
      <w:numFmt w:val="bullet"/>
      <w:lvlText w:val=""/>
      <w:lvlJc w:val="left"/>
      <w:pPr>
        <w:tabs>
          <w:tab w:val="num" w:pos="1440"/>
        </w:tabs>
        <w:ind w:left="1440" w:hanging="360"/>
      </w:pPr>
      <w:rPr>
        <w:rFonts w:ascii="Wingdings" w:hAnsi="Wingdings" w:hint="default"/>
      </w:rPr>
    </w:lvl>
    <w:lvl w:ilvl="2" w:tplc="5620735A" w:tentative="1">
      <w:start w:val="1"/>
      <w:numFmt w:val="bullet"/>
      <w:lvlText w:val=""/>
      <w:lvlJc w:val="left"/>
      <w:pPr>
        <w:tabs>
          <w:tab w:val="num" w:pos="2160"/>
        </w:tabs>
        <w:ind w:left="2160" w:hanging="360"/>
      </w:pPr>
      <w:rPr>
        <w:rFonts w:ascii="Wingdings" w:hAnsi="Wingdings" w:hint="default"/>
      </w:rPr>
    </w:lvl>
    <w:lvl w:ilvl="3" w:tplc="AC4EC9F6" w:tentative="1">
      <w:start w:val="1"/>
      <w:numFmt w:val="bullet"/>
      <w:lvlText w:val=""/>
      <w:lvlJc w:val="left"/>
      <w:pPr>
        <w:tabs>
          <w:tab w:val="num" w:pos="2880"/>
        </w:tabs>
        <w:ind w:left="2880" w:hanging="360"/>
      </w:pPr>
      <w:rPr>
        <w:rFonts w:ascii="Wingdings" w:hAnsi="Wingdings" w:hint="default"/>
      </w:rPr>
    </w:lvl>
    <w:lvl w:ilvl="4" w:tplc="9328D07C" w:tentative="1">
      <w:start w:val="1"/>
      <w:numFmt w:val="bullet"/>
      <w:lvlText w:val=""/>
      <w:lvlJc w:val="left"/>
      <w:pPr>
        <w:tabs>
          <w:tab w:val="num" w:pos="3600"/>
        </w:tabs>
        <w:ind w:left="3600" w:hanging="360"/>
      </w:pPr>
      <w:rPr>
        <w:rFonts w:ascii="Wingdings" w:hAnsi="Wingdings" w:hint="default"/>
      </w:rPr>
    </w:lvl>
    <w:lvl w:ilvl="5" w:tplc="A9467832" w:tentative="1">
      <w:start w:val="1"/>
      <w:numFmt w:val="bullet"/>
      <w:lvlText w:val=""/>
      <w:lvlJc w:val="left"/>
      <w:pPr>
        <w:tabs>
          <w:tab w:val="num" w:pos="4320"/>
        </w:tabs>
        <w:ind w:left="4320" w:hanging="360"/>
      </w:pPr>
      <w:rPr>
        <w:rFonts w:ascii="Wingdings" w:hAnsi="Wingdings" w:hint="default"/>
      </w:rPr>
    </w:lvl>
    <w:lvl w:ilvl="6" w:tplc="8FFADB86" w:tentative="1">
      <w:start w:val="1"/>
      <w:numFmt w:val="bullet"/>
      <w:lvlText w:val=""/>
      <w:lvlJc w:val="left"/>
      <w:pPr>
        <w:tabs>
          <w:tab w:val="num" w:pos="5040"/>
        </w:tabs>
        <w:ind w:left="5040" w:hanging="360"/>
      </w:pPr>
      <w:rPr>
        <w:rFonts w:ascii="Wingdings" w:hAnsi="Wingdings" w:hint="default"/>
      </w:rPr>
    </w:lvl>
    <w:lvl w:ilvl="7" w:tplc="3580003A" w:tentative="1">
      <w:start w:val="1"/>
      <w:numFmt w:val="bullet"/>
      <w:lvlText w:val=""/>
      <w:lvlJc w:val="left"/>
      <w:pPr>
        <w:tabs>
          <w:tab w:val="num" w:pos="5760"/>
        </w:tabs>
        <w:ind w:left="5760" w:hanging="360"/>
      </w:pPr>
      <w:rPr>
        <w:rFonts w:ascii="Wingdings" w:hAnsi="Wingdings" w:hint="default"/>
      </w:rPr>
    </w:lvl>
    <w:lvl w:ilvl="8" w:tplc="FB6E5CA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4"/>
  </w:num>
  <w:num w:numId="6">
    <w:abstractNumId w:val="5"/>
  </w:num>
  <w:num w:numId="7">
    <w:abstractNumId w:val="8"/>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B9"/>
    <w:rsid w:val="0009276F"/>
    <w:rsid w:val="0009672D"/>
    <w:rsid w:val="00131B1B"/>
    <w:rsid w:val="001551D2"/>
    <w:rsid w:val="00160FB3"/>
    <w:rsid w:val="001640A0"/>
    <w:rsid w:val="00172E11"/>
    <w:rsid w:val="00177201"/>
    <w:rsid w:val="00182791"/>
    <w:rsid w:val="00193699"/>
    <w:rsid w:val="001A31DD"/>
    <w:rsid w:val="001A3FCA"/>
    <w:rsid w:val="001B7D99"/>
    <w:rsid w:val="001F6B8E"/>
    <w:rsid w:val="00200A41"/>
    <w:rsid w:val="00226EAB"/>
    <w:rsid w:val="00261C15"/>
    <w:rsid w:val="002857CE"/>
    <w:rsid w:val="002B2C80"/>
    <w:rsid w:val="002D4BEE"/>
    <w:rsid w:val="003403CA"/>
    <w:rsid w:val="00342776"/>
    <w:rsid w:val="00354DD1"/>
    <w:rsid w:val="003A5E9C"/>
    <w:rsid w:val="003D2756"/>
    <w:rsid w:val="003E6056"/>
    <w:rsid w:val="00401192"/>
    <w:rsid w:val="00440EAC"/>
    <w:rsid w:val="00454DBF"/>
    <w:rsid w:val="00494E82"/>
    <w:rsid w:val="004C0E43"/>
    <w:rsid w:val="004D2642"/>
    <w:rsid w:val="00514E3C"/>
    <w:rsid w:val="00530462"/>
    <w:rsid w:val="0054712D"/>
    <w:rsid w:val="0055315F"/>
    <w:rsid w:val="0056005D"/>
    <w:rsid w:val="00583C92"/>
    <w:rsid w:val="005871E5"/>
    <w:rsid w:val="005C47A1"/>
    <w:rsid w:val="005E43AC"/>
    <w:rsid w:val="005F1E46"/>
    <w:rsid w:val="0064352A"/>
    <w:rsid w:val="00677C58"/>
    <w:rsid w:val="00680E22"/>
    <w:rsid w:val="006D5E56"/>
    <w:rsid w:val="006E5E90"/>
    <w:rsid w:val="00722AF9"/>
    <w:rsid w:val="00752726"/>
    <w:rsid w:val="00780E36"/>
    <w:rsid w:val="007814B9"/>
    <w:rsid w:val="007C14B4"/>
    <w:rsid w:val="007D5319"/>
    <w:rsid w:val="007F671A"/>
    <w:rsid w:val="00816D65"/>
    <w:rsid w:val="0082586E"/>
    <w:rsid w:val="0086391F"/>
    <w:rsid w:val="008A493C"/>
    <w:rsid w:val="008A5E8E"/>
    <w:rsid w:val="008B62E6"/>
    <w:rsid w:val="008C482D"/>
    <w:rsid w:val="008E5AC2"/>
    <w:rsid w:val="009042A2"/>
    <w:rsid w:val="00910E97"/>
    <w:rsid w:val="00931AC3"/>
    <w:rsid w:val="00943AF7"/>
    <w:rsid w:val="00983E64"/>
    <w:rsid w:val="00985BCC"/>
    <w:rsid w:val="009A49FA"/>
    <w:rsid w:val="009E77AA"/>
    <w:rsid w:val="00A27F77"/>
    <w:rsid w:val="00A475E7"/>
    <w:rsid w:val="00AA3771"/>
    <w:rsid w:val="00AD60E9"/>
    <w:rsid w:val="00AD771E"/>
    <w:rsid w:val="00AF3967"/>
    <w:rsid w:val="00AF6F3B"/>
    <w:rsid w:val="00B2090F"/>
    <w:rsid w:val="00B47DF1"/>
    <w:rsid w:val="00BB6EA3"/>
    <w:rsid w:val="00BC49E4"/>
    <w:rsid w:val="00C94E93"/>
    <w:rsid w:val="00CA50AB"/>
    <w:rsid w:val="00CE07BD"/>
    <w:rsid w:val="00D3378D"/>
    <w:rsid w:val="00D93DD4"/>
    <w:rsid w:val="00DA7B5E"/>
    <w:rsid w:val="00DB3012"/>
    <w:rsid w:val="00DB5DD2"/>
    <w:rsid w:val="00DD464E"/>
    <w:rsid w:val="00E210D1"/>
    <w:rsid w:val="00F71DA1"/>
    <w:rsid w:val="00FC7189"/>
    <w:rsid w:val="00FF73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513B"/>
  <w15:chartTrackingRefBased/>
  <w15:docId w15:val="{13045F86-B36B-43FB-AA8F-779A1301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B8E"/>
    <w:pPr>
      <w:ind w:left="720"/>
      <w:contextualSpacing/>
    </w:pPr>
  </w:style>
  <w:style w:type="paragraph" w:styleId="Encabezado">
    <w:name w:val="header"/>
    <w:basedOn w:val="Normal"/>
    <w:link w:val="EncabezadoCar"/>
    <w:uiPriority w:val="99"/>
    <w:unhideWhenUsed/>
    <w:rsid w:val="002B2C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2C80"/>
    <w:rPr>
      <w:lang w:val="es-ES_tradnl"/>
    </w:rPr>
  </w:style>
  <w:style w:type="paragraph" w:styleId="Piedepgina">
    <w:name w:val="footer"/>
    <w:basedOn w:val="Normal"/>
    <w:link w:val="PiedepginaCar"/>
    <w:uiPriority w:val="99"/>
    <w:unhideWhenUsed/>
    <w:rsid w:val="002B2C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C80"/>
    <w:rPr>
      <w:lang w:val="es-ES_tradnl"/>
    </w:rPr>
  </w:style>
  <w:style w:type="paragraph" w:styleId="NormalWeb">
    <w:name w:val="Normal (Web)"/>
    <w:basedOn w:val="Normal"/>
    <w:uiPriority w:val="99"/>
    <w:semiHidden/>
    <w:unhideWhenUsed/>
    <w:rsid w:val="00454DB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semiHidden/>
    <w:unhideWhenUsed/>
    <w:rsid w:val="007F671A"/>
    <w:pPr>
      <w:spacing w:after="0" w:line="240" w:lineRule="auto"/>
      <w:jc w:val="center"/>
    </w:pPr>
    <w:rPr>
      <w:rFonts w:ascii="Times New Roman" w:eastAsia="Times New Roman" w:hAnsi="Times New Roman" w:cs="Times New Roman"/>
      <w:sz w:val="24"/>
      <w:szCs w:val="20"/>
      <w:lang w:val="es-MX" w:eastAsia="es-ES"/>
    </w:rPr>
  </w:style>
  <w:style w:type="character" w:customStyle="1" w:styleId="TextoindependienteCar">
    <w:name w:val="Texto independiente Car"/>
    <w:basedOn w:val="Fuentedeprrafopredeter"/>
    <w:link w:val="Textoindependiente"/>
    <w:semiHidden/>
    <w:rsid w:val="007F671A"/>
    <w:rPr>
      <w:rFonts w:ascii="Times New Roman" w:eastAsia="Times New Roman" w:hAnsi="Times New Roman" w:cs="Times New Roman"/>
      <w:sz w:val="24"/>
      <w:szCs w:val="20"/>
      <w:lang w:val="es-MX" w:eastAsia="es-ES"/>
    </w:rPr>
  </w:style>
  <w:style w:type="character" w:styleId="Hipervnculo">
    <w:name w:val="Hyperlink"/>
    <w:basedOn w:val="Fuentedeprrafopredeter"/>
    <w:uiPriority w:val="99"/>
    <w:unhideWhenUsed/>
    <w:rsid w:val="00904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851">
      <w:bodyDiv w:val="1"/>
      <w:marLeft w:val="0"/>
      <w:marRight w:val="0"/>
      <w:marTop w:val="0"/>
      <w:marBottom w:val="0"/>
      <w:divBdr>
        <w:top w:val="none" w:sz="0" w:space="0" w:color="auto"/>
        <w:left w:val="none" w:sz="0" w:space="0" w:color="auto"/>
        <w:bottom w:val="none" w:sz="0" w:space="0" w:color="auto"/>
        <w:right w:val="none" w:sz="0" w:space="0" w:color="auto"/>
      </w:divBdr>
    </w:div>
    <w:div w:id="27924139">
      <w:bodyDiv w:val="1"/>
      <w:marLeft w:val="0"/>
      <w:marRight w:val="0"/>
      <w:marTop w:val="0"/>
      <w:marBottom w:val="0"/>
      <w:divBdr>
        <w:top w:val="none" w:sz="0" w:space="0" w:color="auto"/>
        <w:left w:val="none" w:sz="0" w:space="0" w:color="auto"/>
        <w:bottom w:val="none" w:sz="0" w:space="0" w:color="auto"/>
        <w:right w:val="none" w:sz="0" w:space="0" w:color="auto"/>
      </w:divBdr>
    </w:div>
    <w:div w:id="97679869">
      <w:bodyDiv w:val="1"/>
      <w:marLeft w:val="0"/>
      <w:marRight w:val="0"/>
      <w:marTop w:val="0"/>
      <w:marBottom w:val="0"/>
      <w:divBdr>
        <w:top w:val="none" w:sz="0" w:space="0" w:color="auto"/>
        <w:left w:val="none" w:sz="0" w:space="0" w:color="auto"/>
        <w:bottom w:val="none" w:sz="0" w:space="0" w:color="auto"/>
        <w:right w:val="none" w:sz="0" w:space="0" w:color="auto"/>
      </w:divBdr>
    </w:div>
    <w:div w:id="315037147">
      <w:bodyDiv w:val="1"/>
      <w:marLeft w:val="0"/>
      <w:marRight w:val="0"/>
      <w:marTop w:val="0"/>
      <w:marBottom w:val="0"/>
      <w:divBdr>
        <w:top w:val="none" w:sz="0" w:space="0" w:color="auto"/>
        <w:left w:val="none" w:sz="0" w:space="0" w:color="auto"/>
        <w:bottom w:val="none" w:sz="0" w:space="0" w:color="auto"/>
        <w:right w:val="none" w:sz="0" w:space="0" w:color="auto"/>
      </w:divBdr>
    </w:div>
    <w:div w:id="351421460">
      <w:bodyDiv w:val="1"/>
      <w:marLeft w:val="0"/>
      <w:marRight w:val="0"/>
      <w:marTop w:val="0"/>
      <w:marBottom w:val="0"/>
      <w:divBdr>
        <w:top w:val="none" w:sz="0" w:space="0" w:color="auto"/>
        <w:left w:val="none" w:sz="0" w:space="0" w:color="auto"/>
        <w:bottom w:val="none" w:sz="0" w:space="0" w:color="auto"/>
        <w:right w:val="none" w:sz="0" w:space="0" w:color="auto"/>
      </w:divBdr>
    </w:div>
    <w:div w:id="355467976">
      <w:bodyDiv w:val="1"/>
      <w:marLeft w:val="0"/>
      <w:marRight w:val="0"/>
      <w:marTop w:val="0"/>
      <w:marBottom w:val="0"/>
      <w:divBdr>
        <w:top w:val="none" w:sz="0" w:space="0" w:color="auto"/>
        <w:left w:val="none" w:sz="0" w:space="0" w:color="auto"/>
        <w:bottom w:val="none" w:sz="0" w:space="0" w:color="auto"/>
        <w:right w:val="none" w:sz="0" w:space="0" w:color="auto"/>
      </w:divBdr>
    </w:div>
    <w:div w:id="850140999">
      <w:bodyDiv w:val="1"/>
      <w:marLeft w:val="0"/>
      <w:marRight w:val="0"/>
      <w:marTop w:val="0"/>
      <w:marBottom w:val="0"/>
      <w:divBdr>
        <w:top w:val="none" w:sz="0" w:space="0" w:color="auto"/>
        <w:left w:val="none" w:sz="0" w:space="0" w:color="auto"/>
        <w:bottom w:val="none" w:sz="0" w:space="0" w:color="auto"/>
        <w:right w:val="none" w:sz="0" w:space="0" w:color="auto"/>
      </w:divBdr>
    </w:div>
    <w:div w:id="898593787">
      <w:bodyDiv w:val="1"/>
      <w:marLeft w:val="0"/>
      <w:marRight w:val="0"/>
      <w:marTop w:val="0"/>
      <w:marBottom w:val="0"/>
      <w:divBdr>
        <w:top w:val="none" w:sz="0" w:space="0" w:color="auto"/>
        <w:left w:val="none" w:sz="0" w:space="0" w:color="auto"/>
        <w:bottom w:val="none" w:sz="0" w:space="0" w:color="auto"/>
        <w:right w:val="none" w:sz="0" w:space="0" w:color="auto"/>
      </w:divBdr>
    </w:div>
    <w:div w:id="1055007151">
      <w:bodyDiv w:val="1"/>
      <w:marLeft w:val="0"/>
      <w:marRight w:val="0"/>
      <w:marTop w:val="0"/>
      <w:marBottom w:val="0"/>
      <w:divBdr>
        <w:top w:val="none" w:sz="0" w:space="0" w:color="auto"/>
        <w:left w:val="none" w:sz="0" w:space="0" w:color="auto"/>
        <w:bottom w:val="none" w:sz="0" w:space="0" w:color="auto"/>
        <w:right w:val="none" w:sz="0" w:space="0" w:color="auto"/>
      </w:divBdr>
    </w:div>
    <w:div w:id="1162937518">
      <w:bodyDiv w:val="1"/>
      <w:marLeft w:val="0"/>
      <w:marRight w:val="0"/>
      <w:marTop w:val="0"/>
      <w:marBottom w:val="0"/>
      <w:divBdr>
        <w:top w:val="none" w:sz="0" w:space="0" w:color="auto"/>
        <w:left w:val="none" w:sz="0" w:space="0" w:color="auto"/>
        <w:bottom w:val="none" w:sz="0" w:space="0" w:color="auto"/>
        <w:right w:val="none" w:sz="0" w:space="0" w:color="auto"/>
      </w:divBdr>
      <w:divsChild>
        <w:div w:id="317347384">
          <w:marLeft w:val="547"/>
          <w:marRight w:val="0"/>
          <w:marTop w:val="154"/>
          <w:marBottom w:val="0"/>
          <w:divBdr>
            <w:top w:val="none" w:sz="0" w:space="0" w:color="auto"/>
            <w:left w:val="none" w:sz="0" w:space="0" w:color="auto"/>
            <w:bottom w:val="none" w:sz="0" w:space="0" w:color="auto"/>
            <w:right w:val="none" w:sz="0" w:space="0" w:color="auto"/>
          </w:divBdr>
        </w:div>
      </w:divsChild>
    </w:div>
    <w:div w:id="1301033035">
      <w:bodyDiv w:val="1"/>
      <w:marLeft w:val="0"/>
      <w:marRight w:val="0"/>
      <w:marTop w:val="0"/>
      <w:marBottom w:val="0"/>
      <w:divBdr>
        <w:top w:val="none" w:sz="0" w:space="0" w:color="auto"/>
        <w:left w:val="none" w:sz="0" w:space="0" w:color="auto"/>
        <w:bottom w:val="none" w:sz="0" w:space="0" w:color="auto"/>
        <w:right w:val="none" w:sz="0" w:space="0" w:color="auto"/>
      </w:divBdr>
      <w:divsChild>
        <w:div w:id="1560289051">
          <w:marLeft w:val="274"/>
          <w:marRight w:val="0"/>
          <w:marTop w:val="150"/>
          <w:marBottom w:val="0"/>
          <w:divBdr>
            <w:top w:val="none" w:sz="0" w:space="0" w:color="auto"/>
            <w:left w:val="none" w:sz="0" w:space="0" w:color="auto"/>
            <w:bottom w:val="none" w:sz="0" w:space="0" w:color="auto"/>
            <w:right w:val="none" w:sz="0" w:space="0" w:color="auto"/>
          </w:divBdr>
        </w:div>
        <w:div w:id="746993992">
          <w:marLeft w:val="274"/>
          <w:marRight w:val="0"/>
          <w:marTop w:val="150"/>
          <w:marBottom w:val="0"/>
          <w:divBdr>
            <w:top w:val="none" w:sz="0" w:space="0" w:color="auto"/>
            <w:left w:val="none" w:sz="0" w:space="0" w:color="auto"/>
            <w:bottom w:val="none" w:sz="0" w:space="0" w:color="auto"/>
            <w:right w:val="none" w:sz="0" w:space="0" w:color="auto"/>
          </w:divBdr>
        </w:div>
        <w:div w:id="1316102308">
          <w:marLeft w:val="274"/>
          <w:marRight w:val="0"/>
          <w:marTop w:val="150"/>
          <w:marBottom w:val="0"/>
          <w:divBdr>
            <w:top w:val="none" w:sz="0" w:space="0" w:color="auto"/>
            <w:left w:val="none" w:sz="0" w:space="0" w:color="auto"/>
            <w:bottom w:val="none" w:sz="0" w:space="0" w:color="auto"/>
            <w:right w:val="none" w:sz="0" w:space="0" w:color="auto"/>
          </w:divBdr>
        </w:div>
        <w:div w:id="1362896942">
          <w:marLeft w:val="274"/>
          <w:marRight w:val="0"/>
          <w:marTop w:val="150"/>
          <w:marBottom w:val="0"/>
          <w:divBdr>
            <w:top w:val="none" w:sz="0" w:space="0" w:color="auto"/>
            <w:left w:val="none" w:sz="0" w:space="0" w:color="auto"/>
            <w:bottom w:val="none" w:sz="0" w:space="0" w:color="auto"/>
            <w:right w:val="none" w:sz="0" w:space="0" w:color="auto"/>
          </w:divBdr>
        </w:div>
        <w:div w:id="1676686998">
          <w:marLeft w:val="274"/>
          <w:marRight w:val="0"/>
          <w:marTop w:val="150"/>
          <w:marBottom w:val="0"/>
          <w:divBdr>
            <w:top w:val="none" w:sz="0" w:space="0" w:color="auto"/>
            <w:left w:val="none" w:sz="0" w:space="0" w:color="auto"/>
            <w:bottom w:val="none" w:sz="0" w:space="0" w:color="auto"/>
            <w:right w:val="none" w:sz="0" w:space="0" w:color="auto"/>
          </w:divBdr>
        </w:div>
        <w:div w:id="897126599">
          <w:marLeft w:val="274"/>
          <w:marRight w:val="0"/>
          <w:marTop w:val="150"/>
          <w:marBottom w:val="0"/>
          <w:divBdr>
            <w:top w:val="none" w:sz="0" w:space="0" w:color="auto"/>
            <w:left w:val="none" w:sz="0" w:space="0" w:color="auto"/>
            <w:bottom w:val="none" w:sz="0" w:space="0" w:color="auto"/>
            <w:right w:val="none" w:sz="0" w:space="0" w:color="auto"/>
          </w:divBdr>
        </w:div>
        <w:div w:id="177736072">
          <w:marLeft w:val="274"/>
          <w:marRight w:val="0"/>
          <w:marTop w:val="150"/>
          <w:marBottom w:val="0"/>
          <w:divBdr>
            <w:top w:val="none" w:sz="0" w:space="0" w:color="auto"/>
            <w:left w:val="none" w:sz="0" w:space="0" w:color="auto"/>
            <w:bottom w:val="none" w:sz="0" w:space="0" w:color="auto"/>
            <w:right w:val="none" w:sz="0" w:space="0" w:color="auto"/>
          </w:divBdr>
        </w:div>
        <w:div w:id="921529280">
          <w:marLeft w:val="274"/>
          <w:marRight w:val="0"/>
          <w:marTop w:val="150"/>
          <w:marBottom w:val="0"/>
          <w:divBdr>
            <w:top w:val="none" w:sz="0" w:space="0" w:color="auto"/>
            <w:left w:val="none" w:sz="0" w:space="0" w:color="auto"/>
            <w:bottom w:val="none" w:sz="0" w:space="0" w:color="auto"/>
            <w:right w:val="none" w:sz="0" w:space="0" w:color="auto"/>
          </w:divBdr>
        </w:div>
      </w:divsChild>
    </w:div>
    <w:div w:id="1349407764">
      <w:bodyDiv w:val="1"/>
      <w:marLeft w:val="0"/>
      <w:marRight w:val="0"/>
      <w:marTop w:val="0"/>
      <w:marBottom w:val="0"/>
      <w:divBdr>
        <w:top w:val="none" w:sz="0" w:space="0" w:color="auto"/>
        <w:left w:val="none" w:sz="0" w:space="0" w:color="auto"/>
        <w:bottom w:val="none" w:sz="0" w:space="0" w:color="auto"/>
        <w:right w:val="none" w:sz="0" w:space="0" w:color="auto"/>
      </w:divBdr>
    </w:div>
    <w:div w:id="1419330897">
      <w:bodyDiv w:val="1"/>
      <w:marLeft w:val="0"/>
      <w:marRight w:val="0"/>
      <w:marTop w:val="0"/>
      <w:marBottom w:val="0"/>
      <w:divBdr>
        <w:top w:val="none" w:sz="0" w:space="0" w:color="auto"/>
        <w:left w:val="none" w:sz="0" w:space="0" w:color="auto"/>
        <w:bottom w:val="none" w:sz="0" w:space="0" w:color="auto"/>
        <w:right w:val="none" w:sz="0" w:space="0" w:color="auto"/>
      </w:divBdr>
    </w:div>
    <w:div w:id="1425146937">
      <w:bodyDiv w:val="1"/>
      <w:marLeft w:val="0"/>
      <w:marRight w:val="0"/>
      <w:marTop w:val="0"/>
      <w:marBottom w:val="0"/>
      <w:divBdr>
        <w:top w:val="none" w:sz="0" w:space="0" w:color="auto"/>
        <w:left w:val="none" w:sz="0" w:space="0" w:color="auto"/>
        <w:bottom w:val="none" w:sz="0" w:space="0" w:color="auto"/>
        <w:right w:val="none" w:sz="0" w:space="0" w:color="auto"/>
      </w:divBdr>
    </w:div>
    <w:div w:id="1451586951">
      <w:bodyDiv w:val="1"/>
      <w:marLeft w:val="0"/>
      <w:marRight w:val="0"/>
      <w:marTop w:val="0"/>
      <w:marBottom w:val="0"/>
      <w:divBdr>
        <w:top w:val="none" w:sz="0" w:space="0" w:color="auto"/>
        <w:left w:val="none" w:sz="0" w:space="0" w:color="auto"/>
        <w:bottom w:val="none" w:sz="0" w:space="0" w:color="auto"/>
        <w:right w:val="none" w:sz="0" w:space="0" w:color="auto"/>
      </w:divBdr>
    </w:div>
    <w:div w:id="1475566700">
      <w:bodyDiv w:val="1"/>
      <w:marLeft w:val="0"/>
      <w:marRight w:val="0"/>
      <w:marTop w:val="0"/>
      <w:marBottom w:val="0"/>
      <w:divBdr>
        <w:top w:val="none" w:sz="0" w:space="0" w:color="auto"/>
        <w:left w:val="none" w:sz="0" w:space="0" w:color="auto"/>
        <w:bottom w:val="none" w:sz="0" w:space="0" w:color="auto"/>
        <w:right w:val="none" w:sz="0" w:space="0" w:color="auto"/>
      </w:divBdr>
    </w:div>
    <w:div w:id="1735740064">
      <w:bodyDiv w:val="1"/>
      <w:marLeft w:val="0"/>
      <w:marRight w:val="0"/>
      <w:marTop w:val="0"/>
      <w:marBottom w:val="0"/>
      <w:divBdr>
        <w:top w:val="none" w:sz="0" w:space="0" w:color="auto"/>
        <w:left w:val="none" w:sz="0" w:space="0" w:color="auto"/>
        <w:bottom w:val="none" w:sz="0" w:space="0" w:color="auto"/>
        <w:right w:val="none" w:sz="0" w:space="0" w:color="auto"/>
      </w:divBdr>
    </w:div>
    <w:div w:id="2022000260">
      <w:bodyDiv w:val="1"/>
      <w:marLeft w:val="0"/>
      <w:marRight w:val="0"/>
      <w:marTop w:val="0"/>
      <w:marBottom w:val="0"/>
      <w:divBdr>
        <w:top w:val="none" w:sz="0" w:space="0" w:color="auto"/>
        <w:left w:val="none" w:sz="0" w:space="0" w:color="auto"/>
        <w:bottom w:val="none" w:sz="0" w:space="0" w:color="auto"/>
        <w:right w:val="none" w:sz="0" w:space="0" w:color="auto"/>
      </w:divBdr>
    </w:div>
    <w:div w:id="2095203463">
      <w:bodyDiv w:val="1"/>
      <w:marLeft w:val="0"/>
      <w:marRight w:val="0"/>
      <w:marTop w:val="0"/>
      <w:marBottom w:val="0"/>
      <w:divBdr>
        <w:top w:val="none" w:sz="0" w:space="0" w:color="auto"/>
        <w:left w:val="none" w:sz="0" w:space="0" w:color="auto"/>
        <w:bottom w:val="none" w:sz="0" w:space="0" w:color="auto"/>
        <w:right w:val="none" w:sz="0" w:space="0" w:color="auto"/>
      </w:divBdr>
    </w:div>
    <w:div w:id="21469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_DISCO%20DURO%20DE%20MIRTHICA\COSAS%20QUE%20ESTABAN%20EN%20MIS%20DOCUMENTOS\DPS\AutoPlay\Docs\documentos\Documentos%20de%20control\evaluacion%20de%20proceso%20del%20modulo.doc" TargetMode="External"/><Relationship Id="rId13" Type="http://schemas.openxmlformats.org/officeDocument/2006/relationships/hyperlink" Target="https://www.paho.org/es/temas/determinantes-sociales-salud" TargetMode="External"/><Relationship Id="rId18" Type="http://schemas.openxmlformats.org/officeDocument/2006/relationships/hyperlink" Target="https://www.un.org/sustainabledevelopment/es/health/" TargetMode="External"/><Relationship Id="rId26" Type="http://schemas.openxmlformats.org/officeDocument/2006/relationships/hyperlink" Target="https://www.paho.org/es/sistemas-servicios-salud" TargetMode="External"/><Relationship Id="rId3" Type="http://schemas.openxmlformats.org/officeDocument/2006/relationships/styles" Target="styles.xml"/><Relationship Id="rId21" Type="http://schemas.openxmlformats.org/officeDocument/2006/relationships/hyperlink" Target="https://www.paho.org/es/temas/determinantes-ambientales-salud/objetivos-desarrollo-sostenible-opsoms-material-cientifico" TargetMode="External"/><Relationship Id="rId7" Type="http://schemas.openxmlformats.org/officeDocument/2006/relationships/endnotes" Target="endnotes.xml"/><Relationship Id="rId12" Type="http://schemas.openxmlformats.org/officeDocument/2006/relationships/hyperlink" Target="https://www.paho.org/es/temas/determinantes-sociales-salud" TargetMode="External"/><Relationship Id="rId17" Type="http://schemas.openxmlformats.org/officeDocument/2006/relationships/hyperlink" Target="https://repositorio.cepal.org/bitstream/handle/11362/40155/24/S1801141_es.pdf" TargetMode="External"/><Relationship Id="rId25" Type="http://schemas.openxmlformats.org/officeDocument/2006/relationships/hyperlink" Target="http://scielo.sld.cu/scielo.php?script=sci_arttext&amp;pid=S0864-34662010000300004&amp;lng=es" TargetMode="External"/><Relationship Id="rId2" Type="http://schemas.openxmlformats.org/officeDocument/2006/relationships/numbering" Target="numbering.xml"/><Relationship Id="rId16" Type="http://schemas.openxmlformats.org/officeDocument/2006/relationships/hyperlink" Target="https://www.elsevier.es/es-revista-revista-medica-clinica-las-condes-202-sumario-vol-29-num-3-S0716864018X00042" TargetMode="External"/><Relationship Id="rId20" Type="http://schemas.openxmlformats.org/officeDocument/2006/relationships/hyperlink" Target="https://www.paho.org/es/temas/determinantes-ambientales-salud/objetivos-desarrollo-sostenible-opsoms-material-cientifico" TargetMode="External"/><Relationship Id="rId29" Type="http://schemas.openxmlformats.org/officeDocument/2006/relationships/hyperlink" Target="http://dx.doi.org/10.4067/S0034-9887201100060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ho.org/es/temas/determinantes-sociales-salud" TargetMode="External"/><Relationship Id="rId24" Type="http://schemas.openxmlformats.org/officeDocument/2006/relationships/hyperlink" Target="http://www.proexcel.fiocruz.br/inalteraveis/Sistemas%20de%20Saude/rede%20de%20investig%20en%20salud-celiaalmeida.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sevier.es/es-revista-revista-medica-clinica-las-condes-202-articulo-florence-nigthingale-la-enfermeria-y-S0716864018300683" TargetMode="External"/><Relationship Id="rId23" Type="http://schemas.openxmlformats.org/officeDocument/2006/relationships/hyperlink" Target="http://www.proexcel.fiocruz.br/inalteraveis/Sistemas%20de%20Saude/rede%20de%20investig%20en%20salud-celiaalmeida.pdf" TargetMode="External"/><Relationship Id="rId28" Type="http://schemas.openxmlformats.org/officeDocument/2006/relationships/hyperlink" Target="http://dx.doi.org/10.4067/S0034-98872011000600017" TargetMode="External"/><Relationship Id="rId10" Type="http://schemas.openxmlformats.org/officeDocument/2006/relationships/hyperlink" Target="https://www.paho.org/es/temas/determinantes-sociales-salud" TargetMode="External"/><Relationship Id="rId19" Type="http://schemas.openxmlformats.org/officeDocument/2006/relationships/hyperlink" Target="https://www.un.org/sustainabledevelopment/es/healt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_DISCO%20DURO%20DE%20MIRTHICA\COSAS%20QUE%20ESTABAN%20EN%20MIS%20DOCUMENTOS\DPS\AutoPlay\Docs\documentos\Documentos%20de%20control\Acta%20de%20evaluaci%F3n.doc" TargetMode="External"/><Relationship Id="rId14" Type="http://schemas.openxmlformats.org/officeDocument/2006/relationships/hyperlink" Target="https://www.paho.org/es/temas/determinantes-sociales-salud" TargetMode="External"/><Relationship Id="rId22" Type="http://schemas.openxmlformats.org/officeDocument/2006/relationships/hyperlink" Target="https://www.paho.org/es/temas/determinantes-ambientales-salud/objetivos-desarrollo-sostenible-opsoms-material-cientifico" TargetMode="External"/><Relationship Id="rId27" Type="http://schemas.openxmlformats.org/officeDocument/2006/relationships/hyperlink" Target="https://www.uan.edu.mx/d/a/sip/posgrados/saludpublica/2021/Unidades_de_aprendizaje/3er_semestre_gerencia/Metodos_de_Investigacion_en_Sistema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9865-B715-457B-B6BD-2742A1269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2672</Words>
  <Characters>14701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Magaly</cp:lastModifiedBy>
  <cp:revision>74</cp:revision>
  <dcterms:created xsi:type="dcterms:W3CDTF">2018-11-24T14:43:00Z</dcterms:created>
  <dcterms:modified xsi:type="dcterms:W3CDTF">2023-06-06T19:22:00Z</dcterms:modified>
</cp:coreProperties>
</file>