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pens, pen-thickness, pen-colors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text, text size, text color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shapes, choose shape, size, color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management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pad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pad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current pad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current pad as ...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pad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 Sliders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with mouse cursor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 with mouse cursor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background color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to “.pad” file extension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dimensions of the pad (this setting is remembered)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Non-functionals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 picture to draw 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speed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Startup - HIGH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with mouse - HIGH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text - MEDIUM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shape - MEDIUM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Save/open file to system - HIGH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 down - LOW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 work - MEDIUM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workspace size - LOW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Cases Analyzed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use cases are also planned to be elaborated in the first iteration*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User, File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begins opening sequence by clicking executable icon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opens new blank project with semi-sleek GUI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Cursor begins on typical mouse cursor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Alternate(s):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Scenario1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right clicks a .pad file and opens the project with OpenSketch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Software boots up, showing the selected .pad file and its progress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Cursor begins on typical mouse cursor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Draw with mouse cursor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selects pen option and can click and drag to freehand draw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 select brush size and brush color from a GUI toolbar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Cursor is changed to crosshair to show drawing mode enacted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line draws as long as the user holds down the mouse 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