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65EE6" w14:textId="089BB836" w:rsidR="00906FB5" w:rsidRDefault="003E7675">
      <w:r>
        <w:t xml:space="preserve">Paul Huth meeting </w:t>
      </w:r>
      <w:proofErr w:type="gramStart"/>
      <w:r>
        <w:t>6/30/2023</w:t>
      </w:r>
      <w:proofErr w:type="gramEnd"/>
    </w:p>
    <w:p w14:paraId="083D8882" w14:textId="1547A159" w:rsidR="003E7675" w:rsidRDefault="003E7675" w:rsidP="003E7675">
      <w:pPr>
        <w:pStyle w:val="ListParagraph"/>
        <w:numPr>
          <w:ilvl w:val="0"/>
          <w:numId w:val="1"/>
        </w:numPr>
      </w:pPr>
      <w:r>
        <w:t xml:space="preserve">Regarding the 5 different PI/co-PIs being spread out across different universities: It is not a problem, panelists don’t really talk about coordination between PIs, don’t spend too much time talking about that during meetings. We will have to decide, when we put together the budget if all co-PIs will be getting subawards coming from Brandeis (like we did with Boise State with the Minerva) or if we want separate budgets and our universities handling the administration. If we took the latter option, panelists would get identical proposals from each university and would handle them all together. Carla’s comment: Option A seems easier to me; I don’t need Buffalo to have a separate proposal/budget. Sounds like </w:t>
      </w:r>
      <w:proofErr w:type="gramStart"/>
      <w:r>
        <w:t>more</w:t>
      </w:r>
      <w:proofErr w:type="gramEnd"/>
      <w:r>
        <w:t xml:space="preserve"> room for error. Subaward worked fine with the Minerva.</w:t>
      </w:r>
    </w:p>
    <w:p w14:paraId="07D7DBF4" w14:textId="1AAD0F69" w:rsidR="003E7675" w:rsidRPr="00853600" w:rsidRDefault="003E7675" w:rsidP="003E7675">
      <w:pPr>
        <w:pStyle w:val="ListParagraph"/>
        <w:numPr>
          <w:ilvl w:val="0"/>
          <w:numId w:val="1"/>
        </w:numPr>
      </w:pPr>
      <w:r>
        <w:t xml:space="preserve">Regarding the budget: 1.15 million USD is too </w:t>
      </w:r>
      <w:proofErr w:type="gramStart"/>
      <w:r>
        <w:t>big,</w:t>
      </w:r>
      <w:proofErr w:type="gramEnd"/>
      <w:r>
        <w:t xml:space="preserve"> NSF doesn’t fund research projects that </w:t>
      </w:r>
      <w:proofErr w:type="gramStart"/>
      <w:r>
        <w:t>big</w:t>
      </w:r>
      <w:proofErr w:type="gramEnd"/>
      <w:r>
        <w:t xml:space="preserve"> (only infrastructure projects</w:t>
      </w:r>
      <w:r w:rsidRPr="00853600">
        <w:t>)</w:t>
      </w:r>
      <w:r w:rsidR="005C5E6F" w:rsidRPr="00853600">
        <w:t>. It’s in our best interest to cut it do</w:t>
      </w:r>
      <w:r w:rsidR="0092685E" w:rsidRPr="00853600">
        <w:t>wn now. Look at the S&amp;P website, look at abstracts for funded projects, and how much money they got.</w:t>
      </w:r>
    </w:p>
    <w:p w14:paraId="15B86A7C" w14:textId="774BC885" w:rsidR="0092685E" w:rsidRDefault="0092685E" w:rsidP="003E7675">
      <w:pPr>
        <w:pStyle w:val="ListParagraph"/>
        <w:numPr>
          <w:ilvl w:val="0"/>
          <w:numId w:val="1"/>
        </w:numPr>
      </w:pPr>
      <w:r>
        <w:t>A proposal with a good theory section gets reviewed well. Be very clear and detailed</w:t>
      </w:r>
      <w:r w:rsidR="009F0400">
        <w:t xml:space="preserve"> about what the theory is and what are the testable implications. </w:t>
      </w:r>
    </w:p>
    <w:p w14:paraId="2B88410A" w14:textId="06B26F49" w:rsidR="009F0400" w:rsidRDefault="009F0400" w:rsidP="009F0400">
      <w:pPr>
        <w:pStyle w:val="ListParagraph"/>
        <w:numPr>
          <w:ilvl w:val="1"/>
          <w:numId w:val="1"/>
        </w:numPr>
      </w:pPr>
      <w:r w:rsidRPr="00E15CDB">
        <w:t xml:space="preserve">How important is public opinion for </w:t>
      </w:r>
      <w:proofErr w:type="gramStart"/>
      <w:r w:rsidRPr="00E15CDB">
        <w:t>host</w:t>
      </w:r>
      <w:proofErr w:type="gramEnd"/>
      <w:r w:rsidRPr="00E15CDB">
        <w:t xml:space="preserve"> country base policy</w:t>
      </w:r>
      <w:r>
        <w:t xml:space="preserve">? Expect skepticism on it </w:t>
      </w:r>
      <w:proofErr w:type="gramStart"/>
      <w:r>
        <w:t>actually mattering</w:t>
      </w:r>
      <w:proofErr w:type="gramEnd"/>
      <w:r>
        <w:t xml:space="preserve">. Preemptively make a good argument for why it </w:t>
      </w:r>
      <w:proofErr w:type="gramStart"/>
      <w:r>
        <w:t>matters</w:t>
      </w:r>
      <w:proofErr w:type="gramEnd"/>
    </w:p>
    <w:p w14:paraId="42F372B9" w14:textId="773066E5" w:rsidR="009F0400" w:rsidRPr="00DB54F0" w:rsidRDefault="009F0400" w:rsidP="009F0400">
      <w:pPr>
        <w:pStyle w:val="ListParagraph"/>
        <w:numPr>
          <w:ilvl w:val="1"/>
          <w:numId w:val="1"/>
        </w:numPr>
      </w:pPr>
      <w:r w:rsidRPr="00DB54F0">
        <w:t xml:space="preserve">Be very clear about what is innovative and </w:t>
      </w:r>
      <w:proofErr w:type="gramStart"/>
      <w:r w:rsidRPr="00DB54F0">
        <w:t>new</w:t>
      </w:r>
      <w:proofErr w:type="gramEnd"/>
    </w:p>
    <w:p w14:paraId="68FCF5C1" w14:textId="1948F513" w:rsidR="009F0400" w:rsidRPr="00DB54F0" w:rsidRDefault="009F0400" w:rsidP="009F0400">
      <w:pPr>
        <w:pStyle w:val="ListParagraph"/>
        <w:numPr>
          <w:ilvl w:val="1"/>
          <w:numId w:val="1"/>
        </w:numPr>
      </w:pPr>
      <w:r w:rsidRPr="00DB54F0">
        <w:t xml:space="preserve">Couldn’t tell who elites are and how you plan to access them. Will you run experiments on them? Interviews? Be very explicit about the plan to gain access to </w:t>
      </w:r>
      <w:proofErr w:type="gramStart"/>
      <w:r w:rsidRPr="00DB54F0">
        <w:t>them</w:t>
      </w:r>
      <w:proofErr w:type="gramEnd"/>
    </w:p>
    <w:p w14:paraId="618B50C4" w14:textId="582F514B" w:rsidR="009F0400" w:rsidRDefault="009F0400" w:rsidP="009F0400">
      <w:pPr>
        <w:pStyle w:val="ListParagraph"/>
        <w:numPr>
          <w:ilvl w:val="1"/>
          <w:numId w:val="1"/>
        </w:numPr>
      </w:pPr>
      <w:r w:rsidRPr="00DB54F0">
        <w:t>Don’t want to give the idea that we’ll figure the theory out as we go, should</w:t>
      </w:r>
      <w:r>
        <w:t xml:space="preserve"> make it clear from the </w:t>
      </w:r>
      <w:proofErr w:type="gramStart"/>
      <w:r>
        <w:t>beginning</w:t>
      </w:r>
      <w:proofErr w:type="gramEnd"/>
    </w:p>
    <w:p w14:paraId="208A4480" w14:textId="2F8C1F31" w:rsidR="009F0400" w:rsidRDefault="009F0400" w:rsidP="009F0400">
      <w:pPr>
        <w:pStyle w:val="ListParagraph"/>
        <w:numPr>
          <w:ilvl w:val="1"/>
          <w:numId w:val="1"/>
        </w:numPr>
      </w:pPr>
      <w:r>
        <w:t xml:space="preserve">Having results from the pilot is </w:t>
      </w:r>
      <w:proofErr w:type="gramStart"/>
      <w:r>
        <w:t>good</w:t>
      </w:r>
      <w:proofErr w:type="gramEnd"/>
    </w:p>
    <w:p w14:paraId="565B6F45" w14:textId="183A8209" w:rsidR="009F0400" w:rsidRPr="00853600" w:rsidRDefault="009F0400" w:rsidP="009F0400">
      <w:pPr>
        <w:pStyle w:val="ListParagraph"/>
        <w:numPr>
          <w:ilvl w:val="0"/>
          <w:numId w:val="1"/>
        </w:numPr>
      </w:pPr>
      <w:r w:rsidRPr="00853600">
        <w:t>Theory framing: Establishing influence and access in GPC setting, basing as a measure of access, influence campaigns as the IV.</w:t>
      </w:r>
    </w:p>
    <w:p w14:paraId="3D48E44A" w14:textId="136A643B" w:rsidR="009F0400" w:rsidRPr="00853600" w:rsidRDefault="009F0400" w:rsidP="009F0400">
      <w:pPr>
        <w:pStyle w:val="ListParagraph"/>
        <w:numPr>
          <w:ilvl w:val="1"/>
          <w:numId w:val="1"/>
        </w:numPr>
      </w:pPr>
      <w:r w:rsidRPr="00853600">
        <w:t>Framing in larger terms of competition and access is good, but the research itself is about bases.</w:t>
      </w:r>
    </w:p>
    <w:p w14:paraId="0DC100F4" w14:textId="7DEDF804" w:rsidR="009F0400" w:rsidRDefault="009F0400" w:rsidP="009F0400">
      <w:pPr>
        <w:pStyle w:val="ListParagraph"/>
        <w:numPr>
          <w:ilvl w:val="1"/>
          <w:numId w:val="1"/>
        </w:numPr>
      </w:pPr>
      <w:r>
        <w:t xml:space="preserve">Larger frame has to be one that makes clear that bases are an example of what the concept (access and influence) </w:t>
      </w:r>
      <w:proofErr w:type="gramStart"/>
      <w:r>
        <w:t>is</w:t>
      </w:r>
      <w:proofErr w:type="gramEnd"/>
    </w:p>
    <w:p w14:paraId="0DE15328" w14:textId="7AB016C4" w:rsidR="009F0400" w:rsidRPr="00DB54F0" w:rsidRDefault="009F0400" w:rsidP="009F0400">
      <w:pPr>
        <w:pStyle w:val="ListParagraph"/>
        <w:numPr>
          <w:ilvl w:val="1"/>
          <w:numId w:val="1"/>
        </w:numPr>
      </w:pPr>
      <w:r w:rsidRPr="00DB54F0">
        <w:t xml:space="preserve">He also noted that framing it as just about bases may be seen as too narrow. So </w:t>
      </w:r>
      <w:proofErr w:type="gramStart"/>
      <w:r w:rsidRPr="00DB54F0">
        <w:t>basically</w:t>
      </w:r>
      <w:proofErr w:type="gramEnd"/>
      <w:r w:rsidRPr="00DB54F0">
        <w:t xml:space="preserve"> we need </w:t>
      </w:r>
      <w:proofErr w:type="gramStart"/>
      <w:r w:rsidRPr="00DB54F0">
        <w:t>the</w:t>
      </w:r>
      <w:proofErr w:type="gramEnd"/>
      <w:r w:rsidRPr="00DB54F0">
        <w:t xml:space="preserve"> broader frame, but a good argument for why bases matter in GPC.</w:t>
      </w:r>
    </w:p>
    <w:p w14:paraId="4533400D" w14:textId="6D546AB2" w:rsidR="009F0400" w:rsidRDefault="009F0400" w:rsidP="009F0400">
      <w:pPr>
        <w:pStyle w:val="ListParagraph"/>
        <w:numPr>
          <w:ilvl w:val="0"/>
          <w:numId w:val="1"/>
        </w:numPr>
      </w:pPr>
      <w:r>
        <w:t xml:space="preserve">Broader impact: </w:t>
      </w:r>
    </w:p>
    <w:p w14:paraId="1C1047BE" w14:textId="076717AB" w:rsidR="009F0400" w:rsidRDefault="009F0400" w:rsidP="009F0400">
      <w:pPr>
        <w:pStyle w:val="ListParagraph"/>
        <w:numPr>
          <w:ilvl w:val="1"/>
          <w:numId w:val="1"/>
        </w:numPr>
      </w:pPr>
      <w:r>
        <w:t>Within profession, what is its impact?</w:t>
      </w:r>
    </w:p>
    <w:p w14:paraId="3EA125FE" w14:textId="06D269FF" w:rsidR="009F0400" w:rsidRPr="00C01C24" w:rsidRDefault="009F0400" w:rsidP="009F0400">
      <w:pPr>
        <w:pStyle w:val="ListParagraph"/>
        <w:numPr>
          <w:ilvl w:val="1"/>
          <w:numId w:val="1"/>
        </w:numPr>
      </w:pPr>
      <w:r w:rsidRPr="00C01C24">
        <w:t>How do results speak to society, policy, how will you reach out to stakeholders?</w:t>
      </w:r>
    </w:p>
    <w:p w14:paraId="13F7695E" w14:textId="63897869" w:rsidR="009F0400" w:rsidRPr="00C01C24" w:rsidRDefault="009F0400" w:rsidP="009F0400">
      <w:pPr>
        <w:pStyle w:val="ListParagraph"/>
        <w:numPr>
          <w:ilvl w:val="2"/>
          <w:numId w:val="1"/>
        </w:numPr>
      </w:pPr>
      <w:r w:rsidRPr="00C01C24">
        <w:t xml:space="preserve">Who </w:t>
      </w:r>
      <w:proofErr w:type="spellStart"/>
      <w:r w:rsidRPr="00C01C24">
        <w:t>ar</w:t>
      </w:r>
      <w:proofErr w:type="spellEnd"/>
      <w:r w:rsidRPr="00C01C24">
        <w:t xml:space="preserve"> the stakeholders and how will you reach them? Mention existing contacts you may have </w:t>
      </w:r>
      <w:proofErr w:type="gramStart"/>
      <w:r w:rsidRPr="00C01C24">
        <w:t>already</w:t>
      </w:r>
      <w:proofErr w:type="gramEnd"/>
    </w:p>
    <w:p w14:paraId="60060509" w14:textId="1FD4FB22" w:rsidR="009F0400" w:rsidRDefault="009F0400" w:rsidP="009F0400">
      <w:pPr>
        <w:pStyle w:val="ListParagraph"/>
        <w:numPr>
          <w:ilvl w:val="0"/>
          <w:numId w:val="1"/>
        </w:numPr>
      </w:pPr>
      <w:r w:rsidRPr="00C01C24">
        <w:t>Data management: Everyone messes this up, so be sure to get it</w:t>
      </w:r>
      <w:r>
        <w:t xml:space="preserve"> right (Note from Carla, this is totally true)</w:t>
      </w:r>
    </w:p>
    <w:p w14:paraId="186C84BD" w14:textId="5CB62766" w:rsidR="009F0400" w:rsidRDefault="009F0400" w:rsidP="009F0400">
      <w:pPr>
        <w:pStyle w:val="ListParagraph"/>
        <w:numPr>
          <w:ilvl w:val="1"/>
          <w:numId w:val="1"/>
        </w:numPr>
      </w:pPr>
      <w:r>
        <w:t xml:space="preserve">Part one, note that you will share all data and deposit on publicly accessible </w:t>
      </w:r>
      <w:proofErr w:type="gramStart"/>
      <w:r>
        <w:t>archive</w:t>
      </w:r>
      <w:proofErr w:type="gramEnd"/>
      <w:r>
        <w:t xml:space="preserve">, </w:t>
      </w:r>
      <w:r w:rsidRPr="00853600">
        <w:t>such as Dataverse. We</w:t>
      </w:r>
      <w:r>
        <w:t xml:space="preserve"> can also have it on our own websites in addition.</w:t>
      </w:r>
    </w:p>
    <w:p w14:paraId="051A0421" w14:textId="2B49E23E" w:rsidR="009F0400" w:rsidRDefault="009F0400" w:rsidP="009F0400">
      <w:pPr>
        <w:pStyle w:val="ListParagraph"/>
        <w:numPr>
          <w:ilvl w:val="1"/>
          <w:numId w:val="1"/>
        </w:numPr>
      </w:pPr>
      <w:r>
        <w:t>Part two, note that, unconditionally, all relevant data will be made publicly available no later than 1 year after the completion of the project (when funding ends)</w:t>
      </w:r>
    </w:p>
    <w:sectPr w:rsidR="009F0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E0621"/>
    <w:multiLevelType w:val="hybridMultilevel"/>
    <w:tmpl w:val="B44A0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9497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2AF"/>
    <w:rsid w:val="000922AF"/>
    <w:rsid w:val="00395C4A"/>
    <w:rsid w:val="003E7675"/>
    <w:rsid w:val="004B1116"/>
    <w:rsid w:val="00537F6A"/>
    <w:rsid w:val="005C5E6F"/>
    <w:rsid w:val="0070603E"/>
    <w:rsid w:val="00853600"/>
    <w:rsid w:val="00906FB5"/>
    <w:rsid w:val="0092685E"/>
    <w:rsid w:val="009E59FF"/>
    <w:rsid w:val="009F0400"/>
    <w:rsid w:val="00C01C24"/>
    <w:rsid w:val="00DB54F0"/>
    <w:rsid w:val="00E15CDB"/>
    <w:rsid w:val="00ED0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1A886"/>
  <w15:chartTrackingRefBased/>
  <w15:docId w15:val="{0482B284-C617-4F9E-9C16-9D45D524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6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Martinez Machain</dc:creator>
  <cp:keywords/>
  <dc:description/>
  <cp:lastModifiedBy>Carla Martinez Machain</cp:lastModifiedBy>
  <cp:revision>6</cp:revision>
  <dcterms:created xsi:type="dcterms:W3CDTF">2023-06-30T17:56:00Z</dcterms:created>
  <dcterms:modified xsi:type="dcterms:W3CDTF">2023-09-21T20:12:00Z</dcterms:modified>
</cp:coreProperties>
</file>