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3114" w14:textId="77777777" w:rsidR="009D1CF4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Facilities, Equipment, and Other Resources</w:t>
      </w:r>
    </w:p>
    <w:p w14:paraId="4104B88A" w14:textId="77777777" w:rsidR="0076004D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</w:p>
    <w:p w14:paraId="6D284BAA" w14:textId="77777777" w:rsidR="0076004D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Personnel Resources</w:t>
      </w:r>
    </w:p>
    <w:p w14:paraId="3DEBA82D" w14:textId="0466FB3E" w:rsidR="0076004D" w:rsidRPr="0040560F" w:rsidRDefault="0076004D" w:rsidP="0040560F">
      <w:pPr>
        <w:pStyle w:val="BodyText"/>
        <w:spacing w:before="121"/>
        <w:ind w:right="268"/>
        <w:rPr>
          <w:rFonts w:cs="Times New Roman"/>
          <w:spacing w:val="-2"/>
          <w:szCs w:val="22"/>
        </w:rPr>
      </w:pPr>
      <w:r w:rsidRPr="0040560F">
        <w:rPr>
          <w:rFonts w:cs="Times New Roman"/>
          <w:spacing w:val="-1"/>
          <w:szCs w:val="22"/>
        </w:rPr>
        <w:t>The following personnel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pacing w:val="-2"/>
          <w:szCs w:val="22"/>
        </w:rPr>
        <w:t>will</w:t>
      </w:r>
      <w:r w:rsidRPr="0040560F">
        <w:rPr>
          <w:rFonts w:cs="Times New Roman"/>
          <w:spacing w:val="-1"/>
          <w:szCs w:val="22"/>
        </w:rPr>
        <w:t xml:space="preserve"> participate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zCs w:val="22"/>
        </w:rPr>
        <w:t>in</w:t>
      </w:r>
      <w:r w:rsidRPr="0040560F">
        <w:rPr>
          <w:rFonts w:cs="Times New Roman"/>
          <w:spacing w:val="-3"/>
          <w:szCs w:val="22"/>
        </w:rPr>
        <w:t xml:space="preserve"> </w:t>
      </w:r>
      <w:r w:rsidRPr="0040560F">
        <w:rPr>
          <w:rFonts w:cs="Times New Roman"/>
          <w:szCs w:val="22"/>
        </w:rPr>
        <w:t xml:space="preserve">this grant </w:t>
      </w:r>
      <w:r w:rsidRPr="0040560F">
        <w:rPr>
          <w:rFonts w:cs="Times New Roman"/>
          <w:spacing w:val="-1"/>
          <w:szCs w:val="22"/>
        </w:rPr>
        <w:t>as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part</w:t>
      </w:r>
      <w:r w:rsidRPr="0040560F">
        <w:rPr>
          <w:rFonts w:cs="Times New Roman"/>
          <w:spacing w:val="2"/>
          <w:szCs w:val="22"/>
        </w:rPr>
        <w:t xml:space="preserve"> </w:t>
      </w:r>
      <w:r w:rsidRPr="0040560F">
        <w:rPr>
          <w:rFonts w:cs="Times New Roman"/>
          <w:spacing w:val="-2"/>
          <w:szCs w:val="22"/>
        </w:rPr>
        <w:t>of</w:t>
      </w:r>
      <w:r w:rsidRPr="0040560F">
        <w:rPr>
          <w:rFonts w:cs="Times New Roman"/>
          <w:spacing w:val="-1"/>
          <w:szCs w:val="22"/>
        </w:rPr>
        <w:t xml:space="preserve"> their</w:t>
      </w:r>
      <w:r w:rsidRPr="0040560F">
        <w:rPr>
          <w:rFonts w:cs="Times New Roman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roles</w:t>
      </w:r>
      <w:r w:rsidRPr="0040560F">
        <w:rPr>
          <w:rFonts w:cs="Times New Roman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at</w:t>
      </w:r>
      <w:r w:rsidRPr="0040560F">
        <w:rPr>
          <w:rFonts w:cs="Times New Roman"/>
          <w:spacing w:val="1"/>
          <w:szCs w:val="22"/>
        </w:rPr>
        <w:t xml:space="preserve"> </w:t>
      </w:r>
      <w:r w:rsidR="00675E37">
        <w:rPr>
          <w:rFonts w:cs="Times New Roman"/>
          <w:spacing w:val="-2"/>
          <w:szCs w:val="22"/>
        </w:rPr>
        <w:t>Brandeis University</w:t>
      </w:r>
      <w:r w:rsidRPr="0040560F">
        <w:rPr>
          <w:rFonts w:cs="Times New Roman"/>
          <w:spacing w:val="-2"/>
          <w:szCs w:val="22"/>
        </w:rPr>
        <w:t xml:space="preserve">. </w:t>
      </w:r>
    </w:p>
    <w:p w14:paraId="149FA416" w14:textId="03B0B087" w:rsidR="0076004D" w:rsidRPr="0040560F" w:rsidRDefault="0076004D" w:rsidP="0040560F">
      <w:pPr>
        <w:pStyle w:val="BodyText"/>
        <w:numPr>
          <w:ilvl w:val="0"/>
          <w:numId w:val="1"/>
        </w:numPr>
        <w:spacing w:before="121"/>
        <w:ind w:right="268"/>
        <w:rPr>
          <w:rFonts w:cs="Times New Roman"/>
          <w:spacing w:val="-1"/>
          <w:szCs w:val="22"/>
        </w:rPr>
      </w:pPr>
      <w:r w:rsidRPr="0040560F">
        <w:rPr>
          <w:rFonts w:cs="Times New Roman"/>
          <w:spacing w:val="-2"/>
          <w:szCs w:val="22"/>
        </w:rPr>
        <w:t>Renanah Joyce,</w:t>
      </w:r>
      <w:r w:rsidR="00675E37" w:rsidRPr="00675E37">
        <w:rPr>
          <w:szCs w:val="22"/>
        </w:rPr>
        <w:t xml:space="preserve"> </w:t>
      </w:r>
      <w:r w:rsidR="00675E37">
        <w:rPr>
          <w:szCs w:val="22"/>
        </w:rPr>
        <w:t xml:space="preserve">Assistant Professor of Politics at Brandeis University, will contribute to </w:t>
      </w:r>
      <w:r w:rsidR="00675E37">
        <w:rPr>
          <w:szCs w:val="22"/>
        </w:rPr>
        <w:t xml:space="preserve">development of theory, survey design and implementation, and development of written products for publication. </w:t>
      </w:r>
      <w:r w:rsidR="00675E37">
        <w:rPr>
          <w:rFonts w:cs="Times New Roman"/>
        </w:rPr>
        <w:t xml:space="preserve">The work noted </w:t>
      </w:r>
      <w:r w:rsidR="00675E37" w:rsidRPr="00675E37">
        <w:rPr>
          <w:rFonts w:cs="Times New Roman"/>
          <w:color w:val="000000" w:themeColor="text1"/>
        </w:rPr>
        <w:t>is included in Dr. Joyce’s appointment at Brandeis, which allows time for faculty to conduct research</w:t>
      </w:r>
      <w:r w:rsidR="00675E37" w:rsidRPr="00675E37">
        <w:rPr>
          <w:rFonts w:cs="Times New Roman"/>
          <w:color w:val="000000" w:themeColor="text1"/>
        </w:rPr>
        <w:t>.</w:t>
      </w:r>
    </w:p>
    <w:p w14:paraId="7766A4FA" w14:textId="77777777" w:rsidR="00675E37" w:rsidRDefault="00675E37" w:rsidP="0040560F">
      <w:pPr>
        <w:pStyle w:val="BodyText"/>
        <w:spacing w:before="121"/>
        <w:ind w:right="268"/>
        <w:rPr>
          <w:rFonts w:cs="Times New Roman"/>
          <w:spacing w:val="-2"/>
          <w:szCs w:val="22"/>
        </w:rPr>
      </w:pPr>
      <w:bookmarkStart w:id="0" w:name="_GoBack"/>
      <w:bookmarkEnd w:id="0"/>
    </w:p>
    <w:p w14:paraId="742C1893" w14:textId="37D41537" w:rsidR="0076004D" w:rsidRPr="0040560F" w:rsidRDefault="0076004D" w:rsidP="0040560F">
      <w:pPr>
        <w:pStyle w:val="BodyText"/>
        <w:spacing w:before="121"/>
        <w:ind w:right="268"/>
        <w:rPr>
          <w:rFonts w:cs="Times New Roman"/>
          <w:b/>
          <w:spacing w:val="-2"/>
          <w:szCs w:val="22"/>
        </w:rPr>
      </w:pPr>
      <w:r w:rsidRPr="0040560F">
        <w:rPr>
          <w:rFonts w:cs="Times New Roman"/>
          <w:b/>
          <w:spacing w:val="-2"/>
          <w:szCs w:val="22"/>
        </w:rPr>
        <w:t>Support Programs, Staff, and Services</w:t>
      </w:r>
    </w:p>
    <w:p w14:paraId="3EC00AB9" w14:textId="77777777" w:rsidR="00675E37" w:rsidRPr="00675E37" w:rsidRDefault="00675E37" w:rsidP="00675E37">
      <w:pPr>
        <w:pStyle w:val="BodyText"/>
        <w:spacing w:before="121"/>
        <w:ind w:right="268"/>
        <w:rPr>
          <w:rFonts w:cs="Times New Roman"/>
          <w:spacing w:val="-1"/>
          <w:szCs w:val="22"/>
        </w:rPr>
      </w:pPr>
      <w:r w:rsidRPr="00675E37">
        <w:rPr>
          <w:rFonts w:cs="Times New Roman"/>
          <w:spacing w:val="-1"/>
          <w:szCs w:val="22"/>
        </w:rPr>
        <w:t>The offices and units described below and their staff are available to support the project:</w:t>
      </w:r>
    </w:p>
    <w:p w14:paraId="56272168" w14:textId="6B2BC175" w:rsidR="00675E37" w:rsidRDefault="00675E37" w:rsidP="00675E37">
      <w:pPr>
        <w:pStyle w:val="BodyText"/>
        <w:numPr>
          <w:ilvl w:val="0"/>
          <w:numId w:val="1"/>
        </w:numPr>
        <w:spacing w:before="121"/>
        <w:ind w:right="268"/>
        <w:rPr>
          <w:szCs w:val="22"/>
        </w:rPr>
      </w:pPr>
      <w:r w:rsidRPr="00675E37">
        <w:rPr>
          <w:szCs w:val="22"/>
        </w:rPr>
        <w:t xml:space="preserve">The Office of Research Administration, Sponsored Programs Accounting, </w:t>
      </w:r>
      <w:r>
        <w:rPr>
          <w:szCs w:val="22"/>
        </w:rPr>
        <w:t xml:space="preserve">and </w:t>
      </w:r>
      <w:r w:rsidRPr="00675E37">
        <w:rPr>
          <w:szCs w:val="22"/>
        </w:rPr>
        <w:t xml:space="preserve">the School of Arts and Sciences Grant Administrator will provide support to the PI and </w:t>
      </w:r>
      <w:proofErr w:type="spellStart"/>
      <w:r w:rsidRPr="00675E37">
        <w:rPr>
          <w:szCs w:val="22"/>
        </w:rPr>
        <w:t>CoPI</w:t>
      </w:r>
      <w:proofErr w:type="spellEnd"/>
      <w:r w:rsidRPr="00675E37">
        <w:rPr>
          <w:szCs w:val="22"/>
        </w:rPr>
        <w:t xml:space="preserve"> during the grant lifecycle.</w:t>
      </w:r>
    </w:p>
    <w:p w14:paraId="649022D5" w14:textId="08A989D6" w:rsidR="00675E37" w:rsidRPr="00675E37" w:rsidRDefault="00675E37" w:rsidP="00675E37">
      <w:pPr>
        <w:pStyle w:val="BodyText"/>
        <w:numPr>
          <w:ilvl w:val="0"/>
          <w:numId w:val="1"/>
        </w:numPr>
        <w:spacing w:before="121"/>
        <w:ind w:right="268"/>
        <w:rPr>
          <w:szCs w:val="22"/>
        </w:rPr>
      </w:pPr>
      <w:r w:rsidRPr="00675E37">
        <w:rPr>
          <w:szCs w:val="22"/>
        </w:rPr>
        <w:t>Information Technology Services will provide network capability via secure servers to enable team researchers to share access to research and data in a secure environment.</w:t>
      </w:r>
      <w:r w:rsidRPr="00675E37">
        <w:rPr>
          <w:szCs w:val="22"/>
        </w:rPr>
        <w:cr/>
      </w:r>
    </w:p>
    <w:p w14:paraId="54A6416B" w14:textId="266AA6DD" w:rsidR="0076004D" w:rsidRPr="0040560F" w:rsidRDefault="0040560F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Physical Resources</w:t>
      </w:r>
    </w:p>
    <w:p w14:paraId="1F540AF0" w14:textId="56AA359D" w:rsidR="00675E37" w:rsidRDefault="00675E37" w:rsidP="0040560F">
      <w:pPr>
        <w:spacing w:line="240" w:lineRule="auto"/>
        <w:rPr>
          <w:rFonts w:ascii="Times New Roman" w:hAnsi="Times New Roman" w:cs="Times New Roman"/>
          <w:bCs/>
        </w:rPr>
      </w:pPr>
      <w:r w:rsidRPr="00675E37">
        <w:rPr>
          <w:rFonts w:ascii="Times New Roman" w:hAnsi="Times New Roman" w:cs="Times New Roman"/>
          <w:bCs/>
        </w:rPr>
        <w:t xml:space="preserve">The Politics Department has access to </w:t>
      </w:r>
      <w:r>
        <w:rPr>
          <w:rFonts w:ascii="Times New Roman" w:hAnsi="Times New Roman" w:cs="Times New Roman"/>
          <w:bCs/>
        </w:rPr>
        <w:t>numerous</w:t>
      </w:r>
      <w:r w:rsidRPr="00675E37">
        <w:rPr>
          <w:rFonts w:ascii="Times New Roman" w:hAnsi="Times New Roman" w:cs="Times New Roman"/>
          <w:bCs/>
        </w:rPr>
        <w:t xml:space="preserve"> teaching</w:t>
      </w:r>
      <w:r>
        <w:rPr>
          <w:rFonts w:ascii="Times New Roman" w:hAnsi="Times New Roman" w:cs="Times New Roman"/>
          <w:bCs/>
        </w:rPr>
        <w:t xml:space="preserve"> and research</w:t>
      </w:r>
      <w:r w:rsidRPr="00675E37">
        <w:rPr>
          <w:rFonts w:ascii="Times New Roman" w:hAnsi="Times New Roman" w:cs="Times New Roman"/>
          <w:bCs/>
        </w:rPr>
        <w:t xml:space="preserve"> spaces at Brandeis University. These include traditional lecture halls, smaller classrooms for discussion-based courses, and computer labs for statistical and data analysis training. </w:t>
      </w:r>
    </w:p>
    <w:p w14:paraId="6D344679" w14:textId="30FB298F" w:rsidR="0040560F" w:rsidRPr="0040560F" w:rsidRDefault="0040560F" w:rsidP="0040560F">
      <w:pPr>
        <w:spacing w:line="240" w:lineRule="auto"/>
        <w:rPr>
          <w:rFonts w:ascii="Times New Roman" w:hAnsi="Times New Roman" w:cs="Times New Roman"/>
          <w:b/>
          <w:i/>
        </w:rPr>
      </w:pPr>
      <w:r w:rsidRPr="0040560F">
        <w:rPr>
          <w:rFonts w:ascii="Times New Roman" w:hAnsi="Times New Roman" w:cs="Times New Roman"/>
          <w:b/>
          <w:i/>
        </w:rPr>
        <w:t>Cyber infrastructure</w:t>
      </w:r>
    </w:p>
    <w:p w14:paraId="052BD67F" w14:textId="77777777" w:rsidR="00675E37" w:rsidRDefault="00675E37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75E37">
        <w:rPr>
          <w:rFonts w:ascii="Times New Roman" w:eastAsia="Times New Roman" w:hAnsi="Times New Roman" w:cs="Times New Roman"/>
        </w:rPr>
        <w:t xml:space="preserve">Qualtrics Survey Software – Brandeis University has a site-wide license for using Qualtrics survey software for original data collection. Qualtrics software allows for survey data collection in online and in-person environments, including advanced randomization of questionnaires. All faculty and students at Brandeis University are eligible for a free account, allowing for unlimited surveys and responses. </w:t>
      </w:r>
    </w:p>
    <w:p w14:paraId="36A22912" w14:textId="418E24F0" w:rsidR="00675E37" w:rsidRDefault="00675E37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75E37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675E37">
        <w:rPr>
          <w:rFonts w:ascii="Times New Roman" w:eastAsia="Times New Roman" w:hAnsi="Times New Roman" w:cs="Times New Roman"/>
        </w:rPr>
        <w:t>CoPI</w:t>
      </w:r>
      <w:proofErr w:type="spellEnd"/>
      <w:r w:rsidRPr="00675E37">
        <w:rPr>
          <w:rFonts w:ascii="Times New Roman" w:eastAsia="Times New Roman" w:hAnsi="Times New Roman" w:cs="Times New Roman"/>
        </w:rPr>
        <w:t xml:space="preserve"> has access to computers and Stata statistical software, provided by Brandeis University. Discord, a threaded chat program, will be used for file sharing, collaboration, and real time text and voice conversation across research team personnel.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BA6FFA" w14:textId="05B36E14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t xml:space="preserve">Streaming </w:t>
      </w:r>
      <w:r w:rsidR="00675E37">
        <w:rPr>
          <w:rFonts w:ascii="Times New Roman" w:eastAsia="Times New Roman" w:hAnsi="Times New Roman" w:cs="Times New Roman"/>
        </w:rPr>
        <w:t>v</w:t>
      </w:r>
      <w:r w:rsidRPr="0040560F">
        <w:rPr>
          <w:rFonts w:ascii="Times New Roman" w:eastAsia="Times New Roman" w:hAnsi="Times New Roman" w:cs="Times New Roman"/>
        </w:rPr>
        <w:t xml:space="preserve">ideo </w:t>
      </w:r>
      <w:r>
        <w:rPr>
          <w:rFonts w:ascii="Times New Roman" w:eastAsia="Times New Roman" w:hAnsi="Times New Roman" w:cs="Times New Roman"/>
        </w:rPr>
        <w:t>–</w:t>
      </w:r>
      <w:r w:rsidRPr="0040560F">
        <w:rPr>
          <w:rFonts w:ascii="Times New Roman" w:eastAsia="Times New Roman" w:hAnsi="Times New Roman" w:cs="Times New Roman"/>
        </w:rPr>
        <w:t xml:space="preserve"> </w:t>
      </w:r>
      <w:r w:rsidR="00675E37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co-PI ha</w:t>
      </w:r>
      <w:r w:rsidR="00675E3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access to a suite of streaming software to facilitate remote collaboration and to conduct remote interviews if necessary. These services will be free for any interview participant to use. </w:t>
      </w:r>
    </w:p>
    <w:p w14:paraId="2E7610D7" w14:textId="77777777" w:rsidR="0040560F" w:rsidRPr="0040560F" w:rsidRDefault="0040560F" w:rsidP="0040560F">
      <w:pPr>
        <w:spacing w:line="240" w:lineRule="auto"/>
        <w:rPr>
          <w:rFonts w:ascii="Times New Roman" w:hAnsi="Times New Roman" w:cs="Times New Roman"/>
        </w:rPr>
      </w:pPr>
    </w:p>
    <w:sectPr w:rsidR="0040560F" w:rsidRPr="0040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3C40"/>
    <w:multiLevelType w:val="hybridMultilevel"/>
    <w:tmpl w:val="40186E30"/>
    <w:lvl w:ilvl="0" w:tplc="5400D6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591F"/>
    <w:multiLevelType w:val="hybridMultilevel"/>
    <w:tmpl w:val="85BC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UIzQ3MzQ2MzEwtDAyUdpeDU4uLM/DyQAsNaALmIFsksAAAA"/>
  </w:docVars>
  <w:rsids>
    <w:rsidRoot w:val="00344292"/>
    <w:rsid w:val="00344292"/>
    <w:rsid w:val="00382BC3"/>
    <w:rsid w:val="0040560F"/>
    <w:rsid w:val="00675E37"/>
    <w:rsid w:val="0076004D"/>
    <w:rsid w:val="008D48AE"/>
    <w:rsid w:val="009D1CF4"/>
    <w:rsid w:val="00A94EE6"/>
    <w:rsid w:val="00BC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41A"/>
  <w15:chartTrackingRefBased/>
  <w15:docId w15:val="{3932C8FA-E2E9-45C6-B01A-3A89C55F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76004D"/>
    <w:pPr>
      <w:spacing w:after="120" w:line="240" w:lineRule="auto"/>
    </w:pPr>
    <w:rPr>
      <w:rFonts w:ascii="Times New Roman" w:eastAsiaTheme="minorEastAsia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6004D"/>
    <w:rPr>
      <w:rFonts w:ascii="Times New Roman" w:eastAsiaTheme="minorEastAsia" w:hAnsi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60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1838</Characters>
  <Application>Microsoft Office Word</Application>
  <DocSecurity>0</DocSecurity>
  <Lines>15</Lines>
  <Paragraphs>4</Paragraphs>
  <ScaleCrop>false</ScaleCrop>
  <Company>Boise State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Joyce, Renanah Miles</cp:lastModifiedBy>
  <cp:revision>3</cp:revision>
  <dcterms:created xsi:type="dcterms:W3CDTF">2023-12-19T01:10:00Z</dcterms:created>
  <dcterms:modified xsi:type="dcterms:W3CDTF">2023-12-19T01:18:00Z</dcterms:modified>
</cp:coreProperties>
</file>