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1E" w:rsidRDefault="00F06A1E">
      <w:r>
        <w:t>Reflection Document</w:t>
      </w:r>
    </w:p>
    <w:p w:rsidR="00F06A1E" w:rsidRDefault="00F06A1E"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 thought the hardest part about this lab was all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GridWorld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code and going through it to try and understand what exactly is happening. The biggest obstacle I had to overcome was figuring out how to create a new grid to create new generations on. This lab also took and incredible amount of time to complete compared to any other lab I have ever had.</w:t>
      </w:r>
    </w:p>
    <w:sectPr w:rsidR="00F0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1E"/>
    <w:rsid w:val="00545555"/>
    <w:rsid w:val="00F0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E Frey</dc:creator>
  <cp:lastModifiedBy>Matthew E Frey</cp:lastModifiedBy>
  <cp:revision>1</cp:revision>
  <dcterms:created xsi:type="dcterms:W3CDTF">2014-11-21T21:07:00Z</dcterms:created>
  <dcterms:modified xsi:type="dcterms:W3CDTF">2014-11-21T21:11:00Z</dcterms:modified>
</cp:coreProperties>
</file>