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1C3D5" w14:textId="77777777" w:rsidR="00B27BF5" w:rsidRPr="0055375D" w:rsidRDefault="008F2597" w:rsidP="000758CA">
      <w:pPr>
        <w:spacing w:line="480" w:lineRule="auto"/>
        <w:rPr>
          <w:rFonts w:ascii="Times" w:hAnsi="Times"/>
        </w:rPr>
      </w:pPr>
      <w:r w:rsidRPr="0055375D">
        <w:rPr>
          <w:rFonts w:ascii="Times" w:hAnsi="Times"/>
        </w:rPr>
        <w:tab/>
      </w:r>
    </w:p>
    <w:p w14:paraId="0DB69B0C" w14:textId="77777777" w:rsidR="00B27BF5" w:rsidRPr="0055375D" w:rsidRDefault="00B27BF5" w:rsidP="00B27BF5">
      <w:pPr>
        <w:spacing w:line="480" w:lineRule="auto"/>
        <w:jc w:val="center"/>
        <w:rPr>
          <w:rFonts w:ascii="Times" w:hAnsi="Times"/>
        </w:rPr>
      </w:pPr>
    </w:p>
    <w:p w14:paraId="712E5018" w14:textId="77777777" w:rsidR="001832DC" w:rsidRPr="0055375D" w:rsidRDefault="001832DC" w:rsidP="00B27BF5">
      <w:pPr>
        <w:spacing w:line="480" w:lineRule="auto"/>
        <w:jc w:val="center"/>
        <w:rPr>
          <w:rFonts w:ascii="Times" w:hAnsi="Times"/>
        </w:rPr>
      </w:pPr>
    </w:p>
    <w:p w14:paraId="52ABFBCC" w14:textId="77777777" w:rsidR="00B27BF5" w:rsidRPr="0055375D" w:rsidRDefault="00B27BF5" w:rsidP="00B27BF5">
      <w:pPr>
        <w:spacing w:line="480" w:lineRule="auto"/>
        <w:jc w:val="center"/>
        <w:rPr>
          <w:rFonts w:ascii="Times" w:hAnsi="Times"/>
        </w:rPr>
      </w:pPr>
    </w:p>
    <w:p w14:paraId="5E05AA35" w14:textId="0A83E128" w:rsidR="00E424E6" w:rsidRPr="00B768B6" w:rsidRDefault="00B768B6" w:rsidP="00B27BF5">
      <w:pPr>
        <w:spacing w:line="480" w:lineRule="auto"/>
        <w:jc w:val="center"/>
        <w:rPr>
          <w:rFonts w:ascii="Times" w:hAnsi="Times"/>
        </w:rPr>
      </w:pPr>
      <w:r w:rsidRPr="00B768B6">
        <w:rPr>
          <w:rFonts w:ascii="Times" w:hAnsi="Times"/>
        </w:rPr>
        <w:t>Talent Management Lifecycle:</w:t>
      </w:r>
    </w:p>
    <w:p w14:paraId="146C3437" w14:textId="6BAE003E" w:rsidR="00B27BF5" w:rsidRPr="0055375D" w:rsidRDefault="002447B1" w:rsidP="00B27BF5">
      <w:pPr>
        <w:spacing w:line="480" w:lineRule="auto"/>
        <w:jc w:val="center"/>
        <w:rPr>
          <w:rFonts w:ascii="Times" w:hAnsi="Times"/>
        </w:rPr>
      </w:pPr>
      <w:r>
        <w:rPr>
          <w:rFonts w:ascii="Times" w:hAnsi="Times"/>
        </w:rPr>
        <w:t>Effective W</w:t>
      </w:r>
      <w:r w:rsidR="00B768B6">
        <w:rPr>
          <w:rFonts w:ascii="Times" w:hAnsi="Times"/>
        </w:rPr>
        <w:t>ay to Manage HR in other Cultures</w:t>
      </w:r>
    </w:p>
    <w:p w14:paraId="28F7079C" w14:textId="77777777" w:rsidR="00B27BF5" w:rsidRPr="0055375D" w:rsidRDefault="00B27BF5" w:rsidP="00B27BF5">
      <w:pPr>
        <w:spacing w:line="480" w:lineRule="auto"/>
        <w:jc w:val="center"/>
        <w:rPr>
          <w:rFonts w:ascii="Times" w:hAnsi="Times"/>
        </w:rPr>
      </w:pPr>
      <w:r w:rsidRPr="0055375D">
        <w:rPr>
          <w:rFonts w:ascii="Times" w:hAnsi="Times"/>
        </w:rPr>
        <w:t>Meggie Ayoub</w:t>
      </w:r>
    </w:p>
    <w:p w14:paraId="69E866AB" w14:textId="44250615" w:rsidR="00B27BF5" w:rsidRPr="0055375D" w:rsidRDefault="00B27BF5" w:rsidP="00B27BF5">
      <w:pPr>
        <w:spacing w:line="480" w:lineRule="auto"/>
        <w:jc w:val="center"/>
        <w:rPr>
          <w:rFonts w:ascii="Times" w:hAnsi="Times"/>
        </w:rPr>
      </w:pPr>
      <w:r w:rsidRPr="00453150">
        <w:rPr>
          <w:rFonts w:ascii="Times" w:hAnsi="Times"/>
        </w:rPr>
        <w:t>Sacred Heart University</w:t>
      </w:r>
      <w:r w:rsidRPr="0055375D">
        <w:rPr>
          <w:rFonts w:ascii="Times" w:hAnsi="Times"/>
        </w:rPr>
        <w:br w:type="page"/>
      </w:r>
    </w:p>
    <w:p w14:paraId="07D2C166" w14:textId="77777777" w:rsidR="00B27BF5" w:rsidRPr="0055375D" w:rsidRDefault="00B27BF5" w:rsidP="001C3E04">
      <w:pPr>
        <w:spacing w:line="480" w:lineRule="auto"/>
        <w:rPr>
          <w:rFonts w:ascii="Times" w:hAnsi="Times"/>
        </w:rPr>
      </w:pPr>
    </w:p>
    <w:p w14:paraId="538AF2EC" w14:textId="77777777" w:rsidR="001C3E04" w:rsidRDefault="00B27BF5" w:rsidP="001C3E04">
      <w:pPr>
        <w:spacing w:line="480" w:lineRule="auto"/>
        <w:jc w:val="center"/>
        <w:rPr>
          <w:rFonts w:ascii="Times" w:hAnsi="Times"/>
        </w:rPr>
      </w:pPr>
      <w:r w:rsidRPr="0055375D">
        <w:rPr>
          <w:rFonts w:ascii="Times" w:hAnsi="Times"/>
        </w:rPr>
        <w:t>Abstract</w:t>
      </w:r>
    </w:p>
    <w:p w14:paraId="467A5FEB" w14:textId="12A74744" w:rsidR="0081448E" w:rsidRPr="0055375D" w:rsidRDefault="0081448E" w:rsidP="0081448E">
      <w:pPr>
        <w:spacing w:line="480" w:lineRule="auto"/>
        <w:rPr>
          <w:rFonts w:ascii="Times" w:hAnsi="Times"/>
        </w:rPr>
      </w:pPr>
      <w:r>
        <w:rPr>
          <w:rFonts w:ascii="Times" w:hAnsi="Times"/>
        </w:rPr>
        <w:t>The Talent Management lifecycle is an important part of Human resources</w:t>
      </w:r>
      <w:r w:rsidR="00A34130">
        <w:rPr>
          <w:rFonts w:ascii="Times" w:hAnsi="Times"/>
        </w:rPr>
        <w:t xml:space="preserve"> (HR)</w:t>
      </w:r>
      <w:r>
        <w:rPr>
          <w:rFonts w:ascii="Times" w:hAnsi="Times"/>
        </w:rPr>
        <w:t>. By applying the Talent Management lifecycle</w:t>
      </w:r>
      <w:r w:rsidR="004A2E35">
        <w:rPr>
          <w:rFonts w:ascii="Times" w:hAnsi="Times"/>
        </w:rPr>
        <w:t xml:space="preserve"> strategies</w:t>
      </w:r>
      <w:r>
        <w:rPr>
          <w:rFonts w:ascii="Times" w:hAnsi="Times"/>
        </w:rPr>
        <w:t xml:space="preserve"> in cultures other then the U.S., companies can teach important</w:t>
      </w:r>
      <w:r w:rsidR="004A2E35">
        <w:rPr>
          <w:rFonts w:ascii="Times" w:hAnsi="Times"/>
        </w:rPr>
        <w:t xml:space="preserve"> corporate</w:t>
      </w:r>
      <w:r>
        <w:rPr>
          <w:rFonts w:ascii="Times" w:hAnsi="Times"/>
        </w:rPr>
        <w:t xml:space="preserve"> values to their employees. Cultures across the world can use ethics training and fair treatment to help HR managers improve the ethical functioning of their organization. Alternatively, the Talent Management lifecycle can be viewed as biased and considered not a job for HR managers. Most research, however,</w:t>
      </w:r>
      <w:r w:rsidR="00A34130">
        <w:rPr>
          <w:rFonts w:ascii="Times" w:hAnsi="Times"/>
        </w:rPr>
        <w:t xml:space="preserve"> show</w:t>
      </w:r>
      <w:r w:rsidR="004A2E35">
        <w:rPr>
          <w:rFonts w:ascii="Times" w:hAnsi="Times"/>
        </w:rPr>
        <w:t>s</w:t>
      </w:r>
      <w:r w:rsidR="00A34130">
        <w:rPr>
          <w:rFonts w:ascii="Times" w:hAnsi="Times"/>
        </w:rPr>
        <w:t xml:space="preserve"> how beneficial the Talent Management lifecycle is as an effective way to manage HR</w:t>
      </w:r>
      <w:r w:rsidR="004A2E35">
        <w:rPr>
          <w:rFonts w:ascii="Times" w:hAnsi="Times"/>
        </w:rPr>
        <w:t xml:space="preserve">, including </w:t>
      </w:r>
      <w:r w:rsidR="00A34130">
        <w:rPr>
          <w:rFonts w:ascii="Times" w:hAnsi="Times"/>
        </w:rPr>
        <w:t>cultures other than the U.S.</w:t>
      </w:r>
    </w:p>
    <w:p w14:paraId="574E4C37" w14:textId="22735AE3" w:rsidR="00B27BF5" w:rsidRPr="0055375D" w:rsidRDefault="00B27BF5" w:rsidP="001C3E04">
      <w:pPr>
        <w:spacing w:line="480" w:lineRule="auto"/>
        <w:rPr>
          <w:rFonts w:ascii="Times" w:hAnsi="Times"/>
        </w:rPr>
      </w:pPr>
      <w:r w:rsidRPr="0055375D">
        <w:rPr>
          <w:rFonts w:ascii="Times" w:hAnsi="Times"/>
        </w:rPr>
        <w:br w:type="page"/>
      </w:r>
    </w:p>
    <w:p w14:paraId="69911E88" w14:textId="374E2BCB" w:rsidR="000C4247" w:rsidRDefault="00676ECD" w:rsidP="000C4247">
      <w:pPr>
        <w:spacing w:line="480" w:lineRule="auto"/>
        <w:rPr>
          <w:rFonts w:ascii="Times" w:hAnsi="Times"/>
        </w:rPr>
      </w:pPr>
      <w:r>
        <w:rPr>
          <w:rFonts w:ascii="Times" w:hAnsi="Times"/>
        </w:rPr>
        <w:tab/>
      </w:r>
      <w:r w:rsidR="00FD4199">
        <w:rPr>
          <w:rFonts w:ascii="Times" w:hAnsi="Times"/>
        </w:rPr>
        <w:t>The Talent Management lifecycle can be used as an effective way to manage human resources</w:t>
      </w:r>
      <w:r w:rsidR="00657F4B">
        <w:rPr>
          <w:rFonts w:ascii="Times" w:hAnsi="Times"/>
        </w:rPr>
        <w:t xml:space="preserve"> (HR)</w:t>
      </w:r>
      <w:r w:rsidR="008471BF">
        <w:rPr>
          <w:rFonts w:ascii="Times" w:hAnsi="Times"/>
        </w:rPr>
        <w:t xml:space="preserve"> in cultures other than the U.S.</w:t>
      </w:r>
      <w:r w:rsidR="00FD4199">
        <w:rPr>
          <w:rFonts w:ascii="Times" w:hAnsi="Times"/>
        </w:rPr>
        <w:t xml:space="preserve"> Talent management is defined as “the end-to-end process of planning, recruiting, developing, managing, and </w:t>
      </w:r>
      <w:r w:rsidR="004A2E35">
        <w:rPr>
          <w:rFonts w:ascii="Times" w:hAnsi="Times"/>
        </w:rPr>
        <w:t xml:space="preserve">providing </w:t>
      </w:r>
      <w:r w:rsidR="00FD4199">
        <w:rPr>
          <w:rFonts w:ascii="Times" w:hAnsi="Times"/>
        </w:rPr>
        <w:t xml:space="preserve">compensation </w:t>
      </w:r>
      <w:r w:rsidR="004A2E35">
        <w:rPr>
          <w:rFonts w:ascii="Times" w:hAnsi="Times"/>
        </w:rPr>
        <w:t xml:space="preserve">to </w:t>
      </w:r>
      <w:r w:rsidR="00FD4199">
        <w:rPr>
          <w:rFonts w:ascii="Times" w:hAnsi="Times"/>
        </w:rPr>
        <w:t>employees throughout the organization” (Dessler, 2015, p.</w:t>
      </w:r>
      <w:r w:rsidR="00CA4094">
        <w:rPr>
          <w:rFonts w:ascii="Times" w:hAnsi="Times"/>
        </w:rPr>
        <w:t xml:space="preserve"> </w:t>
      </w:r>
      <w:r w:rsidR="00AE1837">
        <w:rPr>
          <w:rFonts w:ascii="Times" w:hAnsi="Times"/>
        </w:rPr>
        <w:t>509)</w:t>
      </w:r>
      <w:r w:rsidR="0062614C">
        <w:rPr>
          <w:rFonts w:ascii="Times" w:hAnsi="Times"/>
        </w:rPr>
        <w:t xml:space="preserve">. </w:t>
      </w:r>
      <w:r w:rsidR="00656FC5">
        <w:rPr>
          <w:rFonts w:ascii="Times" w:hAnsi="Times"/>
        </w:rPr>
        <w:t xml:space="preserve">Focusing on the Talent Management lifecycle </w:t>
      </w:r>
      <w:r w:rsidR="00AE1837">
        <w:rPr>
          <w:rFonts w:ascii="Times" w:hAnsi="Times"/>
        </w:rPr>
        <w:t>to teach essential corporate values,</w:t>
      </w:r>
      <w:r w:rsidR="00657F4B">
        <w:rPr>
          <w:rFonts w:ascii="Times" w:hAnsi="Times"/>
        </w:rPr>
        <w:t xml:space="preserve"> HR</w:t>
      </w:r>
      <w:r w:rsidR="00656FC5">
        <w:rPr>
          <w:rFonts w:ascii="Times" w:hAnsi="Times"/>
        </w:rPr>
        <w:t xml:space="preserve"> managers can implement ethics training to improve the ethical functioning of an </w:t>
      </w:r>
      <w:bookmarkStart w:id="0" w:name="_GoBack"/>
      <w:bookmarkEnd w:id="0"/>
      <w:r w:rsidR="00656FC5">
        <w:rPr>
          <w:rFonts w:ascii="Times" w:hAnsi="Times"/>
        </w:rPr>
        <w:t>or</w:t>
      </w:r>
      <w:r w:rsidR="00AE1837">
        <w:rPr>
          <w:rFonts w:ascii="Times" w:hAnsi="Times"/>
        </w:rPr>
        <w:t>ganization</w:t>
      </w:r>
      <w:r w:rsidR="00656FC5">
        <w:rPr>
          <w:rFonts w:ascii="Times" w:hAnsi="Times"/>
        </w:rPr>
        <w:t>. There are three components that make up an ethic</w:t>
      </w:r>
      <w:r w:rsidR="008471BF">
        <w:rPr>
          <w:rFonts w:ascii="Times" w:hAnsi="Times"/>
        </w:rPr>
        <w:t xml:space="preserve">al and fair discipline process: </w:t>
      </w:r>
      <w:r w:rsidR="00480E47">
        <w:rPr>
          <w:rFonts w:ascii="Times" w:hAnsi="Times"/>
        </w:rPr>
        <w:t>rules and regulations, penalties and appeals process (Dessler, 2015, p.</w:t>
      </w:r>
      <w:r w:rsidR="00CA4094">
        <w:rPr>
          <w:rFonts w:ascii="Times" w:hAnsi="Times"/>
        </w:rPr>
        <w:t xml:space="preserve"> </w:t>
      </w:r>
      <w:r w:rsidR="00480E47">
        <w:rPr>
          <w:rFonts w:ascii="Times" w:hAnsi="Times"/>
        </w:rPr>
        <w:t xml:space="preserve">373). </w:t>
      </w:r>
      <w:r w:rsidR="003026DB">
        <w:rPr>
          <w:rFonts w:ascii="Times" w:hAnsi="Times"/>
        </w:rPr>
        <w:t xml:space="preserve">However, </w:t>
      </w:r>
      <w:r w:rsidR="004A2E35">
        <w:rPr>
          <w:rFonts w:ascii="Times" w:hAnsi="Times"/>
        </w:rPr>
        <w:t xml:space="preserve">for </w:t>
      </w:r>
      <w:r w:rsidR="003026DB">
        <w:rPr>
          <w:rFonts w:ascii="Times" w:hAnsi="Times"/>
        </w:rPr>
        <w:t>all the benefits that any organization can gain from using the Talent Management lifecycle, there a</w:t>
      </w:r>
      <w:r w:rsidR="004A2E35">
        <w:rPr>
          <w:rFonts w:ascii="Times" w:hAnsi="Times"/>
        </w:rPr>
        <w:t xml:space="preserve">re some </w:t>
      </w:r>
      <w:proofErr w:type="gramStart"/>
      <w:r w:rsidR="004A2E35">
        <w:rPr>
          <w:rFonts w:ascii="Times" w:hAnsi="Times"/>
        </w:rPr>
        <w:t>negativities</w:t>
      </w:r>
      <w:proofErr w:type="gramEnd"/>
      <w:r w:rsidR="004A2E35">
        <w:rPr>
          <w:rFonts w:ascii="Times" w:hAnsi="Times"/>
        </w:rPr>
        <w:t xml:space="preserve"> associated with</w:t>
      </w:r>
      <w:r w:rsidR="003026DB">
        <w:rPr>
          <w:rFonts w:ascii="Times" w:hAnsi="Times"/>
        </w:rPr>
        <w:t xml:space="preserve"> it.</w:t>
      </w:r>
      <w:r w:rsidR="0001689D">
        <w:rPr>
          <w:rFonts w:ascii="Times" w:hAnsi="Times"/>
        </w:rPr>
        <w:t xml:space="preserve"> </w:t>
      </w:r>
      <w:r w:rsidR="004A11ED">
        <w:rPr>
          <w:rFonts w:ascii="Times" w:hAnsi="Times"/>
        </w:rPr>
        <w:t>Talent Management</w:t>
      </w:r>
      <w:r w:rsidR="004A2E35">
        <w:rPr>
          <w:rFonts w:ascii="Times" w:hAnsi="Times"/>
        </w:rPr>
        <w:t xml:space="preserve"> decisions can be viewed as unfair:</w:t>
      </w:r>
      <w:r w:rsidR="004A11ED">
        <w:rPr>
          <w:rFonts w:ascii="Times" w:hAnsi="Times"/>
        </w:rPr>
        <w:t xml:space="preserve"> “talent management often fails because top managers do not always have accurate information or enough time to collect and analyze information” (</w:t>
      </w:r>
      <w:r w:rsidR="004A11ED" w:rsidRPr="00540D5D">
        <w:t>Minbaeva</w:t>
      </w:r>
      <w:r w:rsidR="004A11ED">
        <w:rPr>
          <w:rFonts w:ascii="Times" w:hAnsi="Times"/>
        </w:rPr>
        <w:t xml:space="preserve"> and Collings, 2013, p. 1771). It can also be argued that </w:t>
      </w:r>
      <w:r w:rsidR="0001689D">
        <w:rPr>
          <w:rFonts w:ascii="Times" w:hAnsi="Times"/>
        </w:rPr>
        <w:t>Talent Management can be</w:t>
      </w:r>
      <w:r w:rsidR="004A2E35">
        <w:rPr>
          <w:rFonts w:ascii="Times" w:hAnsi="Times"/>
        </w:rPr>
        <w:t xml:space="preserve"> considered as “issues that are not</w:t>
      </w:r>
      <w:r w:rsidR="0001689D">
        <w:rPr>
          <w:rFonts w:ascii="Times" w:hAnsi="Times"/>
        </w:rPr>
        <w:t xml:space="preserve"> HR issues anymore. They are line management issues” (</w:t>
      </w:r>
      <w:r w:rsidR="00540D5D" w:rsidRPr="00540D5D">
        <w:t>Minbaeva</w:t>
      </w:r>
      <w:r w:rsidR="00540D5D">
        <w:rPr>
          <w:rFonts w:ascii="Times" w:hAnsi="Times"/>
        </w:rPr>
        <w:t xml:space="preserve"> and Collings, 2013, </w:t>
      </w:r>
      <w:r w:rsidR="0001689D">
        <w:rPr>
          <w:rFonts w:ascii="Times" w:hAnsi="Times"/>
        </w:rPr>
        <w:t>p.</w:t>
      </w:r>
      <w:r w:rsidR="00CA4094">
        <w:rPr>
          <w:rFonts w:ascii="Times" w:hAnsi="Times"/>
        </w:rPr>
        <w:t xml:space="preserve"> </w:t>
      </w:r>
      <w:r w:rsidR="0001689D">
        <w:rPr>
          <w:rFonts w:ascii="Times" w:hAnsi="Times"/>
        </w:rPr>
        <w:t xml:space="preserve">1763). </w:t>
      </w:r>
      <w:r w:rsidR="00657F4B">
        <w:rPr>
          <w:rFonts w:ascii="Times" w:hAnsi="Times"/>
        </w:rPr>
        <w:t>Overall, ethics training through Tale</w:t>
      </w:r>
      <w:r w:rsidR="004A2E35">
        <w:rPr>
          <w:rFonts w:ascii="Times" w:hAnsi="Times"/>
        </w:rPr>
        <w:t xml:space="preserve">nt Management effectively </w:t>
      </w:r>
      <w:r w:rsidR="00AE1837">
        <w:rPr>
          <w:rFonts w:ascii="Times" w:hAnsi="Times"/>
        </w:rPr>
        <w:t>teach</w:t>
      </w:r>
      <w:r w:rsidR="004A2E35">
        <w:rPr>
          <w:rFonts w:ascii="Times" w:hAnsi="Times"/>
        </w:rPr>
        <w:t>es</w:t>
      </w:r>
      <w:r w:rsidR="00AE1837">
        <w:rPr>
          <w:rFonts w:ascii="Times" w:hAnsi="Times"/>
        </w:rPr>
        <w:t xml:space="preserve"> corporate values to other cultures</w:t>
      </w:r>
      <w:r w:rsidR="004A2E35">
        <w:rPr>
          <w:rFonts w:ascii="Times" w:hAnsi="Times"/>
        </w:rPr>
        <w:t xml:space="preserve">, and, as a result, has a </w:t>
      </w:r>
      <w:r w:rsidR="00462B1F">
        <w:rPr>
          <w:rFonts w:ascii="Times" w:hAnsi="Times"/>
        </w:rPr>
        <w:t>positive impact on the ethical functioning of the organization.</w:t>
      </w:r>
    </w:p>
    <w:p w14:paraId="1BF6CC55" w14:textId="017E915B" w:rsidR="00F76925" w:rsidRDefault="003500DE" w:rsidP="00F76925">
      <w:pPr>
        <w:spacing w:line="480" w:lineRule="auto"/>
        <w:rPr>
          <w:rFonts w:ascii="Times" w:hAnsi="Times"/>
        </w:rPr>
      </w:pPr>
      <w:r>
        <w:rPr>
          <w:rFonts w:ascii="Times" w:hAnsi="Times"/>
        </w:rPr>
        <w:tab/>
        <w:t xml:space="preserve">The last step in the Talent Management lifecycle, succession, </w:t>
      </w:r>
      <w:r w:rsidR="000E035C">
        <w:rPr>
          <w:rFonts w:ascii="Times" w:hAnsi="Times"/>
        </w:rPr>
        <w:t xml:space="preserve">is an important part of </w:t>
      </w:r>
      <w:r w:rsidR="004A2E35">
        <w:rPr>
          <w:rFonts w:ascii="Times" w:hAnsi="Times"/>
        </w:rPr>
        <w:t xml:space="preserve">ethics training. Succession incorporates </w:t>
      </w:r>
      <w:r w:rsidR="000E035C">
        <w:rPr>
          <w:rFonts w:ascii="Times" w:hAnsi="Times"/>
        </w:rPr>
        <w:t>the three pillars of fair discipline, which allows HR to manage organizations. The first p</w:t>
      </w:r>
      <w:r w:rsidR="00B76811">
        <w:rPr>
          <w:rFonts w:ascii="Times" w:hAnsi="Times"/>
        </w:rPr>
        <w:t xml:space="preserve">illar is </w:t>
      </w:r>
      <w:r w:rsidR="00B76811" w:rsidRPr="00844391">
        <w:rPr>
          <w:rFonts w:ascii="Times" w:hAnsi="Times"/>
          <w:i/>
        </w:rPr>
        <w:t xml:space="preserve">rules and </w:t>
      </w:r>
      <w:r w:rsidR="00096039" w:rsidRPr="00844391">
        <w:rPr>
          <w:rFonts w:ascii="Times" w:hAnsi="Times"/>
          <w:i/>
        </w:rPr>
        <w:t>regulations</w:t>
      </w:r>
      <w:r w:rsidR="00096039">
        <w:rPr>
          <w:rFonts w:ascii="Times" w:hAnsi="Times"/>
        </w:rPr>
        <w:t>, which</w:t>
      </w:r>
      <w:r w:rsidR="00B76811">
        <w:rPr>
          <w:rFonts w:ascii="Times" w:hAnsi="Times"/>
        </w:rPr>
        <w:t xml:space="preserve"> allows for a progressive discipline system</w:t>
      </w:r>
      <w:r w:rsidR="00096039">
        <w:rPr>
          <w:rFonts w:ascii="Times" w:hAnsi="Times"/>
        </w:rPr>
        <w:t xml:space="preserve"> (Dessler, 2015, p. 373). By having certain rules</w:t>
      </w:r>
      <w:r w:rsidR="004A2E35">
        <w:rPr>
          <w:rFonts w:ascii="Times" w:hAnsi="Times"/>
        </w:rPr>
        <w:t xml:space="preserve"> and regulations, a corporation informs employees as to “</w:t>
      </w:r>
      <w:r w:rsidR="00096039">
        <w:rPr>
          <w:rFonts w:ascii="Times" w:hAnsi="Times"/>
        </w:rPr>
        <w:t>what is acceptable or unacceptable in certain situations</w:t>
      </w:r>
      <w:r w:rsidR="002A3CD3">
        <w:rPr>
          <w:rFonts w:ascii="Times" w:hAnsi="Times"/>
        </w:rPr>
        <w:t>” (</w:t>
      </w:r>
      <w:r w:rsidR="00CA4094">
        <w:rPr>
          <w:rFonts w:ascii="Times" w:hAnsi="Times"/>
        </w:rPr>
        <w:t xml:space="preserve">Mariano, </w:t>
      </w:r>
      <w:r w:rsidR="002A3CD3">
        <w:rPr>
          <w:rFonts w:ascii="Times" w:hAnsi="Times"/>
        </w:rPr>
        <w:t>2012, p. 19). Rules and regulations create a fair treatment for all employees, as they know what is expected and tolerated from them. When an employee does</w:t>
      </w:r>
      <w:r w:rsidR="0011656E">
        <w:rPr>
          <w:rFonts w:ascii="Times" w:hAnsi="Times"/>
        </w:rPr>
        <w:t xml:space="preserve"> not </w:t>
      </w:r>
      <w:r w:rsidR="002A3CD3">
        <w:rPr>
          <w:rFonts w:ascii="Times" w:hAnsi="Times"/>
        </w:rPr>
        <w:t xml:space="preserve">follow rules or </w:t>
      </w:r>
      <w:r w:rsidR="0011656E">
        <w:rPr>
          <w:rFonts w:ascii="Times" w:hAnsi="Times"/>
        </w:rPr>
        <w:t>is no</w:t>
      </w:r>
      <w:r w:rsidR="002A3CD3">
        <w:rPr>
          <w:rFonts w:ascii="Times" w:hAnsi="Times"/>
        </w:rPr>
        <w:t>t performing as expected, the progr</w:t>
      </w:r>
      <w:r w:rsidR="004A2E35">
        <w:rPr>
          <w:rFonts w:ascii="Times" w:hAnsi="Times"/>
        </w:rPr>
        <w:t>essive discipline system is comprised of</w:t>
      </w:r>
      <w:r w:rsidR="00844391">
        <w:rPr>
          <w:rFonts w:ascii="Times" w:hAnsi="Times"/>
        </w:rPr>
        <w:t xml:space="preserve"> three escalating </w:t>
      </w:r>
      <w:r w:rsidR="002A3CD3">
        <w:rPr>
          <w:rFonts w:ascii="Times" w:hAnsi="Times"/>
        </w:rPr>
        <w:t>warnings: verbal, written and terminated (</w:t>
      </w:r>
      <w:r w:rsidR="00CA4094">
        <w:rPr>
          <w:rFonts w:ascii="Times" w:hAnsi="Times"/>
        </w:rPr>
        <w:t xml:space="preserve">Mariano, </w:t>
      </w:r>
      <w:r w:rsidR="002A3CD3">
        <w:rPr>
          <w:rFonts w:ascii="Times" w:hAnsi="Times"/>
        </w:rPr>
        <w:t>2012, p.18-19). By creating rules and regulations, “employees will feel like they have a stable, professional environment whose conditions are more nurturing” (</w:t>
      </w:r>
      <w:r w:rsidR="00CA4094">
        <w:rPr>
          <w:rFonts w:ascii="Times" w:hAnsi="Times"/>
        </w:rPr>
        <w:t xml:space="preserve">Mariano, </w:t>
      </w:r>
      <w:r w:rsidR="002A3CD3">
        <w:rPr>
          <w:rFonts w:ascii="Times" w:hAnsi="Times"/>
        </w:rPr>
        <w:t xml:space="preserve">2012, p.18). </w:t>
      </w:r>
      <w:r w:rsidR="00B97504">
        <w:rPr>
          <w:rFonts w:ascii="Times" w:hAnsi="Times"/>
        </w:rPr>
        <w:t xml:space="preserve"> The next pillar is </w:t>
      </w:r>
      <w:r w:rsidR="00B97504" w:rsidRPr="00844391">
        <w:rPr>
          <w:rFonts w:ascii="Times" w:hAnsi="Times"/>
          <w:i/>
        </w:rPr>
        <w:t>progressive penalties</w:t>
      </w:r>
      <w:r w:rsidR="00B97504">
        <w:rPr>
          <w:rFonts w:ascii="Times" w:hAnsi="Times"/>
        </w:rPr>
        <w:t>, which closely relates to rules and regulations. After an employee breaks a rule or regulation, they need to have “appropriate penalties for (their) improper work conduct and to provide a record of corrective action taken by supervisors in such problem situations” (</w:t>
      </w:r>
      <w:r w:rsidR="00CA4094">
        <w:rPr>
          <w:rFonts w:ascii="Times" w:hAnsi="Times"/>
        </w:rPr>
        <w:t xml:space="preserve">Princeton University, </w:t>
      </w:r>
      <w:r w:rsidR="00844391">
        <w:rPr>
          <w:rFonts w:ascii="Times" w:hAnsi="Times"/>
        </w:rPr>
        <w:t xml:space="preserve">2016).  </w:t>
      </w:r>
      <w:r w:rsidR="00844391">
        <w:rPr>
          <w:rFonts w:ascii="Times" w:hAnsi="Times"/>
          <w:i/>
        </w:rPr>
        <w:t>R</w:t>
      </w:r>
      <w:r w:rsidR="00B97504" w:rsidRPr="00844391">
        <w:rPr>
          <w:rFonts w:ascii="Times" w:hAnsi="Times"/>
          <w:i/>
        </w:rPr>
        <w:t>ules and regulations</w:t>
      </w:r>
      <w:r w:rsidR="00B97504">
        <w:rPr>
          <w:rFonts w:ascii="Times" w:hAnsi="Times"/>
        </w:rPr>
        <w:t xml:space="preserve"> and </w:t>
      </w:r>
      <w:r w:rsidR="00B97504" w:rsidRPr="00844391">
        <w:rPr>
          <w:rFonts w:ascii="Times" w:hAnsi="Times"/>
          <w:i/>
        </w:rPr>
        <w:t>penalties</w:t>
      </w:r>
      <w:r w:rsidR="00844391">
        <w:rPr>
          <w:rFonts w:ascii="Times" w:hAnsi="Times"/>
        </w:rPr>
        <w:t xml:space="preserve"> </w:t>
      </w:r>
      <w:proofErr w:type="gramStart"/>
      <w:r w:rsidR="00844391">
        <w:rPr>
          <w:rFonts w:ascii="Times" w:hAnsi="Times"/>
        </w:rPr>
        <w:t>is</w:t>
      </w:r>
      <w:proofErr w:type="gramEnd"/>
      <w:r w:rsidR="00844391">
        <w:rPr>
          <w:rFonts w:ascii="Times" w:hAnsi="Times"/>
        </w:rPr>
        <w:t xml:space="preserve"> followed by the</w:t>
      </w:r>
      <w:r w:rsidR="00B97504">
        <w:rPr>
          <w:rFonts w:ascii="Times" w:hAnsi="Times"/>
        </w:rPr>
        <w:t xml:space="preserve"> appeals process. </w:t>
      </w:r>
      <w:r w:rsidR="00B7025B">
        <w:rPr>
          <w:rFonts w:ascii="Times" w:hAnsi="Times"/>
        </w:rPr>
        <w:t>When an employee “disagrees with the punishment</w:t>
      </w:r>
      <w:r w:rsidR="00844391">
        <w:rPr>
          <w:rFonts w:ascii="Times" w:hAnsi="Times"/>
        </w:rPr>
        <w:t>, [he or she]</w:t>
      </w:r>
      <w:r w:rsidR="00B7025B">
        <w:rPr>
          <w:rFonts w:ascii="Times" w:hAnsi="Times"/>
        </w:rPr>
        <w:t xml:space="preserve"> can appeal the decision” (</w:t>
      </w:r>
      <w:r w:rsidR="004A7CA5">
        <w:rPr>
          <w:rFonts w:ascii="Times" w:hAnsi="Times"/>
        </w:rPr>
        <w:t xml:space="preserve">Dai, </w:t>
      </w:r>
      <w:r w:rsidR="00B7025B">
        <w:rPr>
          <w:rFonts w:ascii="Times" w:hAnsi="Times"/>
        </w:rPr>
        <w:t>20</w:t>
      </w:r>
      <w:r w:rsidR="004A7CA5">
        <w:rPr>
          <w:rFonts w:ascii="Times" w:hAnsi="Times"/>
        </w:rPr>
        <w:t>10</w:t>
      </w:r>
      <w:r w:rsidR="00B7025B">
        <w:rPr>
          <w:rFonts w:ascii="Times" w:hAnsi="Times"/>
        </w:rPr>
        <w:t>, p. 24)</w:t>
      </w:r>
      <w:r w:rsidR="00C27222">
        <w:rPr>
          <w:rFonts w:ascii="Times" w:hAnsi="Times"/>
        </w:rPr>
        <w:t>. An appeals process allows for discipline to be fair (Dessler, 2015, p.</w:t>
      </w:r>
      <w:r w:rsidR="00844391">
        <w:rPr>
          <w:rFonts w:ascii="Times" w:hAnsi="Times"/>
        </w:rPr>
        <w:t xml:space="preserve"> </w:t>
      </w:r>
      <w:r w:rsidR="00C27222">
        <w:rPr>
          <w:rFonts w:ascii="Times" w:hAnsi="Times"/>
        </w:rPr>
        <w:t>373). When HR implements the three pillars of fair discipline</w:t>
      </w:r>
      <w:r w:rsidR="00844391">
        <w:rPr>
          <w:rFonts w:ascii="Times" w:hAnsi="Times"/>
        </w:rPr>
        <w:t>,</w:t>
      </w:r>
      <w:r w:rsidR="00C27222">
        <w:rPr>
          <w:rFonts w:ascii="Times" w:hAnsi="Times"/>
        </w:rPr>
        <w:t xml:space="preserve"> it creates ethical policies and “the more ‘ethical policies’ the organization possesses</w:t>
      </w:r>
      <w:r w:rsidR="00844391">
        <w:rPr>
          <w:rFonts w:ascii="Times" w:hAnsi="Times"/>
        </w:rPr>
        <w:t>,</w:t>
      </w:r>
      <w:r w:rsidR="00C27222">
        <w:rPr>
          <w:rFonts w:ascii="Times" w:hAnsi="Times"/>
        </w:rPr>
        <w:t xml:space="preserve"> the more likely respondents will report positive ethical behaviors” (</w:t>
      </w:r>
      <w:r w:rsidR="004A7CA5">
        <w:rPr>
          <w:rFonts w:ascii="Times" w:hAnsi="Times"/>
        </w:rPr>
        <w:t xml:space="preserve">Parkes and Davis, 2013, </w:t>
      </w:r>
      <w:r w:rsidR="00AE1837">
        <w:rPr>
          <w:rFonts w:ascii="Times" w:hAnsi="Times"/>
        </w:rPr>
        <w:t>p. 2428).  HR implementation of the</w:t>
      </w:r>
      <w:r w:rsidR="00C27222">
        <w:rPr>
          <w:rFonts w:ascii="Times" w:hAnsi="Times"/>
        </w:rPr>
        <w:t xml:space="preserve"> Talent Management lifecycle</w:t>
      </w:r>
      <w:r w:rsidR="00AE1837">
        <w:rPr>
          <w:rFonts w:ascii="Times" w:hAnsi="Times"/>
        </w:rPr>
        <w:t xml:space="preserve"> to teach employees the company’s values,</w:t>
      </w:r>
      <w:r w:rsidR="00C27222">
        <w:rPr>
          <w:rFonts w:ascii="Times" w:hAnsi="Times"/>
        </w:rPr>
        <w:t xml:space="preserve"> will only have a positive impact on the ethical function of the organization. </w:t>
      </w:r>
    </w:p>
    <w:p w14:paraId="6B950F97" w14:textId="260D8AA4" w:rsidR="004D2994" w:rsidRDefault="00F76925" w:rsidP="00F76925">
      <w:pPr>
        <w:spacing w:line="480" w:lineRule="auto"/>
        <w:rPr>
          <w:rFonts w:ascii="Times" w:hAnsi="Times"/>
        </w:rPr>
      </w:pPr>
      <w:r>
        <w:rPr>
          <w:rFonts w:ascii="Times" w:hAnsi="Times"/>
        </w:rPr>
        <w:tab/>
      </w:r>
      <w:r w:rsidR="004D2994">
        <w:rPr>
          <w:rFonts w:ascii="Times" w:hAnsi="Times"/>
        </w:rPr>
        <w:t>It is argued that the Talent Management lifecycle does not provide any benefi</w:t>
      </w:r>
      <w:r w:rsidR="00FA4EA2">
        <w:rPr>
          <w:rFonts w:ascii="Times" w:hAnsi="Times"/>
        </w:rPr>
        <w:t>t</w:t>
      </w:r>
      <w:r w:rsidR="002447B1">
        <w:rPr>
          <w:rFonts w:ascii="Times" w:hAnsi="Times"/>
        </w:rPr>
        <w:t>s to HR in different cultures. These cynics state that in</w:t>
      </w:r>
      <w:r w:rsidR="00FA4EA2">
        <w:rPr>
          <w:rFonts w:ascii="Times" w:hAnsi="Times"/>
        </w:rPr>
        <w:t xml:space="preserve"> other cultures, there is “a lack of knowledge of management practices and work relationships” (</w:t>
      </w:r>
      <w:r>
        <w:t xml:space="preserve">Skuza, Scullion </w:t>
      </w:r>
      <w:r w:rsidRPr="00897098">
        <w:t>&amp; Mcdonnell</w:t>
      </w:r>
      <w:r>
        <w:t>, 2013,</w:t>
      </w:r>
      <w:r>
        <w:rPr>
          <w:rFonts w:ascii="Times" w:hAnsi="Times"/>
        </w:rPr>
        <w:t xml:space="preserve"> </w:t>
      </w:r>
      <w:r w:rsidR="00FA4EA2">
        <w:rPr>
          <w:rFonts w:ascii="Times" w:hAnsi="Times"/>
        </w:rPr>
        <w:t xml:space="preserve">p. 454). This makes it challenging for HR to incorporate the ideas surrounding Talent Management into other cultures. </w:t>
      </w:r>
      <w:r w:rsidR="004A11ED">
        <w:rPr>
          <w:rFonts w:ascii="Times" w:hAnsi="Times"/>
        </w:rPr>
        <w:t>With the lack o</w:t>
      </w:r>
      <w:r w:rsidR="002447B1">
        <w:rPr>
          <w:rFonts w:ascii="Times" w:hAnsi="Times"/>
        </w:rPr>
        <w:t xml:space="preserve">f knowledge, other </w:t>
      </w:r>
      <w:r w:rsidR="004A11ED">
        <w:rPr>
          <w:rFonts w:ascii="Times" w:hAnsi="Times"/>
        </w:rPr>
        <w:t>problem</w:t>
      </w:r>
      <w:r w:rsidR="002447B1">
        <w:rPr>
          <w:rFonts w:ascii="Times" w:hAnsi="Times"/>
        </w:rPr>
        <w:t>s arise</w:t>
      </w:r>
      <w:r w:rsidR="004A11ED">
        <w:rPr>
          <w:rFonts w:ascii="Times" w:hAnsi="Times"/>
        </w:rPr>
        <w:t xml:space="preserve"> </w:t>
      </w:r>
      <w:r w:rsidR="002447B1">
        <w:rPr>
          <w:rFonts w:ascii="Times" w:hAnsi="Times"/>
        </w:rPr>
        <w:t xml:space="preserve">and </w:t>
      </w:r>
      <w:r w:rsidR="004A11ED">
        <w:rPr>
          <w:rFonts w:ascii="Times" w:hAnsi="Times"/>
        </w:rPr>
        <w:t>there are “shortages of managerial and professional talents” (</w:t>
      </w:r>
      <w:r>
        <w:t xml:space="preserve">Skuza, Scullion </w:t>
      </w:r>
      <w:r w:rsidRPr="00897098">
        <w:t>&amp; Mcdonnell</w:t>
      </w:r>
      <w:r>
        <w:t xml:space="preserve">, 2013, </w:t>
      </w:r>
      <w:r w:rsidR="002447B1">
        <w:rPr>
          <w:rFonts w:ascii="Times" w:hAnsi="Times"/>
        </w:rPr>
        <w:t>p. 454). This</w:t>
      </w:r>
      <w:r w:rsidR="00844391">
        <w:rPr>
          <w:rFonts w:ascii="Times" w:hAnsi="Times"/>
        </w:rPr>
        <w:t>,</w:t>
      </w:r>
      <w:r w:rsidR="004A11ED">
        <w:rPr>
          <w:rFonts w:ascii="Times" w:hAnsi="Times"/>
        </w:rPr>
        <w:t xml:space="preserve"> in turn, creates an unfair environment because “local managers may not be incentivized to highlight their star employees on corporate talent markets and thereby risk losing the contribution of such talent at the subsidiary level” (</w:t>
      </w:r>
      <w:r w:rsidR="004A11ED" w:rsidRPr="00540D5D">
        <w:t>Minbaeva</w:t>
      </w:r>
      <w:r w:rsidR="004A11ED">
        <w:rPr>
          <w:rFonts w:ascii="Times" w:hAnsi="Times"/>
        </w:rPr>
        <w:t xml:space="preserve"> and Collings, 2013, p. 1771).</w:t>
      </w:r>
      <w:r w:rsidR="00844391">
        <w:rPr>
          <w:rFonts w:ascii="Times" w:hAnsi="Times"/>
        </w:rPr>
        <w:t xml:space="preserve"> It is also argued </w:t>
      </w:r>
      <w:r w:rsidR="0088594B">
        <w:rPr>
          <w:rFonts w:ascii="Times" w:hAnsi="Times"/>
        </w:rPr>
        <w:t>that HR should not even be invo</w:t>
      </w:r>
      <w:r w:rsidR="00844391">
        <w:rPr>
          <w:rFonts w:ascii="Times" w:hAnsi="Times"/>
        </w:rPr>
        <w:t xml:space="preserve">lved with Talent Management and, rather, </w:t>
      </w:r>
      <w:r w:rsidR="0088594B">
        <w:rPr>
          <w:rFonts w:ascii="Times" w:hAnsi="Times"/>
        </w:rPr>
        <w:t xml:space="preserve">it should be line management issues. </w:t>
      </w:r>
      <w:r w:rsidR="00844391">
        <w:rPr>
          <w:rFonts w:ascii="Times" w:hAnsi="Times"/>
        </w:rPr>
        <w:t xml:space="preserve">Opponents of Talent Management contend </w:t>
      </w:r>
      <w:r w:rsidR="00B61293">
        <w:rPr>
          <w:rFonts w:ascii="Times" w:hAnsi="Times"/>
        </w:rPr>
        <w:t>that there is a shift and that “the first principle of mastering talent management is ensuring the support of an enlightened leadership team, starting with the CEO” (</w:t>
      </w:r>
      <w:r w:rsidR="00B61293" w:rsidRPr="00540D5D">
        <w:t>Minbaeva</w:t>
      </w:r>
      <w:r w:rsidR="00B61293">
        <w:rPr>
          <w:rFonts w:ascii="Times" w:hAnsi="Times"/>
        </w:rPr>
        <w:t xml:space="preserve"> and Collings, 2013, p. 1763). In all cultures, </w:t>
      </w:r>
      <w:r w:rsidR="00844391">
        <w:rPr>
          <w:rFonts w:ascii="Times" w:hAnsi="Times"/>
        </w:rPr>
        <w:t xml:space="preserve">the naysayers avow that </w:t>
      </w:r>
      <w:r w:rsidR="00B61293">
        <w:rPr>
          <w:rFonts w:ascii="Times" w:hAnsi="Times"/>
        </w:rPr>
        <w:t xml:space="preserve">Talent Management proves to be </w:t>
      </w:r>
      <w:r w:rsidR="00897098">
        <w:rPr>
          <w:rFonts w:ascii="Times" w:hAnsi="Times"/>
        </w:rPr>
        <w:t>too challenging to implement and</w:t>
      </w:r>
      <w:r w:rsidR="00844391">
        <w:rPr>
          <w:rFonts w:ascii="Times" w:hAnsi="Times"/>
        </w:rPr>
        <w:t xml:space="preserve"> is seen as a problem that should</w:t>
      </w:r>
      <w:r w:rsidR="00897098">
        <w:rPr>
          <w:rFonts w:ascii="Times" w:hAnsi="Times"/>
        </w:rPr>
        <w:t xml:space="preserve"> not concern HR managers.</w:t>
      </w:r>
    </w:p>
    <w:p w14:paraId="232BEEF7" w14:textId="34448D91" w:rsidR="001832DC" w:rsidRDefault="007A325D" w:rsidP="000F1A7A">
      <w:pPr>
        <w:spacing w:line="480" w:lineRule="auto"/>
        <w:rPr>
          <w:rFonts w:ascii="Times" w:hAnsi="Times"/>
        </w:rPr>
      </w:pPr>
      <w:r>
        <w:rPr>
          <w:rFonts w:ascii="Times" w:hAnsi="Times"/>
        </w:rPr>
        <w:tab/>
      </w:r>
      <w:r w:rsidR="00C319B1">
        <w:rPr>
          <w:rFonts w:ascii="Times" w:hAnsi="Times"/>
        </w:rPr>
        <w:t>Even with the negatives surround</w:t>
      </w:r>
      <w:r w:rsidR="001832DC">
        <w:rPr>
          <w:rFonts w:ascii="Times" w:hAnsi="Times"/>
        </w:rPr>
        <w:t>ing</w:t>
      </w:r>
      <w:r w:rsidR="00C319B1">
        <w:rPr>
          <w:rFonts w:ascii="Times" w:hAnsi="Times"/>
        </w:rPr>
        <w:t xml:space="preserve"> t</w:t>
      </w:r>
      <w:r w:rsidR="008C2918">
        <w:rPr>
          <w:rFonts w:ascii="Times" w:hAnsi="Times"/>
        </w:rPr>
        <w:t>he Talent Management lifecycle</w:t>
      </w:r>
      <w:r w:rsidR="00C319B1">
        <w:rPr>
          <w:rFonts w:ascii="Times" w:hAnsi="Times"/>
        </w:rPr>
        <w:t>, it</w:t>
      </w:r>
      <w:r w:rsidR="008C2918">
        <w:rPr>
          <w:rFonts w:ascii="Times" w:hAnsi="Times"/>
        </w:rPr>
        <w:t xml:space="preserve"> </w:t>
      </w:r>
      <w:r w:rsidR="002447B1">
        <w:rPr>
          <w:rFonts w:ascii="Times" w:hAnsi="Times"/>
        </w:rPr>
        <w:t xml:space="preserve">still </w:t>
      </w:r>
      <w:r w:rsidR="008C2918">
        <w:rPr>
          <w:rFonts w:ascii="Times" w:hAnsi="Times"/>
        </w:rPr>
        <w:t>proves to be an ethical method used by organizations to apply across cultures. The concept of the three pilla</w:t>
      </w:r>
      <w:r w:rsidR="00335466">
        <w:rPr>
          <w:rFonts w:ascii="Times" w:hAnsi="Times"/>
        </w:rPr>
        <w:t>rs of</w:t>
      </w:r>
      <w:r w:rsidR="008C2918">
        <w:rPr>
          <w:rFonts w:ascii="Times" w:hAnsi="Times"/>
        </w:rPr>
        <w:t xml:space="preserve"> fair treatment allow for organizations</w:t>
      </w:r>
      <w:r w:rsidR="006716BB">
        <w:rPr>
          <w:rFonts w:ascii="Times" w:hAnsi="Times"/>
        </w:rPr>
        <w:t xml:space="preserve"> to</w:t>
      </w:r>
      <w:r w:rsidR="008C2918">
        <w:rPr>
          <w:rFonts w:ascii="Times" w:hAnsi="Times"/>
        </w:rPr>
        <w:t xml:space="preserve"> provide for an ethically sound organization. When </w:t>
      </w:r>
      <w:r w:rsidR="00335466">
        <w:rPr>
          <w:rFonts w:ascii="Times" w:hAnsi="Times"/>
        </w:rPr>
        <w:t xml:space="preserve">Talent Management is </w:t>
      </w:r>
      <w:r w:rsidR="008C2918">
        <w:rPr>
          <w:rFonts w:ascii="Times" w:hAnsi="Times"/>
        </w:rPr>
        <w:t xml:space="preserve">applied to other cultures, </w:t>
      </w:r>
      <w:r w:rsidR="00335466">
        <w:rPr>
          <w:rFonts w:ascii="Times" w:hAnsi="Times"/>
        </w:rPr>
        <w:t>it helps to “establish codes of practice for what is considered ethical behavior, c</w:t>
      </w:r>
      <w:r w:rsidR="00411E69">
        <w:rPr>
          <w:rFonts w:ascii="Times" w:hAnsi="Times"/>
        </w:rPr>
        <w:t>ommunicating and modeling these</w:t>
      </w:r>
      <w:r w:rsidR="00335466">
        <w:rPr>
          <w:rFonts w:ascii="Times" w:hAnsi="Times"/>
        </w:rPr>
        <w:t xml:space="preserve"> and providing appropriate traini</w:t>
      </w:r>
      <w:r w:rsidR="00411E69">
        <w:rPr>
          <w:rFonts w:ascii="Times" w:hAnsi="Times"/>
        </w:rPr>
        <w:t xml:space="preserve">ng and reinforcement mechanisms, </w:t>
      </w:r>
      <w:r w:rsidR="00335466">
        <w:rPr>
          <w:rFonts w:ascii="Times" w:hAnsi="Times"/>
        </w:rPr>
        <w:t xml:space="preserve">may serve to provide drivers for post-conventional moral behavior” (Parkes and Davis, 2013, p. 2428). </w:t>
      </w:r>
      <w:r w:rsidR="00F73619">
        <w:rPr>
          <w:rFonts w:ascii="Times" w:hAnsi="Times"/>
        </w:rPr>
        <w:t>In an assessment of the Talent Management lifecycle implemented by HR in a company in Lebanon, it “improved the organization’s flexibility and performance, gave information and tools</w:t>
      </w:r>
      <w:r w:rsidR="00900CB5">
        <w:rPr>
          <w:rFonts w:ascii="Times" w:hAnsi="Times"/>
        </w:rPr>
        <w:t xml:space="preserve"> to plan for growth, change, and new product and service initiatives” (</w:t>
      </w:r>
      <w:proofErr w:type="spellStart"/>
      <w:r w:rsidR="00C87D97">
        <w:rPr>
          <w:rFonts w:ascii="Times" w:hAnsi="Times"/>
        </w:rPr>
        <w:t>Hussin</w:t>
      </w:r>
      <w:proofErr w:type="spellEnd"/>
      <w:r w:rsidR="00C87D97">
        <w:rPr>
          <w:rFonts w:ascii="Times" w:hAnsi="Times"/>
        </w:rPr>
        <w:t xml:space="preserve"> et al, 2016, </w:t>
      </w:r>
      <w:r w:rsidR="00900CB5">
        <w:rPr>
          <w:rFonts w:ascii="Times" w:hAnsi="Times"/>
        </w:rPr>
        <w:t xml:space="preserve">p. 517). Many cultures do apply some </w:t>
      </w:r>
      <w:r w:rsidR="00C319B1">
        <w:rPr>
          <w:rFonts w:ascii="Times" w:hAnsi="Times"/>
        </w:rPr>
        <w:t>components</w:t>
      </w:r>
      <w:r w:rsidR="00900CB5">
        <w:rPr>
          <w:rFonts w:ascii="Times" w:hAnsi="Times"/>
        </w:rPr>
        <w:t xml:space="preserve"> of the Talent Management </w:t>
      </w:r>
      <w:r w:rsidR="00C319B1">
        <w:rPr>
          <w:rFonts w:ascii="Times" w:hAnsi="Times"/>
        </w:rPr>
        <w:t>lifecycle</w:t>
      </w:r>
      <w:r w:rsidR="00411E69">
        <w:rPr>
          <w:rFonts w:ascii="Times" w:hAnsi="Times"/>
        </w:rPr>
        <w:t>, but</w:t>
      </w:r>
      <w:r w:rsidR="00900CB5">
        <w:rPr>
          <w:rFonts w:ascii="Times" w:hAnsi="Times"/>
        </w:rPr>
        <w:t xml:space="preserve"> fail to “identify their employees</w:t>
      </w:r>
      <w:r w:rsidR="00411E69">
        <w:rPr>
          <w:rFonts w:ascii="Times" w:hAnsi="Times"/>
        </w:rPr>
        <w:t>’</w:t>
      </w:r>
      <w:r w:rsidR="00900CB5">
        <w:rPr>
          <w:rFonts w:ascii="Times" w:hAnsi="Times"/>
        </w:rPr>
        <w:t xml:space="preserve"> talents” (</w:t>
      </w:r>
      <w:proofErr w:type="spellStart"/>
      <w:r w:rsidR="00C87D97">
        <w:rPr>
          <w:rFonts w:ascii="Times" w:hAnsi="Times"/>
        </w:rPr>
        <w:t>Hussin</w:t>
      </w:r>
      <w:proofErr w:type="spellEnd"/>
      <w:r w:rsidR="00C87D97">
        <w:rPr>
          <w:rFonts w:ascii="Times" w:hAnsi="Times"/>
        </w:rPr>
        <w:t xml:space="preserve"> et al, 2016, </w:t>
      </w:r>
      <w:r w:rsidR="00900CB5">
        <w:rPr>
          <w:rFonts w:ascii="Times" w:hAnsi="Times"/>
        </w:rPr>
        <w:t xml:space="preserve">p. </w:t>
      </w:r>
      <w:r w:rsidR="00C319B1">
        <w:rPr>
          <w:rFonts w:ascii="Times" w:hAnsi="Times"/>
        </w:rPr>
        <w:t xml:space="preserve">518). However, the organizations </w:t>
      </w:r>
      <w:r w:rsidR="00900CB5">
        <w:rPr>
          <w:rFonts w:ascii="Times" w:hAnsi="Times"/>
        </w:rPr>
        <w:t xml:space="preserve">that are </w:t>
      </w:r>
      <w:r w:rsidR="00C319B1">
        <w:rPr>
          <w:rFonts w:ascii="Times" w:hAnsi="Times"/>
        </w:rPr>
        <w:t>applying</w:t>
      </w:r>
      <w:r w:rsidR="00900CB5">
        <w:rPr>
          <w:rFonts w:ascii="Times" w:hAnsi="Times"/>
        </w:rPr>
        <w:t xml:space="preserve"> the Talent Management lifecycle are flourishing and have “a noticeable performance boost, salary </w:t>
      </w:r>
      <w:proofErr w:type="gramStart"/>
      <w:r w:rsidR="00900CB5">
        <w:rPr>
          <w:rFonts w:ascii="Times" w:hAnsi="Times"/>
        </w:rPr>
        <w:t>increase(</w:t>
      </w:r>
      <w:proofErr w:type="spellStart"/>
      <w:proofErr w:type="gramEnd"/>
      <w:r w:rsidR="00900CB5">
        <w:rPr>
          <w:rFonts w:ascii="Times" w:hAnsi="Times"/>
        </w:rPr>
        <w:t>es</w:t>
      </w:r>
      <w:proofErr w:type="spellEnd"/>
      <w:r w:rsidR="00900CB5">
        <w:rPr>
          <w:rFonts w:ascii="Times" w:hAnsi="Times"/>
        </w:rPr>
        <w:t>) promotions and inner accomplishments” (</w:t>
      </w:r>
      <w:proofErr w:type="spellStart"/>
      <w:r w:rsidR="00C87D97">
        <w:rPr>
          <w:rFonts w:ascii="Times" w:hAnsi="Times"/>
        </w:rPr>
        <w:t>Hussin</w:t>
      </w:r>
      <w:proofErr w:type="spellEnd"/>
      <w:r w:rsidR="00C87D97">
        <w:rPr>
          <w:rFonts w:ascii="Times" w:hAnsi="Times"/>
        </w:rPr>
        <w:t xml:space="preserve"> et al, 2016, </w:t>
      </w:r>
      <w:r w:rsidR="00900CB5">
        <w:rPr>
          <w:rFonts w:ascii="Times" w:hAnsi="Times"/>
        </w:rPr>
        <w:t xml:space="preserve">p. 518).  </w:t>
      </w:r>
      <w:r w:rsidR="00C319B1">
        <w:rPr>
          <w:rFonts w:ascii="Times" w:hAnsi="Times"/>
        </w:rPr>
        <w:t>In many countries, they are “undergoing a transformation from classical or traditional HR practices to Talent Management” (</w:t>
      </w:r>
      <w:proofErr w:type="spellStart"/>
      <w:r w:rsidR="00C87D97">
        <w:rPr>
          <w:rFonts w:ascii="Times" w:hAnsi="Times"/>
        </w:rPr>
        <w:t>Hussin</w:t>
      </w:r>
      <w:proofErr w:type="spellEnd"/>
      <w:r w:rsidR="00C87D97">
        <w:rPr>
          <w:rFonts w:ascii="Times" w:hAnsi="Times"/>
        </w:rPr>
        <w:t xml:space="preserve"> et al, 2016, </w:t>
      </w:r>
      <w:r w:rsidR="00C319B1">
        <w:rPr>
          <w:rFonts w:ascii="Times" w:hAnsi="Times"/>
        </w:rPr>
        <w:t xml:space="preserve">p. 518).  Many cultures outside the U.S. are starting to realize the importance of the Talent Management lifecycle to help </w:t>
      </w:r>
      <w:r w:rsidR="00CF7AA4">
        <w:rPr>
          <w:rFonts w:ascii="Times" w:hAnsi="Times"/>
        </w:rPr>
        <w:t>companie</w:t>
      </w:r>
      <w:r w:rsidR="00411E69">
        <w:rPr>
          <w:rFonts w:ascii="Times" w:hAnsi="Times"/>
        </w:rPr>
        <w:t>s “attract, engage and retain</w:t>
      </w:r>
      <w:r w:rsidR="00CF7AA4">
        <w:rPr>
          <w:rFonts w:ascii="Times" w:hAnsi="Times"/>
        </w:rPr>
        <w:t xml:space="preserve"> employees as a strategic business priority” (</w:t>
      </w:r>
      <w:proofErr w:type="spellStart"/>
      <w:r w:rsidR="00C87D97">
        <w:rPr>
          <w:rFonts w:ascii="Times" w:hAnsi="Times"/>
        </w:rPr>
        <w:t>Hussin</w:t>
      </w:r>
      <w:proofErr w:type="spellEnd"/>
      <w:r w:rsidR="00C87D97">
        <w:rPr>
          <w:rFonts w:ascii="Times" w:hAnsi="Times"/>
        </w:rPr>
        <w:t xml:space="preserve"> et al, 2016, </w:t>
      </w:r>
      <w:r w:rsidR="00CF7AA4">
        <w:rPr>
          <w:rFonts w:ascii="Times" w:hAnsi="Times"/>
        </w:rPr>
        <w:t xml:space="preserve">p. 517). </w:t>
      </w:r>
    </w:p>
    <w:p w14:paraId="45B736A3" w14:textId="1C851164" w:rsidR="00790D81" w:rsidRPr="002604DA" w:rsidRDefault="001832DC" w:rsidP="000F1A7A">
      <w:pPr>
        <w:spacing w:line="480" w:lineRule="auto"/>
        <w:rPr>
          <w:rFonts w:ascii="Times" w:hAnsi="Times"/>
        </w:rPr>
      </w:pPr>
      <w:r>
        <w:rPr>
          <w:rFonts w:ascii="Times" w:hAnsi="Times"/>
        </w:rPr>
        <w:tab/>
      </w:r>
      <w:r w:rsidR="00FC6E72">
        <w:rPr>
          <w:rFonts w:ascii="Times" w:hAnsi="Times"/>
        </w:rPr>
        <w:t xml:space="preserve">Ultimately, the Talent Management lifecycle can use ethics training and fair treatment for HR to have a significant impact on the </w:t>
      </w:r>
      <w:r w:rsidR="00411E69">
        <w:rPr>
          <w:rFonts w:ascii="Times" w:hAnsi="Times"/>
        </w:rPr>
        <w:t xml:space="preserve">positive </w:t>
      </w:r>
      <w:r w:rsidR="00FC6E72">
        <w:rPr>
          <w:rFonts w:ascii="Times" w:hAnsi="Times"/>
        </w:rPr>
        <w:t xml:space="preserve">ethical functioning of the organization. There is some research </w:t>
      </w:r>
      <w:r w:rsidR="00411E69">
        <w:rPr>
          <w:rFonts w:ascii="Times" w:hAnsi="Times"/>
        </w:rPr>
        <w:t xml:space="preserve">that controverts </w:t>
      </w:r>
      <w:r w:rsidR="00FC6E72">
        <w:rPr>
          <w:rFonts w:ascii="Times" w:hAnsi="Times"/>
        </w:rPr>
        <w:t>Ta</w:t>
      </w:r>
      <w:r w:rsidR="00411E69">
        <w:rPr>
          <w:rFonts w:ascii="Times" w:hAnsi="Times"/>
        </w:rPr>
        <w:t>lent Management lifecycle, and states that it</w:t>
      </w:r>
      <w:r w:rsidR="00FC6E72">
        <w:rPr>
          <w:rFonts w:ascii="Times" w:hAnsi="Times"/>
        </w:rPr>
        <w:t xml:space="preserve"> can be viewed as unfair and not a practice</w:t>
      </w:r>
      <w:r w:rsidR="00411E69">
        <w:rPr>
          <w:rFonts w:ascii="Times" w:hAnsi="Times"/>
        </w:rPr>
        <w:t xml:space="preserve"> that HR should be fulfilling. However, m</w:t>
      </w:r>
      <w:r w:rsidR="00FC6E72">
        <w:rPr>
          <w:rFonts w:ascii="Times" w:hAnsi="Times"/>
        </w:rPr>
        <w:t xml:space="preserve">any organizations in cultures around the world are beginning to notice how the Talent Management lifecycle is transforming </w:t>
      </w:r>
      <w:r w:rsidR="006D55BF">
        <w:rPr>
          <w:rFonts w:ascii="Times" w:hAnsi="Times"/>
        </w:rPr>
        <w:t xml:space="preserve">the traditional role of HR. By using the Talent Management lifecycle, it can be an effective way to manage HR in cultures other than the U.S. When cultures are using </w:t>
      </w:r>
      <w:r w:rsidR="0081448E">
        <w:rPr>
          <w:rFonts w:ascii="Times" w:hAnsi="Times"/>
        </w:rPr>
        <w:t xml:space="preserve">the </w:t>
      </w:r>
      <w:r w:rsidR="006D55BF">
        <w:rPr>
          <w:rFonts w:ascii="Times" w:hAnsi="Times"/>
        </w:rPr>
        <w:t>Talent Management</w:t>
      </w:r>
      <w:r w:rsidR="0081448E">
        <w:rPr>
          <w:rFonts w:ascii="Times" w:hAnsi="Times"/>
        </w:rPr>
        <w:t xml:space="preserve"> lifecycle</w:t>
      </w:r>
      <w:r w:rsidR="006D55BF">
        <w:rPr>
          <w:rFonts w:ascii="Times" w:hAnsi="Times"/>
        </w:rPr>
        <w:t>, they are benefitting and improving their organizations</w:t>
      </w:r>
      <w:r w:rsidR="0081448E">
        <w:rPr>
          <w:rFonts w:ascii="Times" w:hAnsi="Times"/>
        </w:rPr>
        <w:t xml:space="preserve"> by teaching their employees the essential core values businesses are built upon. </w:t>
      </w:r>
      <w:r w:rsidR="00790D81" w:rsidRPr="002604DA">
        <w:rPr>
          <w:rFonts w:ascii="Times" w:hAnsi="Times"/>
        </w:rPr>
        <w:br w:type="page"/>
      </w:r>
    </w:p>
    <w:p w14:paraId="0BA744AD" w14:textId="77777777" w:rsidR="003625B5" w:rsidRDefault="002C26E7" w:rsidP="002C26E7">
      <w:pPr>
        <w:spacing w:line="480" w:lineRule="auto"/>
        <w:jc w:val="center"/>
        <w:rPr>
          <w:rFonts w:ascii="Times" w:hAnsi="Times"/>
        </w:rPr>
      </w:pPr>
      <w:r w:rsidRPr="0055375D">
        <w:rPr>
          <w:rFonts w:ascii="Times" w:hAnsi="Times"/>
        </w:rPr>
        <w:t>References</w:t>
      </w:r>
    </w:p>
    <w:p w14:paraId="7ACC9613" w14:textId="63558462" w:rsidR="003625B5" w:rsidRDefault="003625B5" w:rsidP="00DF0E52">
      <w:pPr>
        <w:spacing w:line="480" w:lineRule="auto"/>
        <w:ind w:left="720" w:hanging="720"/>
        <w:rPr>
          <w:rFonts w:ascii="Times" w:hAnsi="Times"/>
        </w:rPr>
      </w:pPr>
      <w:r w:rsidRPr="003625B5">
        <w:rPr>
          <w:rFonts w:ascii="Times" w:hAnsi="Times"/>
        </w:rPr>
        <w:t xml:space="preserve">Dai, C. (2010). </w:t>
      </w:r>
      <w:proofErr w:type="gramStart"/>
      <w:r w:rsidRPr="003625B5">
        <w:rPr>
          <w:rFonts w:ascii="Times" w:hAnsi="Times"/>
        </w:rPr>
        <w:t>Imperfect verification, appeals, and limited liability.</w:t>
      </w:r>
      <w:proofErr w:type="gramEnd"/>
      <w:r w:rsidRPr="003625B5">
        <w:rPr>
          <w:rFonts w:ascii="Times" w:hAnsi="Times"/>
        </w:rPr>
        <w:t xml:space="preserve"> </w:t>
      </w:r>
      <w:r w:rsidRPr="003625B5">
        <w:rPr>
          <w:rFonts w:ascii="Times" w:hAnsi="Times"/>
          <w:i/>
          <w:iCs/>
        </w:rPr>
        <w:t xml:space="preserve">J </w:t>
      </w:r>
      <w:proofErr w:type="spellStart"/>
      <w:r w:rsidRPr="003625B5">
        <w:rPr>
          <w:rFonts w:ascii="Times" w:hAnsi="Times"/>
          <w:i/>
          <w:iCs/>
        </w:rPr>
        <w:t>Regul</w:t>
      </w:r>
      <w:proofErr w:type="spellEnd"/>
      <w:r w:rsidRPr="003625B5">
        <w:rPr>
          <w:rFonts w:ascii="Times" w:hAnsi="Times"/>
          <w:i/>
          <w:iCs/>
        </w:rPr>
        <w:t xml:space="preserve"> Econ Journal of Regulatory Economics,</w:t>
      </w:r>
      <w:r w:rsidRPr="003625B5">
        <w:rPr>
          <w:rFonts w:ascii="Times" w:hAnsi="Times"/>
        </w:rPr>
        <w:t xml:space="preserve"> </w:t>
      </w:r>
      <w:r w:rsidRPr="003625B5">
        <w:rPr>
          <w:rFonts w:ascii="Times" w:hAnsi="Times"/>
          <w:i/>
          <w:iCs/>
        </w:rPr>
        <w:t>37</w:t>
      </w:r>
      <w:r w:rsidRPr="003625B5">
        <w:rPr>
          <w:rFonts w:ascii="Times" w:hAnsi="Times"/>
        </w:rPr>
        <w:t xml:space="preserve">(1), 23-41. </w:t>
      </w:r>
      <w:proofErr w:type="gramStart"/>
      <w:r w:rsidRPr="003625B5">
        <w:rPr>
          <w:rFonts w:ascii="Times" w:hAnsi="Times"/>
        </w:rPr>
        <w:t>doi:10.1007</w:t>
      </w:r>
      <w:proofErr w:type="gramEnd"/>
      <w:r w:rsidRPr="003625B5">
        <w:rPr>
          <w:rFonts w:ascii="Times" w:hAnsi="Times"/>
        </w:rPr>
        <w:t>/s11149-009-9100-9</w:t>
      </w:r>
    </w:p>
    <w:p w14:paraId="7B89445A" w14:textId="77777777" w:rsidR="007B21DC" w:rsidRDefault="007B21DC" w:rsidP="00DF0E52">
      <w:pPr>
        <w:spacing w:line="480" w:lineRule="auto"/>
        <w:ind w:left="720" w:hanging="720"/>
        <w:rPr>
          <w:rFonts w:hint="eastAsia"/>
        </w:rPr>
      </w:pPr>
      <w:r w:rsidRPr="007B21DC">
        <w:t xml:space="preserve">Dessler, G. (2015). </w:t>
      </w:r>
      <w:proofErr w:type="gramStart"/>
      <w:r w:rsidRPr="007B21DC">
        <w:rPr>
          <w:i/>
          <w:iCs/>
        </w:rPr>
        <w:t>Fundamentals of human resource management</w:t>
      </w:r>
      <w:r w:rsidRPr="007B21DC">
        <w:t xml:space="preserve"> (4th ed.).</w:t>
      </w:r>
      <w:proofErr w:type="gramEnd"/>
      <w:r w:rsidRPr="007B21DC">
        <w:t xml:space="preserve"> </w:t>
      </w:r>
      <w:proofErr w:type="spellStart"/>
      <w:r w:rsidRPr="007B21DC">
        <w:t>S.l</w:t>
      </w:r>
      <w:proofErr w:type="spellEnd"/>
      <w:r w:rsidRPr="007B21DC">
        <w:t xml:space="preserve">.: Mcgraw-Hill. </w:t>
      </w:r>
    </w:p>
    <w:p w14:paraId="29FCCAE8" w14:textId="38FB347C" w:rsidR="00C87D97" w:rsidRDefault="00C87D97" w:rsidP="00DF0E52">
      <w:pPr>
        <w:spacing w:line="480" w:lineRule="auto"/>
        <w:ind w:left="720" w:hanging="720"/>
        <w:rPr>
          <w:rFonts w:hint="eastAsia"/>
        </w:rPr>
      </w:pPr>
      <w:proofErr w:type="spellStart"/>
      <w:proofErr w:type="gramStart"/>
      <w:r w:rsidRPr="00C87D97">
        <w:t>Hussin</w:t>
      </w:r>
      <w:proofErr w:type="spellEnd"/>
      <w:r w:rsidRPr="00C87D97">
        <w:t xml:space="preserve">, H., </w:t>
      </w:r>
      <w:proofErr w:type="spellStart"/>
      <w:r w:rsidRPr="00C87D97">
        <w:t>Hussin</w:t>
      </w:r>
      <w:proofErr w:type="spellEnd"/>
      <w:r w:rsidRPr="00C87D97">
        <w:t xml:space="preserve">, A., </w:t>
      </w:r>
      <w:proofErr w:type="spellStart"/>
      <w:r w:rsidRPr="00C87D97">
        <w:t>Ghinwa</w:t>
      </w:r>
      <w:proofErr w:type="spellEnd"/>
      <w:r w:rsidRPr="00C87D97">
        <w:t xml:space="preserve">, M., &amp; </w:t>
      </w:r>
      <w:proofErr w:type="spellStart"/>
      <w:r w:rsidRPr="00C87D97">
        <w:t>Zakaa</w:t>
      </w:r>
      <w:proofErr w:type="spellEnd"/>
      <w:r w:rsidRPr="00C87D97">
        <w:t xml:space="preserve"> </w:t>
      </w:r>
      <w:proofErr w:type="spellStart"/>
      <w:r w:rsidRPr="00C87D97">
        <w:t>Farha</w:t>
      </w:r>
      <w:proofErr w:type="spellEnd"/>
      <w:r w:rsidRPr="00C87D97">
        <w:t>, B. (2016).</w:t>
      </w:r>
      <w:proofErr w:type="gramEnd"/>
      <w:r w:rsidRPr="00C87D97">
        <w:t xml:space="preserve"> Talent Management Challenges: An Exploratory Assessment from Lebanon. </w:t>
      </w:r>
      <w:proofErr w:type="gramStart"/>
      <w:r w:rsidRPr="00C87D97">
        <w:rPr>
          <w:i/>
          <w:iCs/>
        </w:rPr>
        <w:t>International Journal of Business Management &amp; Economic Research,</w:t>
      </w:r>
      <w:r w:rsidRPr="00C87D97">
        <w:t xml:space="preserve"> </w:t>
      </w:r>
      <w:r w:rsidRPr="00C87D97">
        <w:rPr>
          <w:i/>
          <w:iCs/>
        </w:rPr>
        <w:t>7</w:t>
      </w:r>
      <w:r w:rsidRPr="00C87D97">
        <w:t>(1), 504-520.</w:t>
      </w:r>
      <w:proofErr w:type="gramEnd"/>
      <w:r w:rsidRPr="00C87D97">
        <w:t xml:space="preserve"> Retrieved April 28, 2016.</w:t>
      </w:r>
    </w:p>
    <w:p w14:paraId="7D34CA59" w14:textId="221F3266" w:rsidR="00CA4094" w:rsidRDefault="00CA4094" w:rsidP="00DF0E52">
      <w:pPr>
        <w:spacing w:line="480" w:lineRule="auto"/>
        <w:ind w:left="720" w:hanging="720"/>
        <w:rPr>
          <w:rFonts w:hint="eastAsia"/>
        </w:rPr>
      </w:pPr>
      <w:r w:rsidRPr="00CA4094">
        <w:t xml:space="preserve">Mariano, M. (2012). </w:t>
      </w:r>
      <w:proofErr w:type="gramStart"/>
      <w:r w:rsidRPr="00CA4094">
        <w:t>The Need for a Progressive Discipline Policy.</w:t>
      </w:r>
      <w:proofErr w:type="gramEnd"/>
      <w:r w:rsidRPr="00CA4094">
        <w:t xml:space="preserve"> </w:t>
      </w:r>
      <w:proofErr w:type="gramStart"/>
      <w:r w:rsidRPr="00CA4094">
        <w:rPr>
          <w:i/>
          <w:iCs/>
        </w:rPr>
        <w:t>The Need for a Progressive Discipline Policy,</w:t>
      </w:r>
      <w:r w:rsidRPr="00CA4094">
        <w:t xml:space="preserve"> (36), 18-19.</w:t>
      </w:r>
      <w:proofErr w:type="gramEnd"/>
      <w:r w:rsidRPr="00CA4094">
        <w:t xml:space="preserve"> Retrieved April 26, 2016.</w:t>
      </w:r>
    </w:p>
    <w:p w14:paraId="67394647" w14:textId="7D029996" w:rsidR="00540D5D" w:rsidRDefault="00540D5D" w:rsidP="00DF0E52">
      <w:pPr>
        <w:spacing w:line="480" w:lineRule="auto"/>
        <w:ind w:left="720" w:hanging="720"/>
        <w:rPr>
          <w:rFonts w:hint="eastAsia"/>
        </w:rPr>
      </w:pPr>
      <w:r w:rsidRPr="00540D5D">
        <w:t xml:space="preserve">Minbaeva, D., &amp; Collings, D. G. (2013). </w:t>
      </w:r>
      <w:proofErr w:type="gramStart"/>
      <w:r w:rsidRPr="00540D5D">
        <w:t>Seven myths of global talent management.</w:t>
      </w:r>
      <w:proofErr w:type="gramEnd"/>
      <w:r w:rsidRPr="00540D5D">
        <w:t xml:space="preserve"> </w:t>
      </w:r>
      <w:proofErr w:type="gramStart"/>
      <w:r w:rsidRPr="00540D5D">
        <w:rPr>
          <w:i/>
          <w:iCs/>
        </w:rPr>
        <w:t>The International Journal of Human Resource Management,</w:t>
      </w:r>
      <w:r w:rsidRPr="00540D5D">
        <w:t xml:space="preserve"> </w:t>
      </w:r>
      <w:r w:rsidRPr="00540D5D">
        <w:rPr>
          <w:i/>
          <w:iCs/>
        </w:rPr>
        <w:t>24</w:t>
      </w:r>
      <w:r w:rsidRPr="00540D5D">
        <w:t>(9), 1762-1776.</w:t>
      </w:r>
      <w:proofErr w:type="gramEnd"/>
      <w:r w:rsidRPr="00540D5D">
        <w:t xml:space="preserve"> </w:t>
      </w:r>
      <w:proofErr w:type="gramStart"/>
      <w:r w:rsidRPr="00540D5D">
        <w:t>doi:10.1080</w:t>
      </w:r>
      <w:proofErr w:type="gramEnd"/>
      <w:r w:rsidRPr="00540D5D">
        <w:t>/09585192.2013.777539</w:t>
      </w:r>
    </w:p>
    <w:p w14:paraId="6644536E" w14:textId="45ADDC34" w:rsidR="004A7CA5" w:rsidRDefault="004A7CA5" w:rsidP="00DF0E52">
      <w:pPr>
        <w:spacing w:line="480" w:lineRule="auto"/>
        <w:ind w:left="720" w:hanging="720"/>
        <w:rPr>
          <w:rFonts w:hint="eastAsia"/>
        </w:rPr>
      </w:pPr>
      <w:r w:rsidRPr="004A7CA5">
        <w:t>Parkes, C., &amp; Davis, A. J. (2013). Ethics and social responsibility – do HR professionals have the ‘courage to challenge’ or are they set to be permanent ‘bystanders?</w:t>
      </w:r>
      <w:proofErr w:type="gramStart"/>
      <w:r w:rsidRPr="004A7CA5">
        <w:t>’.</w:t>
      </w:r>
      <w:proofErr w:type="gramEnd"/>
      <w:r w:rsidRPr="004A7CA5">
        <w:t xml:space="preserve"> </w:t>
      </w:r>
      <w:proofErr w:type="gramStart"/>
      <w:r w:rsidRPr="004A7CA5">
        <w:rPr>
          <w:i/>
          <w:iCs/>
        </w:rPr>
        <w:t>The International Journal of Human Resource Management,</w:t>
      </w:r>
      <w:r w:rsidRPr="004A7CA5">
        <w:t xml:space="preserve"> </w:t>
      </w:r>
      <w:r w:rsidRPr="004A7CA5">
        <w:rPr>
          <w:i/>
          <w:iCs/>
        </w:rPr>
        <w:t>24</w:t>
      </w:r>
      <w:r w:rsidRPr="004A7CA5">
        <w:t>(12), 2411-2434.</w:t>
      </w:r>
      <w:proofErr w:type="gramEnd"/>
      <w:r w:rsidRPr="004A7CA5">
        <w:t xml:space="preserve"> </w:t>
      </w:r>
      <w:proofErr w:type="gramStart"/>
      <w:r w:rsidRPr="004A7CA5">
        <w:t>doi:10.1080</w:t>
      </w:r>
      <w:proofErr w:type="gramEnd"/>
      <w:r w:rsidRPr="004A7CA5">
        <w:t>/09585192.2013.781437</w:t>
      </w:r>
    </w:p>
    <w:p w14:paraId="0FA13FD8" w14:textId="4722F2CE" w:rsidR="00897098" w:rsidRDefault="00897098" w:rsidP="00DF0E52">
      <w:pPr>
        <w:spacing w:line="480" w:lineRule="auto"/>
        <w:ind w:left="720" w:hanging="720"/>
        <w:rPr>
          <w:rFonts w:hint="eastAsia"/>
        </w:rPr>
      </w:pPr>
      <w:r w:rsidRPr="00897098">
        <w:t xml:space="preserve">Skuza, A., Scullion, H., &amp; Mcdonnell, A. (2013). An analysis of the talent management challenges in a post-communist country: The case of Poland. </w:t>
      </w:r>
      <w:proofErr w:type="gramStart"/>
      <w:r w:rsidRPr="00897098">
        <w:rPr>
          <w:i/>
          <w:iCs/>
        </w:rPr>
        <w:t>The International Journal of Human Resource Management,</w:t>
      </w:r>
      <w:r w:rsidRPr="00897098">
        <w:t xml:space="preserve"> </w:t>
      </w:r>
      <w:r w:rsidRPr="00897098">
        <w:rPr>
          <w:i/>
          <w:iCs/>
        </w:rPr>
        <w:t>24</w:t>
      </w:r>
      <w:r w:rsidRPr="00897098">
        <w:t>(3), 453-470.</w:t>
      </w:r>
      <w:proofErr w:type="gramEnd"/>
      <w:r w:rsidRPr="00897098">
        <w:t xml:space="preserve"> </w:t>
      </w:r>
      <w:proofErr w:type="gramStart"/>
      <w:r w:rsidRPr="00897098">
        <w:t>doi:10.1080</w:t>
      </w:r>
      <w:proofErr w:type="gramEnd"/>
      <w:r w:rsidRPr="00897098">
        <w:t>/09585192.2012.694111</w:t>
      </w:r>
    </w:p>
    <w:p w14:paraId="1CEB3EBF" w14:textId="3084FD27" w:rsidR="00CA4094" w:rsidRDefault="00CA4094" w:rsidP="00DF0E52">
      <w:pPr>
        <w:spacing w:line="480" w:lineRule="auto"/>
        <w:ind w:left="720" w:hanging="720"/>
        <w:rPr>
          <w:rFonts w:hint="eastAsia"/>
        </w:rPr>
      </w:pPr>
      <w:proofErr w:type="gramStart"/>
      <w:r w:rsidRPr="00CA4094">
        <w:t>University, P. (2016, February 16).</w:t>
      </w:r>
      <w:proofErr w:type="gramEnd"/>
      <w:r w:rsidRPr="00CA4094">
        <w:t xml:space="preserve"> 5.1.4 Disciplinary Procedure - Office of Human Resources - 5.1.4 Disciplinary Procedure. Retrieved April 26, 2016, from https://www.princeton.edu/hr/policies/conditions/5.1/5.1.4/</w:t>
      </w:r>
    </w:p>
    <w:p w14:paraId="64699723" w14:textId="77777777" w:rsidR="00232505" w:rsidRPr="006D279C" w:rsidRDefault="00232505" w:rsidP="006D279C">
      <w:pPr>
        <w:spacing w:line="480" w:lineRule="auto"/>
        <w:ind w:left="720" w:hanging="720"/>
        <w:rPr>
          <w:rFonts w:hint="eastAsia"/>
        </w:rPr>
      </w:pPr>
    </w:p>
    <w:p w14:paraId="5AD6C669" w14:textId="77777777" w:rsidR="006D279C" w:rsidRPr="00DF0E52" w:rsidRDefault="006D279C" w:rsidP="00DF0E52">
      <w:pPr>
        <w:spacing w:line="480" w:lineRule="auto"/>
        <w:ind w:left="720" w:hanging="720"/>
        <w:rPr>
          <w:rFonts w:hint="eastAsia"/>
        </w:rPr>
      </w:pPr>
    </w:p>
    <w:p w14:paraId="467DF61E" w14:textId="5ABB7C07" w:rsidR="00715785" w:rsidRPr="001645FC" w:rsidRDefault="00715785" w:rsidP="001645FC">
      <w:pPr>
        <w:spacing w:line="480" w:lineRule="auto"/>
        <w:rPr>
          <w:rFonts w:hint="eastAsia"/>
        </w:rPr>
      </w:pPr>
    </w:p>
    <w:sectPr w:rsidR="00715785" w:rsidRPr="001645FC" w:rsidSect="00B27BF5">
      <w:headerReference w:type="even" r:id="rId9"/>
      <w:head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D21CB" w14:textId="77777777" w:rsidR="002447B1" w:rsidRDefault="002447B1" w:rsidP="008F2597">
      <w:pPr>
        <w:rPr>
          <w:rFonts w:hint="eastAsia"/>
        </w:rPr>
      </w:pPr>
      <w:r>
        <w:separator/>
      </w:r>
    </w:p>
  </w:endnote>
  <w:endnote w:type="continuationSeparator" w:id="0">
    <w:p w14:paraId="27D56306" w14:textId="77777777" w:rsidR="002447B1" w:rsidRDefault="002447B1" w:rsidP="008F25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50B92" w14:textId="77777777" w:rsidR="002447B1" w:rsidRDefault="002447B1" w:rsidP="008F2597">
      <w:pPr>
        <w:rPr>
          <w:rFonts w:hint="eastAsia"/>
        </w:rPr>
      </w:pPr>
      <w:r>
        <w:separator/>
      </w:r>
    </w:p>
  </w:footnote>
  <w:footnote w:type="continuationSeparator" w:id="0">
    <w:p w14:paraId="2D14EC0C" w14:textId="77777777" w:rsidR="002447B1" w:rsidRDefault="002447B1" w:rsidP="008F2597">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33C3B" w14:textId="77777777" w:rsidR="002447B1" w:rsidRDefault="002447B1" w:rsidP="00B27BF5">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end"/>
    </w:r>
  </w:p>
  <w:p w14:paraId="74E81825" w14:textId="77777777" w:rsidR="002447B1" w:rsidRDefault="002447B1" w:rsidP="00B27BF5">
    <w:pPr>
      <w:pStyle w:val="Header"/>
      <w:ind w:right="360"/>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4271C0" w14:textId="77777777" w:rsidR="002447B1" w:rsidRDefault="002447B1" w:rsidP="00B27BF5">
    <w:pPr>
      <w:pStyle w:val="Header"/>
      <w:framePr w:wrap="around" w:vAnchor="text" w:hAnchor="margin" w:xAlign="right" w:y="1"/>
      <w:rPr>
        <w:rStyle w:val="PageNumber"/>
        <w:rFonts w:hint="eastAsia"/>
      </w:rPr>
    </w:pPr>
    <w:r>
      <w:rPr>
        <w:rStyle w:val="PageNumber"/>
        <w:rFonts w:hint="eastAsia"/>
      </w:rPr>
      <w:fldChar w:fldCharType="begin"/>
    </w:r>
    <w:r>
      <w:rPr>
        <w:rStyle w:val="PageNumber"/>
        <w:rFonts w:hint="eastAsia"/>
      </w:rPr>
      <w:instrText xml:space="preserve">PAGE  </w:instrText>
    </w:r>
    <w:r>
      <w:rPr>
        <w:rStyle w:val="PageNumber"/>
        <w:rFonts w:hint="eastAsia"/>
      </w:rPr>
      <w:fldChar w:fldCharType="separate"/>
    </w:r>
    <w:r w:rsidR="00854F84">
      <w:rPr>
        <w:rStyle w:val="PageNumber"/>
        <w:rFonts w:hint="eastAsia"/>
        <w:noProof/>
      </w:rPr>
      <w:t>3</w:t>
    </w:r>
    <w:r>
      <w:rPr>
        <w:rStyle w:val="PageNumber"/>
        <w:rFonts w:hint="eastAsia"/>
      </w:rPr>
      <w:fldChar w:fldCharType="end"/>
    </w:r>
  </w:p>
  <w:p w14:paraId="6FA5873F" w14:textId="0E42428F" w:rsidR="002447B1" w:rsidRDefault="002447B1" w:rsidP="00B27BF5">
    <w:pPr>
      <w:pStyle w:val="Header"/>
      <w:ind w:right="360"/>
      <w:rPr>
        <w:rFonts w:hint="eastAsia"/>
      </w:rPr>
    </w:pPr>
    <w:r>
      <w:t>TALENT MANAGEMENT LIFECYCLE</w:t>
    </w:r>
  </w:p>
  <w:p w14:paraId="2BB65E09" w14:textId="77777777" w:rsidR="002447B1" w:rsidRDefault="002447B1" w:rsidP="00B27BF5">
    <w:pPr>
      <w:pStyle w:val="Header"/>
      <w:ind w:right="360"/>
      <w:rPr>
        <w:rFonts w:hint="eastAsi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343D3" w14:textId="08D0812C" w:rsidR="002447B1" w:rsidRDefault="002447B1">
    <w:pPr>
      <w:pStyle w:val="Header"/>
      <w:rPr>
        <w:rFonts w:hint="eastAsia"/>
      </w:rPr>
    </w:pPr>
    <w:r>
      <w:t>Running head: TALENT MANAGEMENT LIFECYCLE</w:t>
    </w:r>
    <w:r>
      <w:tab/>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23020"/>
    <w:multiLevelType w:val="hybridMultilevel"/>
    <w:tmpl w:val="44F2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97"/>
    <w:rsid w:val="00011DD3"/>
    <w:rsid w:val="0001689D"/>
    <w:rsid w:val="00030B46"/>
    <w:rsid w:val="00036C26"/>
    <w:rsid w:val="00037C88"/>
    <w:rsid w:val="00064CC5"/>
    <w:rsid w:val="000758CA"/>
    <w:rsid w:val="00096039"/>
    <w:rsid w:val="000C255B"/>
    <w:rsid w:val="000C4247"/>
    <w:rsid w:val="000C67F3"/>
    <w:rsid w:val="000D19B5"/>
    <w:rsid w:val="000D7E79"/>
    <w:rsid w:val="000E035C"/>
    <w:rsid w:val="000E5E58"/>
    <w:rsid w:val="000E5F27"/>
    <w:rsid w:val="000F1A7A"/>
    <w:rsid w:val="000F3D6D"/>
    <w:rsid w:val="001008C4"/>
    <w:rsid w:val="0011656E"/>
    <w:rsid w:val="0012394A"/>
    <w:rsid w:val="00163AF8"/>
    <w:rsid w:val="001645FC"/>
    <w:rsid w:val="00182EDD"/>
    <w:rsid w:val="001832DC"/>
    <w:rsid w:val="001C3E04"/>
    <w:rsid w:val="002151B7"/>
    <w:rsid w:val="00232505"/>
    <w:rsid w:val="00243A49"/>
    <w:rsid w:val="002447B1"/>
    <w:rsid w:val="0025035A"/>
    <w:rsid w:val="00250F0B"/>
    <w:rsid w:val="002604DA"/>
    <w:rsid w:val="00283CB8"/>
    <w:rsid w:val="002A3CD3"/>
    <w:rsid w:val="002C26E7"/>
    <w:rsid w:val="002D1D6C"/>
    <w:rsid w:val="003026DB"/>
    <w:rsid w:val="003138EF"/>
    <w:rsid w:val="00335466"/>
    <w:rsid w:val="003500DE"/>
    <w:rsid w:val="003625B5"/>
    <w:rsid w:val="003A5D81"/>
    <w:rsid w:val="003C3163"/>
    <w:rsid w:val="003C5D44"/>
    <w:rsid w:val="003E640F"/>
    <w:rsid w:val="003E7279"/>
    <w:rsid w:val="00406282"/>
    <w:rsid w:val="00411E69"/>
    <w:rsid w:val="00415026"/>
    <w:rsid w:val="00431BD8"/>
    <w:rsid w:val="00452DC6"/>
    <w:rsid w:val="00453150"/>
    <w:rsid w:val="00462B1F"/>
    <w:rsid w:val="00480E47"/>
    <w:rsid w:val="00495A56"/>
    <w:rsid w:val="004A11ED"/>
    <w:rsid w:val="004A2E35"/>
    <w:rsid w:val="004A33C9"/>
    <w:rsid w:val="004A375E"/>
    <w:rsid w:val="004A7CA5"/>
    <w:rsid w:val="004B5174"/>
    <w:rsid w:val="004B7324"/>
    <w:rsid w:val="004D042E"/>
    <w:rsid w:val="004D2994"/>
    <w:rsid w:val="0051303C"/>
    <w:rsid w:val="005158C1"/>
    <w:rsid w:val="005338BB"/>
    <w:rsid w:val="00540D5D"/>
    <w:rsid w:val="00551708"/>
    <w:rsid w:val="0055375D"/>
    <w:rsid w:val="00564A52"/>
    <w:rsid w:val="00565AC8"/>
    <w:rsid w:val="005D583A"/>
    <w:rsid w:val="0061632E"/>
    <w:rsid w:val="006244D0"/>
    <w:rsid w:val="0062614C"/>
    <w:rsid w:val="006374CE"/>
    <w:rsid w:val="006423E1"/>
    <w:rsid w:val="00656FC5"/>
    <w:rsid w:val="00657F4B"/>
    <w:rsid w:val="006716BB"/>
    <w:rsid w:val="00676ECD"/>
    <w:rsid w:val="006813E8"/>
    <w:rsid w:val="006A590A"/>
    <w:rsid w:val="006B1CDD"/>
    <w:rsid w:val="006D279C"/>
    <w:rsid w:val="006D55BF"/>
    <w:rsid w:val="0070477A"/>
    <w:rsid w:val="00715785"/>
    <w:rsid w:val="00743225"/>
    <w:rsid w:val="00767C79"/>
    <w:rsid w:val="00790D81"/>
    <w:rsid w:val="00796B40"/>
    <w:rsid w:val="007A325D"/>
    <w:rsid w:val="007A502A"/>
    <w:rsid w:val="007B21DC"/>
    <w:rsid w:val="007C7088"/>
    <w:rsid w:val="007D4FDB"/>
    <w:rsid w:val="007F2AE0"/>
    <w:rsid w:val="0081448E"/>
    <w:rsid w:val="00844391"/>
    <w:rsid w:val="0084661D"/>
    <w:rsid w:val="00846C78"/>
    <w:rsid w:val="008471BF"/>
    <w:rsid w:val="00847D60"/>
    <w:rsid w:val="00854F84"/>
    <w:rsid w:val="00877804"/>
    <w:rsid w:val="00880ED5"/>
    <w:rsid w:val="00884DF1"/>
    <w:rsid w:val="0088594B"/>
    <w:rsid w:val="00897098"/>
    <w:rsid w:val="008974CB"/>
    <w:rsid w:val="008B7FFD"/>
    <w:rsid w:val="008C2918"/>
    <w:rsid w:val="008E0090"/>
    <w:rsid w:val="008F1B16"/>
    <w:rsid w:val="008F2597"/>
    <w:rsid w:val="00900CB5"/>
    <w:rsid w:val="00902D64"/>
    <w:rsid w:val="0094089D"/>
    <w:rsid w:val="0094781D"/>
    <w:rsid w:val="0095629E"/>
    <w:rsid w:val="00962F24"/>
    <w:rsid w:val="009A7536"/>
    <w:rsid w:val="00A03C4E"/>
    <w:rsid w:val="00A1630D"/>
    <w:rsid w:val="00A2338A"/>
    <w:rsid w:val="00A34130"/>
    <w:rsid w:val="00A614E2"/>
    <w:rsid w:val="00A653FB"/>
    <w:rsid w:val="00AB154B"/>
    <w:rsid w:val="00AB2A4F"/>
    <w:rsid w:val="00AE1837"/>
    <w:rsid w:val="00AF4F8E"/>
    <w:rsid w:val="00B2588E"/>
    <w:rsid w:val="00B27BF5"/>
    <w:rsid w:val="00B45D02"/>
    <w:rsid w:val="00B464DC"/>
    <w:rsid w:val="00B61293"/>
    <w:rsid w:val="00B65A0E"/>
    <w:rsid w:val="00B7025B"/>
    <w:rsid w:val="00B76811"/>
    <w:rsid w:val="00B768B6"/>
    <w:rsid w:val="00B97504"/>
    <w:rsid w:val="00BA60D9"/>
    <w:rsid w:val="00BB6F5C"/>
    <w:rsid w:val="00BF3B0D"/>
    <w:rsid w:val="00C043EA"/>
    <w:rsid w:val="00C06886"/>
    <w:rsid w:val="00C27222"/>
    <w:rsid w:val="00C319B1"/>
    <w:rsid w:val="00C42A52"/>
    <w:rsid w:val="00C61114"/>
    <w:rsid w:val="00C87D97"/>
    <w:rsid w:val="00C9768A"/>
    <w:rsid w:val="00CA1085"/>
    <w:rsid w:val="00CA4094"/>
    <w:rsid w:val="00CB4CB9"/>
    <w:rsid w:val="00CF455B"/>
    <w:rsid w:val="00CF7AA4"/>
    <w:rsid w:val="00D64845"/>
    <w:rsid w:val="00D64D87"/>
    <w:rsid w:val="00DF0E52"/>
    <w:rsid w:val="00DF2397"/>
    <w:rsid w:val="00E22A94"/>
    <w:rsid w:val="00E424E6"/>
    <w:rsid w:val="00E72071"/>
    <w:rsid w:val="00E961BD"/>
    <w:rsid w:val="00EF2C5D"/>
    <w:rsid w:val="00F12CC7"/>
    <w:rsid w:val="00F22356"/>
    <w:rsid w:val="00F6768A"/>
    <w:rsid w:val="00F73619"/>
    <w:rsid w:val="00F76925"/>
    <w:rsid w:val="00F91DFC"/>
    <w:rsid w:val="00FA200C"/>
    <w:rsid w:val="00FA4EA2"/>
    <w:rsid w:val="00FC4F04"/>
    <w:rsid w:val="00FC6E72"/>
    <w:rsid w:val="00FC794E"/>
    <w:rsid w:val="00FD4199"/>
    <w:rsid w:val="00FD779C"/>
    <w:rsid w:val="00FF7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21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97"/>
    <w:pPr>
      <w:tabs>
        <w:tab w:val="center" w:pos="4320"/>
        <w:tab w:val="right" w:pos="8640"/>
      </w:tabs>
    </w:pPr>
  </w:style>
  <w:style w:type="character" w:customStyle="1" w:styleId="HeaderChar">
    <w:name w:val="Header Char"/>
    <w:basedOn w:val="DefaultParagraphFont"/>
    <w:link w:val="Header"/>
    <w:uiPriority w:val="99"/>
    <w:rsid w:val="008F2597"/>
  </w:style>
  <w:style w:type="character" w:styleId="PageNumber">
    <w:name w:val="page number"/>
    <w:basedOn w:val="DefaultParagraphFont"/>
    <w:uiPriority w:val="99"/>
    <w:semiHidden/>
    <w:unhideWhenUsed/>
    <w:rsid w:val="008F2597"/>
  </w:style>
  <w:style w:type="paragraph" w:styleId="Footer">
    <w:name w:val="footer"/>
    <w:basedOn w:val="Normal"/>
    <w:link w:val="FooterChar"/>
    <w:uiPriority w:val="99"/>
    <w:unhideWhenUsed/>
    <w:rsid w:val="008F2597"/>
    <w:pPr>
      <w:tabs>
        <w:tab w:val="center" w:pos="4320"/>
        <w:tab w:val="right" w:pos="8640"/>
      </w:tabs>
    </w:pPr>
  </w:style>
  <w:style w:type="character" w:customStyle="1" w:styleId="FooterChar">
    <w:name w:val="Footer Char"/>
    <w:basedOn w:val="DefaultParagraphFont"/>
    <w:link w:val="Footer"/>
    <w:uiPriority w:val="99"/>
    <w:rsid w:val="008F2597"/>
  </w:style>
  <w:style w:type="paragraph" w:styleId="ListParagraph">
    <w:name w:val="List Paragraph"/>
    <w:basedOn w:val="Normal"/>
    <w:uiPriority w:val="34"/>
    <w:qFormat/>
    <w:rsid w:val="006B1CDD"/>
    <w:pPr>
      <w:ind w:left="720"/>
      <w:contextualSpacing/>
    </w:pPr>
  </w:style>
  <w:style w:type="character" w:styleId="Hyperlink">
    <w:name w:val="Hyperlink"/>
    <w:basedOn w:val="DefaultParagraphFont"/>
    <w:uiPriority w:val="99"/>
    <w:unhideWhenUsed/>
    <w:rsid w:val="006B1CDD"/>
    <w:rPr>
      <w:color w:val="0000FF" w:themeColor="hyperlink"/>
      <w:u w:val="single"/>
    </w:rPr>
  </w:style>
  <w:style w:type="paragraph" w:styleId="NormalWeb">
    <w:name w:val="Normal (Web)"/>
    <w:basedOn w:val="Normal"/>
    <w:uiPriority w:val="99"/>
    <w:unhideWhenUsed/>
    <w:rsid w:val="00C42A5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645FC"/>
  </w:style>
  <w:style w:type="character" w:styleId="FollowedHyperlink">
    <w:name w:val="FollowedHyperlink"/>
    <w:basedOn w:val="DefaultParagraphFont"/>
    <w:uiPriority w:val="99"/>
    <w:semiHidden/>
    <w:unhideWhenUsed/>
    <w:rsid w:val="00CA10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597"/>
    <w:pPr>
      <w:tabs>
        <w:tab w:val="center" w:pos="4320"/>
        <w:tab w:val="right" w:pos="8640"/>
      </w:tabs>
    </w:pPr>
  </w:style>
  <w:style w:type="character" w:customStyle="1" w:styleId="HeaderChar">
    <w:name w:val="Header Char"/>
    <w:basedOn w:val="DefaultParagraphFont"/>
    <w:link w:val="Header"/>
    <w:uiPriority w:val="99"/>
    <w:rsid w:val="008F2597"/>
  </w:style>
  <w:style w:type="character" w:styleId="PageNumber">
    <w:name w:val="page number"/>
    <w:basedOn w:val="DefaultParagraphFont"/>
    <w:uiPriority w:val="99"/>
    <w:semiHidden/>
    <w:unhideWhenUsed/>
    <w:rsid w:val="008F2597"/>
  </w:style>
  <w:style w:type="paragraph" w:styleId="Footer">
    <w:name w:val="footer"/>
    <w:basedOn w:val="Normal"/>
    <w:link w:val="FooterChar"/>
    <w:uiPriority w:val="99"/>
    <w:unhideWhenUsed/>
    <w:rsid w:val="008F2597"/>
    <w:pPr>
      <w:tabs>
        <w:tab w:val="center" w:pos="4320"/>
        <w:tab w:val="right" w:pos="8640"/>
      </w:tabs>
    </w:pPr>
  </w:style>
  <w:style w:type="character" w:customStyle="1" w:styleId="FooterChar">
    <w:name w:val="Footer Char"/>
    <w:basedOn w:val="DefaultParagraphFont"/>
    <w:link w:val="Footer"/>
    <w:uiPriority w:val="99"/>
    <w:rsid w:val="008F2597"/>
  </w:style>
  <w:style w:type="paragraph" w:styleId="ListParagraph">
    <w:name w:val="List Paragraph"/>
    <w:basedOn w:val="Normal"/>
    <w:uiPriority w:val="34"/>
    <w:qFormat/>
    <w:rsid w:val="006B1CDD"/>
    <w:pPr>
      <w:ind w:left="720"/>
      <w:contextualSpacing/>
    </w:pPr>
  </w:style>
  <w:style w:type="character" w:styleId="Hyperlink">
    <w:name w:val="Hyperlink"/>
    <w:basedOn w:val="DefaultParagraphFont"/>
    <w:uiPriority w:val="99"/>
    <w:unhideWhenUsed/>
    <w:rsid w:val="006B1CDD"/>
    <w:rPr>
      <w:color w:val="0000FF" w:themeColor="hyperlink"/>
      <w:u w:val="single"/>
    </w:rPr>
  </w:style>
  <w:style w:type="paragraph" w:styleId="NormalWeb">
    <w:name w:val="Normal (Web)"/>
    <w:basedOn w:val="Normal"/>
    <w:uiPriority w:val="99"/>
    <w:unhideWhenUsed/>
    <w:rsid w:val="00C42A5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645FC"/>
  </w:style>
  <w:style w:type="character" w:styleId="FollowedHyperlink">
    <w:name w:val="FollowedHyperlink"/>
    <w:basedOn w:val="DefaultParagraphFont"/>
    <w:uiPriority w:val="99"/>
    <w:semiHidden/>
    <w:unhideWhenUsed/>
    <w:rsid w:val="00CA10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514">
      <w:bodyDiv w:val="1"/>
      <w:marLeft w:val="0"/>
      <w:marRight w:val="0"/>
      <w:marTop w:val="0"/>
      <w:marBottom w:val="0"/>
      <w:divBdr>
        <w:top w:val="none" w:sz="0" w:space="0" w:color="auto"/>
        <w:left w:val="none" w:sz="0" w:space="0" w:color="auto"/>
        <w:bottom w:val="none" w:sz="0" w:space="0" w:color="auto"/>
        <w:right w:val="none" w:sz="0" w:space="0" w:color="auto"/>
      </w:divBdr>
      <w:divsChild>
        <w:div w:id="946618082">
          <w:marLeft w:val="0"/>
          <w:marRight w:val="0"/>
          <w:marTop w:val="0"/>
          <w:marBottom w:val="0"/>
          <w:divBdr>
            <w:top w:val="none" w:sz="0" w:space="0" w:color="auto"/>
            <w:left w:val="none" w:sz="0" w:space="0" w:color="auto"/>
            <w:bottom w:val="none" w:sz="0" w:space="0" w:color="auto"/>
            <w:right w:val="none" w:sz="0" w:space="0" w:color="auto"/>
          </w:divBdr>
          <w:divsChild>
            <w:div w:id="1153375002">
              <w:marLeft w:val="0"/>
              <w:marRight w:val="0"/>
              <w:marTop w:val="0"/>
              <w:marBottom w:val="0"/>
              <w:divBdr>
                <w:top w:val="none" w:sz="0" w:space="0" w:color="auto"/>
                <w:left w:val="none" w:sz="0" w:space="0" w:color="auto"/>
                <w:bottom w:val="none" w:sz="0" w:space="0" w:color="auto"/>
                <w:right w:val="none" w:sz="0" w:space="0" w:color="auto"/>
              </w:divBdr>
              <w:divsChild>
                <w:div w:id="1918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619">
      <w:bodyDiv w:val="1"/>
      <w:marLeft w:val="0"/>
      <w:marRight w:val="0"/>
      <w:marTop w:val="0"/>
      <w:marBottom w:val="0"/>
      <w:divBdr>
        <w:top w:val="none" w:sz="0" w:space="0" w:color="auto"/>
        <w:left w:val="none" w:sz="0" w:space="0" w:color="auto"/>
        <w:bottom w:val="none" w:sz="0" w:space="0" w:color="auto"/>
        <w:right w:val="none" w:sz="0" w:space="0" w:color="auto"/>
      </w:divBdr>
      <w:divsChild>
        <w:div w:id="1889145307">
          <w:marLeft w:val="0"/>
          <w:marRight w:val="0"/>
          <w:marTop w:val="0"/>
          <w:marBottom w:val="0"/>
          <w:divBdr>
            <w:top w:val="none" w:sz="0" w:space="0" w:color="auto"/>
            <w:left w:val="none" w:sz="0" w:space="0" w:color="auto"/>
            <w:bottom w:val="none" w:sz="0" w:space="0" w:color="auto"/>
            <w:right w:val="none" w:sz="0" w:space="0" w:color="auto"/>
          </w:divBdr>
        </w:div>
      </w:divsChild>
    </w:div>
    <w:div w:id="25839946">
      <w:bodyDiv w:val="1"/>
      <w:marLeft w:val="0"/>
      <w:marRight w:val="0"/>
      <w:marTop w:val="0"/>
      <w:marBottom w:val="0"/>
      <w:divBdr>
        <w:top w:val="none" w:sz="0" w:space="0" w:color="auto"/>
        <w:left w:val="none" w:sz="0" w:space="0" w:color="auto"/>
        <w:bottom w:val="none" w:sz="0" w:space="0" w:color="auto"/>
        <w:right w:val="none" w:sz="0" w:space="0" w:color="auto"/>
      </w:divBdr>
      <w:divsChild>
        <w:div w:id="1334409154">
          <w:marLeft w:val="0"/>
          <w:marRight w:val="0"/>
          <w:marTop w:val="0"/>
          <w:marBottom w:val="0"/>
          <w:divBdr>
            <w:top w:val="none" w:sz="0" w:space="0" w:color="auto"/>
            <w:left w:val="none" w:sz="0" w:space="0" w:color="auto"/>
            <w:bottom w:val="none" w:sz="0" w:space="0" w:color="auto"/>
            <w:right w:val="none" w:sz="0" w:space="0" w:color="auto"/>
          </w:divBdr>
        </w:div>
      </w:divsChild>
    </w:div>
    <w:div w:id="28536514">
      <w:bodyDiv w:val="1"/>
      <w:marLeft w:val="0"/>
      <w:marRight w:val="0"/>
      <w:marTop w:val="0"/>
      <w:marBottom w:val="0"/>
      <w:divBdr>
        <w:top w:val="none" w:sz="0" w:space="0" w:color="auto"/>
        <w:left w:val="none" w:sz="0" w:space="0" w:color="auto"/>
        <w:bottom w:val="none" w:sz="0" w:space="0" w:color="auto"/>
        <w:right w:val="none" w:sz="0" w:space="0" w:color="auto"/>
      </w:divBdr>
      <w:divsChild>
        <w:div w:id="1918662691">
          <w:marLeft w:val="0"/>
          <w:marRight w:val="0"/>
          <w:marTop w:val="0"/>
          <w:marBottom w:val="0"/>
          <w:divBdr>
            <w:top w:val="none" w:sz="0" w:space="0" w:color="auto"/>
            <w:left w:val="none" w:sz="0" w:space="0" w:color="auto"/>
            <w:bottom w:val="none" w:sz="0" w:space="0" w:color="auto"/>
            <w:right w:val="none" w:sz="0" w:space="0" w:color="auto"/>
          </w:divBdr>
        </w:div>
      </w:divsChild>
    </w:div>
    <w:div w:id="28651804">
      <w:bodyDiv w:val="1"/>
      <w:marLeft w:val="0"/>
      <w:marRight w:val="0"/>
      <w:marTop w:val="0"/>
      <w:marBottom w:val="0"/>
      <w:divBdr>
        <w:top w:val="none" w:sz="0" w:space="0" w:color="auto"/>
        <w:left w:val="none" w:sz="0" w:space="0" w:color="auto"/>
        <w:bottom w:val="none" w:sz="0" w:space="0" w:color="auto"/>
        <w:right w:val="none" w:sz="0" w:space="0" w:color="auto"/>
      </w:divBdr>
      <w:divsChild>
        <w:div w:id="1175417203">
          <w:marLeft w:val="0"/>
          <w:marRight w:val="0"/>
          <w:marTop w:val="0"/>
          <w:marBottom w:val="0"/>
          <w:divBdr>
            <w:top w:val="none" w:sz="0" w:space="0" w:color="auto"/>
            <w:left w:val="none" w:sz="0" w:space="0" w:color="auto"/>
            <w:bottom w:val="none" w:sz="0" w:space="0" w:color="auto"/>
            <w:right w:val="none" w:sz="0" w:space="0" w:color="auto"/>
          </w:divBdr>
        </w:div>
      </w:divsChild>
    </w:div>
    <w:div w:id="32847200">
      <w:bodyDiv w:val="1"/>
      <w:marLeft w:val="0"/>
      <w:marRight w:val="0"/>
      <w:marTop w:val="0"/>
      <w:marBottom w:val="0"/>
      <w:divBdr>
        <w:top w:val="none" w:sz="0" w:space="0" w:color="auto"/>
        <w:left w:val="none" w:sz="0" w:space="0" w:color="auto"/>
        <w:bottom w:val="none" w:sz="0" w:space="0" w:color="auto"/>
        <w:right w:val="none" w:sz="0" w:space="0" w:color="auto"/>
      </w:divBdr>
      <w:divsChild>
        <w:div w:id="810446489">
          <w:marLeft w:val="0"/>
          <w:marRight w:val="0"/>
          <w:marTop w:val="0"/>
          <w:marBottom w:val="0"/>
          <w:divBdr>
            <w:top w:val="none" w:sz="0" w:space="0" w:color="auto"/>
            <w:left w:val="none" w:sz="0" w:space="0" w:color="auto"/>
            <w:bottom w:val="none" w:sz="0" w:space="0" w:color="auto"/>
            <w:right w:val="none" w:sz="0" w:space="0" w:color="auto"/>
          </w:divBdr>
        </w:div>
      </w:divsChild>
    </w:div>
    <w:div w:id="105081563">
      <w:bodyDiv w:val="1"/>
      <w:marLeft w:val="0"/>
      <w:marRight w:val="0"/>
      <w:marTop w:val="0"/>
      <w:marBottom w:val="0"/>
      <w:divBdr>
        <w:top w:val="none" w:sz="0" w:space="0" w:color="auto"/>
        <w:left w:val="none" w:sz="0" w:space="0" w:color="auto"/>
        <w:bottom w:val="none" w:sz="0" w:space="0" w:color="auto"/>
        <w:right w:val="none" w:sz="0" w:space="0" w:color="auto"/>
      </w:divBdr>
      <w:divsChild>
        <w:div w:id="1234051114">
          <w:marLeft w:val="0"/>
          <w:marRight w:val="0"/>
          <w:marTop w:val="0"/>
          <w:marBottom w:val="0"/>
          <w:divBdr>
            <w:top w:val="none" w:sz="0" w:space="0" w:color="auto"/>
            <w:left w:val="none" w:sz="0" w:space="0" w:color="auto"/>
            <w:bottom w:val="none" w:sz="0" w:space="0" w:color="auto"/>
            <w:right w:val="none" w:sz="0" w:space="0" w:color="auto"/>
          </w:divBdr>
          <w:divsChild>
            <w:div w:id="1061710120">
              <w:marLeft w:val="0"/>
              <w:marRight w:val="0"/>
              <w:marTop w:val="0"/>
              <w:marBottom w:val="0"/>
              <w:divBdr>
                <w:top w:val="none" w:sz="0" w:space="0" w:color="auto"/>
                <w:left w:val="none" w:sz="0" w:space="0" w:color="auto"/>
                <w:bottom w:val="none" w:sz="0" w:space="0" w:color="auto"/>
                <w:right w:val="none" w:sz="0" w:space="0" w:color="auto"/>
              </w:divBdr>
              <w:divsChild>
                <w:div w:id="15659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4253">
      <w:bodyDiv w:val="1"/>
      <w:marLeft w:val="0"/>
      <w:marRight w:val="0"/>
      <w:marTop w:val="0"/>
      <w:marBottom w:val="0"/>
      <w:divBdr>
        <w:top w:val="none" w:sz="0" w:space="0" w:color="auto"/>
        <w:left w:val="none" w:sz="0" w:space="0" w:color="auto"/>
        <w:bottom w:val="none" w:sz="0" w:space="0" w:color="auto"/>
        <w:right w:val="none" w:sz="0" w:space="0" w:color="auto"/>
      </w:divBdr>
      <w:divsChild>
        <w:div w:id="920215929">
          <w:marLeft w:val="0"/>
          <w:marRight w:val="0"/>
          <w:marTop w:val="0"/>
          <w:marBottom w:val="0"/>
          <w:divBdr>
            <w:top w:val="none" w:sz="0" w:space="0" w:color="auto"/>
            <w:left w:val="none" w:sz="0" w:space="0" w:color="auto"/>
            <w:bottom w:val="none" w:sz="0" w:space="0" w:color="auto"/>
            <w:right w:val="none" w:sz="0" w:space="0" w:color="auto"/>
          </w:divBdr>
        </w:div>
      </w:divsChild>
    </w:div>
    <w:div w:id="205332526">
      <w:bodyDiv w:val="1"/>
      <w:marLeft w:val="0"/>
      <w:marRight w:val="0"/>
      <w:marTop w:val="0"/>
      <w:marBottom w:val="0"/>
      <w:divBdr>
        <w:top w:val="none" w:sz="0" w:space="0" w:color="auto"/>
        <w:left w:val="none" w:sz="0" w:space="0" w:color="auto"/>
        <w:bottom w:val="none" w:sz="0" w:space="0" w:color="auto"/>
        <w:right w:val="none" w:sz="0" w:space="0" w:color="auto"/>
      </w:divBdr>
      <w:divsChild>
        <w:div w:id="1220941205">
          <w:marLeft w:val="0"/>
          <w:marRight w:val="0"/>
          <w:marTop w:val="0"/>
          <w:marBottom w:val="0"/>
          <w:divBdr>
            <w:top w:val="none" w:sz="0" w:space="0" w:color="auto"/>
            <w:left w:val="none" w:sz="0" w:space="0" w:color="auto"/>
            <w:bottom w:val="none" w:sz="0" w:space="0" w:color="auto"/>
            <w:right w:val="none" w:sz="0" w:space="0" w:color="auto"/>
          </w:divBdr>
        </w:div>
      </w:divsChild>
    </w:div>
    <w:div w:id="209996330">
      <w:bodyDiv w:val="1"/>
      <w:marLeft w:val="0"/>
      <w:marRight w:val="0"/>
      <w:marTop w:val="0"/>
      <w:marBottom w:val="0"/>
      <w:divBdr>
        <w:top w:val="none" w:sz="0" w:space="0" w:color="auto"/>
        <w:left w:val="none" w:sz="0" w:space="0" w:color="auto"/>
        <w:bottom w:val="none" w:sz="0" w:space="0" w:color="auto"/>
        <w:right w:val="none" w:sz="0" w:space="0" w:color="auto"/>
      </w:divBdr>
      <w:divsChild>
        <w:div w:id="741564173">
          <w:marLeft w:val="0"/>
          <w:marRight w:val="0"/>
          <w:marTop w:val="0"/>
          <w:marBottom w:val="0"/>
          <w:divBdr>
            <w:top w:val="none" w:sz="0" w:space="0" w:color="auto"/>
            <w:left w:val="none" w:sz="0" w:space="0" w:color="auto"/>
            <w:bottom w:val="none" w:sz="0" w:space="0" w:color="auto"/>
            <w:right w:val="none" w:sz="0" w:space="0" w:color="auto"/>
          </w:divBdr>
        </w:div>
      </w:divsChild>
    </w:div>
    <w:div w:id="243757690">
      <w:bodyDiv w:val="1"/>
      <w:marLeft w:val="0"/>
      <w:marRight w:val="0"/>
      <w:marTop w:val="0"/>
      <w:marBottom w:val="0"/>
      <w:divBdr>
        <w:top w:val="none" w:sz="0" w:space="0" w:color="auto"/>
        <w:left w:val="none" w:sz="0" w:space="0" w:color="auto"/>
        <w:bottom w:val="none" w:sz="0" w:space="0" w:color="auto"/>
        <w:right w:val="none" w:sz="0" w:space="0" w:color="auto"/>
      </w:divBdr>
      <w:divsChild>
        <w:div w:id="1706177893">
          <w:marLeft w:val="0"/>
          <w:marRight w:val="0"/>
          <w:marTop w:val="0"/>
          <w:marBottom w:val="0"/>
          <w:divBdr>
            <w:top w:val="none" w:sz="0" w:space="0" w:color="auto"/>
            <w:left w:val="none" w:sz="0" w:space="0" w:color="auto"/>
            <w:bottom w:val="none" w:sz="0" w:space="0" w:color="auto"/>
            <w:right w:val="none" w:sz="0" w:space="0" w:color="auto"/>
          </w:divBdr>
        </w:div>
      </w:divsChild>
    </w:div>
    <w:div w:id="365176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0461">
          <w:marLeft w:val="0"/>
          <w:marRight w:val="0"/>
          <w:marTop w:val="0"/>
          <w:marBottom w:val="0"/>
          <w:divBdr>
            <w:top w:val="none" w:sz="0" w:space="0" w:color="auto"/>
            <w:left w:val="none" w:sz="0" w:space="0" w:color="auto"/>
            <w:bottom w:val="none" w:sz="0" w:space="0" w:color="auto"/>
            <w:right w:val="none" w:sz="0" w:space="0" w:color="auto"/>
          </w:divBdr>
          <w:divsChild>
            <w:div w:id="84234964">
              <w:marLeft w:val="0"/>
              <w:marRight w:val="0"/>
              <w:marTop w:val="0"/>
              <w:marBottom w:val="0"/>
              <w:divBdr>
                <w:top w:val="none" w:sz="0" w:space="0" w:color="auto"/>
                <w:left w:val="none" w:sz="0" w:space="0" w:color="auto"/>
                <w:bottom w:val="none" w:sz="0" w:space="0" w:color="auto"/>
                <w:right w:val="none" w:sz="0" w:space="0" w:color="auto"/>
              </w:divBdr>
              <w:divsChild>
                <w:div w:id="552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614303">
      <w:bodyDiv w:val="1"/>
      <w:marLeft w:val="0"/>
      <w:marRight w:val="0"/>
      <w:marTop w:val="0"/>
      <w:marBottom w:val="0"/>
      <w:divBdr>
        <w:top w:val="none" w:sz="0" w:space="0" w:color="auto"/>
        <w:left w:val="none" w:sz="0" w:space="0" w:color="auto"/>
        <w:bottom w:val="none" w:sz="0" w:space="0" w:color="auto"/>
        <w:right w:val="none" w:sz="0" w:space="0" w:color="auto"/>
      </w:divBdr>
      <w:divsChild>
        <w:div w:id="737018193">
          <w:marLeft w:val="0"/>
          <w:marRight w:val="0"/>
          <w:marTop w:val="0"/>
          <w:marBottom w:val="0"/>
          <w:divBdr>
            <w:top w:val="none" w:sz="0" w:space="0" w:color="auto"/>
            <w:left w:val="none" w:sz="0" w:space="0" w:color="auto"/>
            <w:bottom w:val="none" w:sz="0" w:space="0" w:color="auto"/>
            <w:right w:val="none" w:sz="0" w:space="0" w:color="auto"/>
          </w:divBdr>
        </w:div>
      </w:divsChild>
    </w:div>
    <w:div w:id="422074198">
      <w:bodyDiv w:val="1"/>
      <w:marLeft w:val="0"/>
      <w:marRight w:val="0"/>
      <w:marTop w:val="0"/>
      <w:marBottom w:val="0"/>
      <w:divBdr>
        <w:top w:val="none" w:sz="0" w:space="0" w:color="auto"/>
        <w:left w:val="none" w:sz="0" w:space="0" w:color="auto"/>
        <w:bottom w:val="none" w:sz="0" w:space="0" w:color="auto"/>
        <w:right w:val="none" w:sz="0" w:space="0" w:color="auto"/>
      </w:divBdr>
      <w:divsChild>
        <w:div w:id="754058908">
          <w:marLeft w:val="0"/>
          <w:marRight w:val="0"/>
          <w:marTop w:val="0"/>
          <w:marBottom w:val="0"/>
          <w:divBdr>
            <w:top w:val="none" w:sz="0" w:space="0" w:color="auto"/>
            <w:left w:val="none" w:sz="0" w:space="0" w:color="auto"/>
            <w:bottom w:val="none" w:sz="0" w:space="0" w:color="auto"/>
            <w:right w:val="none" w:sz="0" w:space="0" w:color="auto"/>
          </w:divBdr>
        </w:div>
      </w:divsChild>
    </w:div>
    <w:div w:id="448823252">
      <w:bodyDiv w:val="1"/>
      <w:marLeft w:val="0"/>
      <w:marRight w:val="0"/>
      <w:marTop w:val="0"/>
      <w:marBottom w:val="0"/>
      <w:divBdr>
        <w:top w:val="none" w:sz="0" w:space="0" w:color="auto"/>
        <w:left w:val="none" w:sz="0" w:space="0" w:color="auto"/>
        <w:bottom w:val="none" w:sz="0" w:space="0" w:color="auto"/>
        <w:right w:val="none" w:sz="0" w:space="0" w:color="auto"/>
      </w:divBdr>
      <w:divsChild>
        <w:div w:id="347415098">
          <w:marLeft w:val="0"/>
          <w:marRight w:val="0"/>
          <w:marTop w:val="0"/>
          <w:marBottom w:val="0"/>
          <w:divBdr>
            <w:top w:val="none" w:sz="0" w:space="0" w:color="auto"/>
            <w:left w:val="none" w:sz="0" w:space="0" w:color="auto"/>
            <w:bottom w:val="none" w:sz="0" w:space="0" w:color="auto"/>
            <w:right w:val="none" w:sz="0" w:space="0" w:color="auto"/>
          </w:divBdr>
        </w:div>
      </w:divsChild>
    </w:div>
    <w:div w:id="495190815">
      <w:bodyDiv w:val="1"/>
      <w:marLeft w:val="0"/>
      <w:marRight w:val="0"/>
      <w:marTop w:val="0"/>
      <w:marBottom w:val="0"/>
      <w:divBdr>
        <w:top w:val="none" w:sz="0" w:space="0" w:color="auto"/>
        <w:left w:val="none" w:sz="0" w:space="0" w:color="auto"/>
        <w:bottom w:val="none" w:sz="0" w:space="0" w:color="auto"/>
        <w:right w:val="none" w:sz="0" w:space="0" w:color="auto"/>
      </w:divBdr>
      <w:divsChild>
        <w:div w:id="1673025713">
          <w:marLeft w:val="0"/>
          <w:marRight w:val="0"/>
          <w:marTop w:val="0"/>
          <w:marBottom w:val="0"/>
          <w:divBdr>
            <w:top w:val="none" w:sz="0" w:space="0" w:color="auto"/>
            <w:left w:val="none" w:sz="0" w:space="0" w:color="auto"/>
            <w:bottom w:val="none" w:sz="0" w:space="0" w:color="auto"/>
            <w:right w:val="none" w:sz="0" w:space="0" w:color="auto"/>
          </w:divBdr>
        </w:div>
      </w:divsChild>
    </w:div>
    <w:div w:id="545718758">
      <w:bodyDiv w:val="1"/>
      <w:marLeft w:val="0"/>
      <w:marRight w:val="0"/>
      <w:marTop w:val="0"/>
      <w:marBottom w:val="0"/>
      <w:divBdr>
        <w:top w:val="none" w:sz="0" w:space="0" w:color="auto"/>
        <w:left w:val="none" w:sz="0" w:space="0" w:color="auto"/>
        <w:bottom w:val="none" w:sz="0" w:space="0" w:color="auto"/>
        <w:right w:val="none" w:sz="0" w:space="0" w:color="auto"/>
      </w:divBdr>
      <w:divsChild>
        <w:div w:id="2006662472">
          <w:marLeft w:val="0"/>
          <w:marRight w:val="0"/>
          <w:marTop w:val="0"/>
          <w:marBottom w:val="0"/>
          <w:divBdr>
            <w:top w:val="none" w:sz="0" w:space="0" w:color="auto"/>
            <w:left w:val="none" w:sz="0" w:space="0" w:color="auto"/>
            <w:bottom w:val="none" w:sz="0" w:space="0" w:color="auto"/>
            <w:right w:val="none" w:sz="0" w:space="0" w:color="auto"/>
          </w:divBdr>
          <w:divsChild>
            <w:div w:id="1663893951">
              <w:marLeft w:val="0"/>
              <w:marRight w:val="0"/>
              <w:marTop w:val="0"/>
              <w:marBottom w:val="0"/>
              <w:divBdr>
                <w:top w:val="none" w:sz="0" w:space="0" w:color="auto"/>
                <w:left w:val="none" w:sz="0" w:space="0" w:color="auto"/>
                <w:bottom w:val="none" w:sz="0" w:space="0" w:color="auto"/>
                <w:right w:val="none" w:sz="0" w:space="0" w:color="auto"/>
              </w:divBdr>
              <w:divsChild>
                <w:div w:id="20532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7753">
      <w:bodyDiv w:val="1"/>
      <w:marLeft w:val="0"/>
      <w:marRight w:val="0"/>
      <w:marTop w:val="0"/>
      <w:marBottom w:val="0"/>
      <w:divBdr>
        <w:top w:val="none" w:sz="0" w:space="0" w:color="auto"/>
        <w:left w:val="none" w:sz="0" w:space="0" w:color="auto"/>
        <w:bottom w:val="none" w:sz="0" w:space="0" w:color="auto"/>
        <w:right w:val="none" w:sz="0" w:space="0" w:color="auto"/>
      </w:divBdr>
      <w:divsChild>
        <w:div w:id="273444786">
          <w:marLeft w:val="0"/>
          <w:marRight w:val="0"/>
          <w:marTop w:val="0"/>
          <w:marBottom w:val="0"/>
          <w:divBdr>
            <w:top w:val="none" w:sz="0" w:space="0" w:color="auto"/>
            <w:left w:val="none" w:sz="0" w:space="0" w:color="auto"/>
            <w:bottom w:val="none" w:sz="0" w:space="0" w:color="auto"/>
            <w:right w:val="none" w:sz="0" w:space="0" w:color="auto"/>
          </w:divBdr>
        </w:div>
      </w:divsChild>
    </w:div>
    <w:div w:id="611786935">
      <w:bodyDiv w:val="1"/>
      <w:marLeft w:val="0"/>
      <w:marRight w:val="0"/>
      <w:marTop w:val="0"/>
      <w:marBottom w:val="0"/>
      <w:divBdr>
        <w:top w:val="none" w:sz="0" w:space="0" w:color="auto"/>
        <w:left w:val="none" w:sz="0" w:space="0" w:color="auto"/>
        <w:bottom w:val="none" w:sz="0" w:space="0" w:color="auto"/>
        <w:right w:val="none" w:sz="0" w:space="0" w:color="auto"/>
      </w:divBdr>
      <w:divsChild>
        <w:div w:id="947128925">
          <w:marLeft w:val="0"/>
          <w:marRight w:val="0"/>
          <w:marTop w:val="0"/>
          <w:marBottom w:val="0"/>
          <w:divBdr>
            <w:top w:val="none" w:sz="0" w:space="0" w:color="auto"/>
            <w:left w:val="none" w:sz="0" w:space="0" w:color="auto"/>
            <w:bottom w:val="none" w:sz="0" w:space="0" w:color="auto"/>
            <w:right w:val="none" w:sz="0" w:space="0" w:color="auto"/>
          </w:divBdr>
        </w:div>
      </w:divsChild>
    </w:div>
    <w:div w:id="634288307">
      <w:bodyDiv w:val="1"/>
      <w:marLeft w:val="0"/>
      <w:marRight w:val="0"/>
      <w:marTop w:val="0"/>
      <w:marBottom w:val="0"/>
      <w:divBdr>
        <w:top w:val="none" w:sz="0" w:space="0" w:color="auto"/>
        <w:left w:val="none" w:sz="0" w:space="0" w:color="auto"/>
        <w:bottom w:val="none" w:sz="0" w:space="0" w:color="auto"/>
        <w:right w:val="none" w:sz="0" w:space="0" w:color="auto"/>
      </w:divBdr>
      <w:divsChild>
        <w:div w:id="78798398">
          <w:marLeft w:val="0"/>
          <w:marRight w:val="0"/>
          <w:marTop w:val="0"/>
          <w:marBottom w:val="0"/>
          <w:divBdr>
            <w:top w:val="none" w:sz="0" w:space="0" w:color="auto"/>
            <w:left w:val="none" w:sz="0" w:space="0" w:color="auto"/>
            <w:bottom w:val="none" w:sz="0" w:space="0" w:color="auto"/>
            <w:right w:val="none" w:sz="0" w:space="0" w:color="auto"/>
          </w:divBdr>
        </w:div>
      </w:divsChild>
    </w:div>
    <w:div w:id="695160435">
      <w:bodyDiv w:val="1"/>
      <w:marLeft w:val="0"/>
      <w:marRight w:val="0"/>
      <w:marTop w:val="0"/>
      <w:marBottom w:val="0"/>
      <w:divBdr>
        <w:top w:val="none" w:sz="0" w:space="0" w:color="auto"/>
        <w:left w:val="none" w:sz="0" w:space="0" w:color="auto"/>
        <w:bottom w:val="none" w:sz="0" w:space="0" w:color="auto"/>
        <w:right w:val="none" w:sz="0" w:space="0" w:color="auto"/>
      </w:divBdr>
      <w:divsChild>
        <w:div w:id="2105832814">
          <w:marLeft w:val="0"/>
          <w:marRight w:val="0"/>
          <w:marTop w:val="0"/>
          <w:marBottom w:val="0"/>
          <w:divBdr>
            <w:top w:val="none" w:sz="0" w:space="0" w:color="auto"/>
            <w:left w:val="none" w:sz="0" w:space="0" w:color="auto"/>
            <w:bottom w:val="none" w:sz="0" w:space="0" w:color="auto"/>
            <w:right w:val="none" w:sz="0" w:space="0" w:color="auto"/>
          </w:divBdr>
        </w:div>
      </w:divsChild>
    </w:div>
    <w:div w:id="769198493">
      <w:bodyDiv w:val="1"/>
      <w:marLeft w:val="0"/>
      <w:marRight w:val="0"/>
      <w:marTop w:val="0"/>
      <w:marBottom w:val="0"/>
      <w:divBdr>
        <w:top w:val="none" w:sz="0" w:space="0" w:color="auto"/>
        <w:left w:val="none" w:sz="0" w:space="0" w:color="auto"/>
        <w:bottom w:val="none" w:sz="0" w:space="0" w:color="auto"/>
        <w:right w:val="none" w:sz="0" w:space="0" w:color="auto"/>
      </w:divBdr>
      <w:divsChild>
        <w:div w:id="279537259">
          <w:marLeft w:val="0"/>
          <w:marRight w:val="0"/>
          <w:marTop w:val="0"/>
          <w:marBottom w:val="0"/>
          <w:divBdr>
            <w:top w:val="none" w:sz="0" w:space="0" w:color="auto"/>
            <w:left w:val="none" w:sz="0" w:space="0" w:color="auto"/>
            <w:bottom w:val="none" w:sz="0" w:space="0" w:color="auto"/>
            <w:right w:val="none" w:sz="0" w:space="0" w:color="auto"/>
          </w:divBdr>
        </w:div>
      </w:divsChild>
    </w:div>
    <w:div w:id="799109515">
      <w:bodyDiv w:val="1"/>
      <w:marLeft w:val="0"/>
      <w:marRight w:val="0"/>
      <w:marTop w:val="0"/>
      <w:marBottom w:val="0"/>
      <w:divBdr>
        <w:top w:val="none" w:sz="0" w:space="0" w:color="auto"/>
        <w:left w:val="none" w:sz="0" w:space="0" w:color="auto"/>
        <w:bottom w:val="none" w:sz="0" w:space="0" w:color="auto"/>
        <w:right w:val="none" w:sz="0" w:space="0" w:color="auto"/>
      </w:divBdr>
      <w:divsChild>
        <w:div w:id="560944525">
          <w:marLeft w:val="0"/>
          <w:marRight w:val="0"/>
          <w:marTop w:val="0"/>
          <w:marBottom w:val="0"/>
          <w:divBdr>
            <w:top w:val="none" w:sz="0" w:space="0" w:color="auto"/>
            <w:left w:val="none" w:sz="0" w:space="0" w:color="auto"/>
            <w:bottom w:val="none" w:sz="0" w:space="0" w:color="auto"/>
            <w:right w:val="none" w:sz="0" w:space="0" w:color="auto"/>
          </w:divBdr>
          <w:divsChild>
            <w:div w:id="1443186567">
              <w:marLeft w:val="0"/>
              <w:marRight w:val="0"/>
              <w:marTop w:val="0"/>
              <w:marBottom w:val="0"/>
              <w:divBdr>
                <w:top w:val="none" w:sz="0" w:space="0" w:color="auto"/>
                <w:left w:val="none" w:sz="0" w:space="0" w:color="auto"/>
                <w:bottom w:val="none" w:sz="0" w:space="0" w:color="auto"/>
                <w:right w:val="none" w:sz="0" w:space="0" w:color="auto"/>
              </w:divBdr>
              <w:divsChild>
                <w:div w:id="1453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2767">
      <w:bodyDiv w:val="1"/>
      <w:marLeft w:val="0"/>
      <w:marRight w:val="0"/>
      <w:marTop w:val="0"/>
      <w:marBottom w:val="0"/>
      <w:divBdr>
        <w:top w:val="none" w:sz="0" w:space="0" w:color="auto"/>
        <w:left w:val="none" w:sz="0" w:space="0" w:color="auto"/>
        <w:bottom w:val="none" w:sz="0" w:space="0" w:color="auto"/>
        <w:right w:val="none" w:sz="0" w:space="0" w:color="auto"/>
      </w:divBdr>
      <w:divsChild>
        <w:div w:id="297541442">
          <w:marLeft w:val="0"/>
          <w:marRight w:val="0"/>
          <w:marTop w:val="0"/>
          <w:marBottom w:val="0"/>
          <w:divBdr>
            <w:top w:val="none" w:sz="0" w:space="0" w:color="auto"/>
            <w:left w:val="none" w:sz="0" w:space="0" w:color="auto"/>
            <w:bottom w:val="none" w:sz="0" w:space="0" w:color="auto"/>
            <w:right w:val="none" w:sz="0" w:space="0" w:color="auto"/>
          </w:divBdr>
        </w:div>
      </w:divsChild>
    </w:div>
    <w:div w:id="950166484">
      <w:bodyDiv w:val="1"/>
      <w:marLeft w:val="0"/>
      <w:marRight w:val="0"/>
      <w:marTop w:val="0"/>
      <w:marBottom w:val="0"/>
      <w:divBdr>
        <w:top w:val="none" w:sz="0" w:space="0" w:color="auto"/>
        <w:left w:val="none" w:sz="0" w:space="0" w:color="auto"/>
        <w:bottom w:val="none" w:sz="0" w:space="0" w:color="auto"/>
        <w:right w:val="none" w:sz="0" w:space="0" w:color="auto"/>
      </w:divBdr>
      <w:divsChild>
        <w:div w:id="1496065001">
          <w:marLeft w:val="0"/>
          <w:marRight w:val="0"/>
          <w:marTop w:val="0"/>
          <w:marBottom w:val="0"/>
          <w:divBdr>
            <w:top w:val="none" w:sz="0" w:space="0" w:color="auto"/>
            <w:left w:val="none" w:sz="0" w:space="0" w:color="auto"/>
            <w:bottom w:val="none" w:sz="0" w:space="0" w:color="auto"/>
            <w:right w:val="none" w:sz="0" w:space="0" w:color="auto"/>
          </w:divBdr>
        </w:div>
      </w:divsChild>
    </w:div>
    <w:div w:id="999042157">
      <w:bodyDiv w:val="1"/>
      <w:marLeft w:val="0"/>
      <w:marRight w:val="0"/>
      <w:marTop w:val="0"/>
      <w:marBottom w:val="0"/>
      <w:divBdr>
        <w:top w:val="none" w:sz="0" w:space="0" w:color="auto"/>
        <w:left w:val="none" w:sz="0" w:space="0" w:color="auto"/>
        <w:bottom w:val="none" w:sz="0" w:space="0" w:color="auto"/>
        <w:right w:val="none" w:sz="0" w:space="0" w:color="auto"/>
      </w:divBdr>
      <w:divsChild>
        <w:div w:id="761755267">
          <w:marLeft w:val="0"/>
          <w:marRight w:val="0"/>
          <w:marTop w:val="0"/>
          <w:marBottom w:val="0"/>
          <w:divBdr>
            <w:top w:val="none" w:sz="0" w:space="0" w:color="auto"/>
            <w:left w:val="none" w:sz="0" w:space="0" w:color="auto"/>
            <w:bottom w:val="none" w:sz="0" w:space="0" w:color="auto"/>
            <w:right w:val="none" w:sz="0" w:space="0" w:color="auto"/>
          </w:divBdr>
        </w:div>
      </w:divsChild>
    </w:div>
    <w:div w:id="1010641875">
      <w:bodyDiv w:val="1"/>
      <w:marLeft w:val="0"/>
      <w:marRight w:val="0"/>
      <w:marTop w:val="0"/>
      <w:marBottom w:val="0"/>
      <w:divBdr>
        <w:top w:val="none" w:sz="0" w:space="0" w:color="auto"/>
        <w:left w:val="none" w:sz="0" w:space="0" w:color="auto"/>
        <w:bottom w:val="none" w:sz="0" w:space="0" w:color="auto"/>
        <w:right w:val="none" w:sz="0" w:space="0" w:color="auto"/>
      </w:divBdr>
      <w:divsChild>
        <w:div w:id="799959299">
          <w:marLeft w:val="0"/>
          <w:marRight w:val="0"/>
          <w:marTop w:val="0"/>
          <w:marBottom w:val="0"/>
          <w:divBdr>
            <w:top w:val="none" w:sz="0" w:space="0" w:color="auto"/>
            <w:left w:val="none" w:sz="0" w:space="0" w:color="auto"/>
            <w:bottom w:val="none" w:sz="0" w:space="0" w:color="auto"/>
            <w:right w:val="none" w:sz="0" w:space="0" w:color="auto"/>
          </w:divBdr>
          <w:divsChild>
            <w:div w:id="465782450">
              <w:marLeft w:val="0"/>
              <w:marRight w:val="0"/>
              <w:marTop w:val="0"/>
              <w:marBottom w:val="0"/>
              <w:divBdr>
                <w:top w:val="none" w:sz="0" w:space="0" w:color="auto"/>
                <w:left w:val="none" w:sz="0" w:space="0" w:color="auto"/>
                <w:bottom w:val="none" w:sz="0" w:space="0" w:color="auto"/>
                <w:right w:val="none" w:sz="0" w:space="0" w:color="auto"/>
              </w:divBdr>
              <w:divsChild>
                <w:div w:id="18280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56906">
      <w:bodyDiv w:val="1"/>
      <w:marLeft w:val="0"/>
      <w:marRight w:val="0"/>
      <w:marTop w:val="0"/>
      <w:marBottom w:val="0"/>
      <w:divBdr>
        <w:top w:val="none" w:sz="0" w:space="0" w:color="auto"/>
        <w:left w:val="none" w:sz="0" w:space="0" w:color="auto"/>
        <w:bottom w:val="none" w:sz="0" w:space="0" w:color="auto"/>
        <w:right w:val="none" w:sz="0" w:space="0" w:color="auto"/>
      </w:divBdr>
      <w:divsChild>
        <w:div w:id="1248266202">
          <w:marLeft w:val="0"/>
          <w:marRight w:val="0"/>
          <w:marTop w:val="0"/>
          <w:marBottom w:val="0"/>
          <w:divBdr>
            <w:top w:val="none" w:sz="0" w:space="0" w:color="auto"/>
            <w:left w:val="none" w:sz="0" w:space="0" w:color="auto"/>
            <w:bottom w:val="none" w:sz="0" w:space="0" w:color="auto"/>
            <w:right w:val="none" w:sz="0" w:space="0" w:color="auto"/>
          </w:divBdr>
        </w:div>
      </w:divsChild>
    </w:div>
    <w:div w:id="1181118147">
      <w:bodyDiv w:val="1"/>
      <w:marLeft w:val="0"/>
      <w:marRight w:val="0"/>
      <w:marTop w:val="0"/>
      <w:marBottom w:val="0"/>
      <w:divBdr>
        <w:top w:val="none" w:sz="0" w:space="0" w:color="auto"/>
        <w:left w:val="none" w:sz="0" w:space="0" w:color="auto"/>
        <w:bottom w:val="none" w:sz="0" w:space="0" w:color="auto"/>
        <w:right w:val="none" w:sz="0" w:space="0" w:color="auto"/>
      </w:divBdr>
      <w:divsChild>
        <w:div w:id="1343436265">
          <w:marLeft w:val="0"/>
          <w:marRight w:val="0"/>
          <w:marTop w:val="0"/>
          <w:marBottom w:val="0"/>
          <w:divBdr>
            <w:top w:val="none" w:sz="0" w:space="0" w:color="auto"/>
            <w:left w:val="none" w:sz="0" w:space="0" w:color="auto"/>
            <w:bottom w:val="none" w:sz="0" w:space="0" w:color="auto"/>
            <w:right w:val="none" w:sz="0" w:space="0" w:color="auto"/>
          </w:divBdr>
        </w:div>
      </w:divsChild>
    </w:div>
    <w:div w:id="1205288635">
      <w:bodyDiv w:val="1"/>
      <w:marLeft w:val="0"/>
      <w:marRight w:val="0"/>
      <w:marTop w:val="0"/>
      <w:marBottom w:val="0"/>
      <w:divBdr>
        <w:top w:val="none" w:sz="0" w:space="0" w:color="auto"/>
        <w:left w:val="none" w:sz="0" w:space="0" w:color="auto"/>
        <w:bottom w:val="none" w:sz="0" w:space="0" w:color="auto"/>
        <w:right w:val="none" w:sz="0" w:space="0" w:color="auto"/>
      </w:divBdr>
      <w:divsChild>
        <w:div w:id="681706955">
          <w:marLeft w:val="0"/>
          <w:marRight w:val="0"/>
          <w:marTop w:val="0"/>
          <w:marBottom w:val="0"/>
          <w:divBdr>
            <w:top w:val="none" w:sz="0" w:space="0" w:color="auto"/>
            <w:left w:val="none" w:sz="0" w:space="0" w:color="auto"/>
            <w:bottom w:val="none" w:sz="0" w:space="0" w:color="auto"/>
            <w:right w:val="none" w:sz="0" w:space="0" w:color="auto"/>
          </w:divBdr>
        </w:div>
      </w:divsChild>
    </w:div>
    <w:div w:id="1436514590">
      <w:bodyDiv w:val="1"/>
      <w:marLeft w:val="0"/>
      <w:marRight w:val="0"/>
      <w:marTop w:val="0"/>
      <w:marBottom w:val="0"/>
      <w:divBdr>
        <w:top w:val="none" w:sz="0" w:space="0" w:color="auto"/>
        <w:left w:val="none" w:sz="0" w:space="0" w:color="auto"/>
        <w:bottom w:val="none" w:sz="0" w:space="0" w:color="auto"/>
        <w:right w:val="none" w:sz="0" w:space="0" w:color="auto"/>
      </w:divBdr>
      <w:divsChild>
        <w:div w:id="1913276180">
          <w:marLeft w:val="0"/>
          <w:marRight w:val="0"/>
          <w:marTop w:val="0"/>
          <w:marBottom w:val="0"/>
          <w:divBdr>
            <w:top w:val="none" w:sz="0" w:space="0" w:color="auto"/>
            <w:left w:val="none" w:sz="0" w:space="0" w:color="auto"/>
            <w:bottom w:val="none" w:sz="0" w:space="0" w:color="auto"/>
            <w:right w:val="none" w:sz="0" w:space="0" w:color="auto"/>
          </w:divBdr>
        </w:div>
      </w:divsChild>
    </w:div>
    <w:div w:id="1482305850">
      <w:bodyDiv w:val="1"/>
      <w:marLeft w:val="0"/>
      <w:marRight w:val="0"/>
      <w:marTop w:val="0"/>
      <w:marBottom w:val="0"/>
      <w:divBdr>
        <w:top w:val="none" w:sz="0" w:space="0" w:color="auto"/>
        <w:left w:val="none" w:sz="0" w:space="0" w:color="auto"/>
        <w:bottom w:val="none" w:sz="0" w:space="0" w:color="auto"/>
        <w:right w:val="none" w:sz="0" w:space="0" w:color="auto"/>
      </w:divBdr>
      <w:divsChild>
        <w:div w:id="1986926786">
          <w:marLeft w:val="0"/>
          <w:marRight w:val="0"/>
          <w:marTop w:val="0"/>
          <w:marBottom w:val="0"/>
          <w:divBdr>
            <w:top w:val="none" w:sz="0" w:space="0" w:color="auto"/>
            <w:left w:val="none" w:sz="0" w:space="0" w:color="auto"/>
            <w:bottom w:val="none" w:sz="0" w:space="0" w:color="auto"/>
            <w:right w:val="none" w:sz="0" w:space="0" w:color="auto"/>
          </w:divBdr>
        </w:div>
      </w:divsChild>
    </w:div>
    <w:div w:id="1574850877">
      <w:bodyDiv w:val="1"/>
      <w:marLeft w:val="0"/>
      <w:marRight w:val="0"/>
      <w:marTop w:val="0"/>
      <w:marBottom w:val="0"/>
      <w:divBdr>
        <w:top w:val="none" w:sz="0" w:space="0" w:color="auto"/>
        <w:left w:val="none" w:sz="0" w:space="0" w:color="auto"/>
        <w:bottom w:val="none" w:sz="0" w:space="0" w:color="auto"/>
        <w:right w:val="none" w:sz="0" w:space="0" w:color="auto"/>
      </w:divBdr>
      <w:divsChild>
        <w:div w:id="1311322281">
          <w:marLeft w:val="0"/>
          <w:marRight w:val="0"/>
          <w:marTop w:val="0"/>
          <w:marBottom w:val="0"/>
          <w:divBdr>
            <w:top w:val="none" w:sz="0" w:space="0" w:color="auto"/>
            <w:left w:val="none" w:sz="0" w:space="0" w:color="auto"/>
            <w:bottom w:val="none" w:sz="0" w:space="0" w:color="auto"/>
            <w:right w:val="none" w:sz="0" w:space="0" w:color="auto"/>
          </w:divBdr>
        </w:div>
      </w:divsChild>
    </w:div>
    <w:div w:id="1669868566">
      <w:bodyDiv w:val="1"/>
      <w:marLeft w:val="0"/>
      <w:marRight w:val="0"/>
      <w:marTop w:val="0"/>
      <w:marBottom w:val="0"/>
      <w:divBdr>
        <w:top w:val="none" w:sz="0" w:space="0" w:color="auto"/>
        <w:left w:val="none" w:sz="0" w:space="0" w:color="auto"/>
        <w:bottom w:val="none" w:sz="0" w:space="0" w:color="auto"/>
        <w:right w:val="none" w:sz="0" w:space="0" w:color="auto"/>
      </w:divBdr>
      <w:divsChild>
        <w:div w:id="191458377">
          <w:marLeft w:val="0"/>
          <w:marRight w:val="0"/>
          <w:marTop w:val="0"/>
          <w:marBottom w:val="0"/>
          <w:divBdr>
            <w:top w:val="none" w:sz="0" w:space="0" w:color="auto"/>
            <w:left w:val="none" w:sz="0" w:space="0" w:color="auto"/>
            <w:bottom w:val="none" w:sz="0" w:space="0" w:color="auto"/>
            <w:right w:val="none" w:sz="0" w:space="0" w:color="auto"/>
          </w:divBdr>
        </w:div>
      </w:divsChild>
    </w:div>
    <w:div w:id="1778675112">
      <w:bodyDiv w:val="1"/>
      <w:marLeft w:val="0"/>
      <w:marRight w:val="0"/>
      <w:marTop w:val="0"/>
      <w:marBottom w:val="0"/>
      <w:divBdr>
        <w:top w:val="none" w:sz="0" w:space="0" w:color="auto"/>
        <w:left w:val="none" w:sz="0" w:space="0" w:color="auto"/>
        <w:bottom w:val="none" w:sz="0" w:space="0" w:color="auto"/>
        <w:right w:val="none" w:sz="0" w:space="0" w:color="auto"/>
      </w:divBdr>
      <w:divsChild>
        <w:div w:id="1703824525">
          <w:marLeft w:val="0"/>
          <w:marRight w:val="0"/>
          <w:marTop w:val="0"/>
          <w:marBottom w:val="0"/>
          <w:divBdr>
            <w:top w:val="none" w:sz="0" w:space="0" w:color="auto"/>
            <w:left w:val="none" w:sz="0" w:space="0" w:color="auto"/>
            <w:bottom w:val="none" w:sz="0" w:space="0" w:color="auto"/>
            <w:right w:val="none" w:sz="0" w:space="0" w:color="auto"/>
          </w:divBdr>
        </w:div>
      </w:divsChild>
    </w:div>
    <w:div w:id="1786920087">
      <w:bodyDiv w:val="1"/>
      <w:marLeft w:val="0"/>
      <w:marRight w:val="0"/>
      <w:marTop w:val="0"/>
      <w:marBottom w:val="0"/>
      <w:divBdr>
        <w:top w:val="none" w:sz="0" w:space="0" w:color="auto"/>
        <w:left w:val="none" w:sz="0" w:space="0" w:color="auto"/>
        <w:bottom w:val="none" w:sz="0" w:space="0" w:color="auto"/>
        <w:right w:val="none" w:sz="0" w:space="0" w:color="auto"/>
      </w:divBdr>
      <w:divsChild>
        <w:div w:id="311061284">
          <w:marLeft w:val="0"/>
          <w:marRight w:val="0"/>
          <w:marTop w:val="0"/>
          <w:marBottom w:val="0"/>
          <w:divBdr>
            <w:top w:val="none" w:sz="0" w:space="0" w:color="auto"/>
            <w:left w:val="none" w:sz="0" w:space="0" w:color="auto"/>
            <w:bottom w:val="none" w:sz="0" w:space="0" w:color="auto"/>
            <w:right w:val="none" w:sz="0" w:space="0" w:color="auto"/>
          </w:divBdr>
        </w:div>
      </w:divsChild>
    </w:div>
    <w:div w:id="1792283140">
      <w:bodyDiv w:val="1"/>
      <w:marLeft w:val="0"/>
      <w:marRight w:val="0"/>
      <w:marTop w:val="0"/>
      <w:marBottom w:val="0"/>
      <w:divBdr>
        <w:top w:val="none" w:sz="0" w:space="0" w:color="auto"/>
        <w:left w:val="none" w:sz="0" w:space="0" w:color="auto"/>
        <w:bottom w:val="none" w:sz="0" w:space="0" w:color="auto"/>
        <w:right w:val="none" w:sz="0" w:space="0" w:color="auto"/>
      </w:divBdr>
      <w:divsChild>
        <w:div w:id="1978337490">
          <w:marLeft w:val="0"/>
          <w:marRight w:val="0"/>
          <w:marTop w:val="0"/>
          <w:marBottom w:val="0"/>
          <w:divBdr>
            <w:top w:val="none" w:sz="0" w:space="0" w:color="auto"/>
            <w:left w:val="none" w:sz="0" w:space="0" w:color="auto"/>
            <w:bottom w:val="none" w:sz="0" w:space="0" w:color="auto"/>
            <w:right w:val="none" w:sz="0" w:space="0" w:color="auto"/>
          </w:divBdr>
        </w:div>
      </w:divsChild>
    </w:div>
    <w:div w:id="1828401859">
      <w:bodyDiv w:val="1"/>
      <w:marLeft w:val="0"/>
      <w:marRight w:val="0"/>
      <w:marTop w:val="0"/>
      <w:marBottom w:val="0"/>
      <w:divBdr>
        <w:top w:val="none" w:sz="0" w:space="0" w:color="auto"/>
        <w:left w:val="none" w:sz="0" w:space="0" w:color="auto"/>
        <w:bottom w:val="none" w:sz="0" w:space="0" w:color="auto"/>
        <w:right w:val="none" w:sz="0" w:space="0" w:color="auto"/>
      </w:divBdr>
      <w:divsChild>
        <w:div w:id="262151113">
          <w:marLeft w:val="0"/>
          <w:marRight w:val="0"/>
          <w:marTop w:val="0"/>
          <w:marBottom w:val="0"/>
          <w:divBdr>
            <w:top w:val="none" w:sz="0" w:space="0" w:color="auto"/>
            <w:left w:val="none" w:sz="0" w:space="0" w:color="auto"/>
            <w:bottom w:val="none" w:sz="0" w:space="0" w:color="auto"/>
            <w:right w:val="none" w:sz="0" w:space="0" w:color="auto"/>
          </w:divBdr>
        </w:div>
      </w:divsChild>
    </w:div>
    <w:div w:id="1849782997">
      <w:bodyDiv w:val="1"/>
      <w:marLeft w:val="0"/>
      <w:marRight w:val="0"/>
      <w:marTop w:val="0"/>
      <w:marBottom w:val="0"/>
      <w:divBdr>
        <w:top w:val="none" w:sz="0" w:space="0" w:color="auto"/>
        <w:left w:val="none" w:sz="0" w:space="0" w:color="auto"/>
        <w:bottom w:val="none" w:sz="0" w:space="0" w:color="auto"/>
        <w:right w:val="none" w:sz="0" w:space="0" w:color="auto"/>
      </w:divBdr>
    </w:div>
    <w:div w:id="1902787409">
      <w:bodyDiv w:val="1"/>
      <w:marLeft w:val="0"/>
      <w:marRight w:val="0"/>
      <w:marTop w:val="0"/>
      <w:marBottom w:val="0"/>
      <w:divBdr>
        <w:top w:val="none" w:sz="0" w:space="0" w:color="auto"/>
        <w:left w:val="none" w:sz="0" w:space="0" w:color="auto"/>
        <w:bottom w:val="none" w:sz="0" w:space="0" w:color="auto"/>
        <w:right w:val="none" w:sz="0" w:space="0" w:color="auto"/>
      </w:divBdr>
      <w:divsChild>
        <w:div w:id="108817442">
          <w:marLeft w:val="0"/>
          <w:marRight w:val="0"/>
          <w:marTop w:val="0"/>
          <w:marBottom w:val="0"/>
          <w:divBdr>
            <w:top w:val="none" w:sz="0" w:space="0" w:color="auto"/>
            <w:left w:val="none" w:sz="0" w:space="0" w:color="auto"/>
            <w:bottom w:val="none" w:sz="0" w:space="0" w:color="auto"/>
            <w:right w:val="none" w:sz="0" w:space="0" w:color="auto"/>
          </w:divBdr>
        </w:div>
      </w:divsChild>
    </w:div>
    <w:div w:id="1913275515">
      <w:bodyDiv w:val="1"/>
      <w:marLeft w:val="0"/>
      <w:marRight w:val="0"/>
      <w:marTop w:val="0"/>
      <w:marBottom w:val="0"/>
      <w:divBdr>
        <w:top w:val="none" w:sz="0" w:space="0" w:color="auto"/>
        <w:left w:val="none" w:sz="0" w:space="0" w:color="auto"/>
        <w:bottom w:val="none" w:sz="0" w:space="0" w:color="auto"/>
        <w:right w:val="none" w:sz="0" w:space="0" w:color="auto"/>
      </w:divBdr>
      <w:divsChild>
        <w:div w:id="620184270">
          <w:marLeft w:val="0"/>
          <w:marRight w:val="0"/>
          <w:marTop w:val="0"/>
          <w:marBottom w:val="0"/>
          <w:divBdr>
            <w:top w:val="none" w:sz="0" w:space="0" w:color="auto"/>
            <w:left w:val="none" w:sz="0" w:space="0" w:color="auto"/>
            <w:bottom w:val="none" w:sz="0" w:space="0" w:color="auto"/>
            <w:right w:val="none" w:sz="0" w:space="0" w:color="auto"/>
          </w:divBdr>
        </w:div>
      </w:divsChild>
    </w:div>
    <w:div w:id="1972397081">
      <w:bodyDiv w:val="1"/>
      <w:marLeft w:val="0"/>
      <w:marRight w:val="0"/>
      <w:marTop w:val="0"/>
      <w:marBottom w:val="0"/>
      <w:divBdr>
        <w:top w:val="none" w:sz="0" w:space="0" w:color="auto"/>
        <w:left w:val="none" w:sz="0" w:space="0" w:color="auto"/>
        <w:bottom w:val="none" w:sz="0" w:space="0" w:color="auto"/>
        <w:right w:val="none" w:sz="0" w:space="0" w:color="auto"/>
      </w:divBdr>
      <w:divsChild>
        <w:div w:id="540168971">
          <w:marLeft w:val="0"/>
          <w:marRight w:val="0"/>
          <w:marTop w:val="0"/>
          <w:marBottom w:val="0"/>
          <w:divBdr>
            <w:top w:val="none" w:sz="0" w:space="0" w:color="auto"/>
            <w:left w:val="none" w:sz="0" w:space="0" w:color="auto"/>
            <w:bottom w:val="none" w:sz="0" w:space="0" w:color="auto"/>
            <w:right w:val="none" w:sz="0" w:space="0" w:color="auto"/>
          </w:divBdr>
        </w:div>
      </w:divsChild>
    </w:div>
    <w:div w:id="2087065215">
      <w:bodyDiv w:val="1"/>
      <w:marLeft w:val="0"/>
      <w:marRight w:val="0"/>
      <w:marTop w:val="0"/>
      <w:marBottom w:val="0"/>
      <w:divBdr>
        <w:top w:val="none" w:sz="0" w:space="0" w:color="auto"/>
        <w:left w:val="none" w:sz="0" w:space="0" w:color="auto"/>
        <w:bottom w:val="none" w:sz="0" w:space="0" w:color="auto"/>
        <w:right w:val="none" w:sz="0" w:space="0" w:color="auto"/>
      </w:divBdr>
      <w:divsChild>
        <w:div w:id="16451582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B71A3-3147-5C43-A6BD-E536DEAD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1433</Words>
  <Characters>8169</Characters>
  <Application>Microsoft Macintosh Word</Application>
  <DocSecurity>0</DocSecurity>
  <Lines>68</Lines>
  <Paragraphs>19</Paragraphs>
  <ScaleCrop>false</ScaleCrop>
  <Company/>
  <LinksUpToDate>false</LinksUpToDate>
  <CharactersWithSpaces>9583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Meggie Ayoub</dc:creator>
  <cp:keywords/>
  <dc:description/>
  <cp:lastModifiedBy>Meggie Ayoub</cp:lastModifiedBy>
  <cp:revision>2</cp:revision>
  <dcterms:created xsi:type="dcterms:W3CDTF">2016-04-29T03:01:00Z</dcterms:created>
  <dcterms:modified xsi:type="dcterms:W3CDTF">2016-04-29T03:01:00Z</dcterms:modified>
</cp:coreProperties>
</file>