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7230"/>
        <w:gridCol w:w="3402"/>
      </w:tblGrid>
      <w:tr w:rsidR="00A81248" w:rsidRPr="006B7126" w14:paraId="0C72D1CD" w14:textId="77777777" w:rsidTr="00D82024">
        <w:tc>
          <w:tcPr>
            <w:tcW w:w="7230" w:type="dxa"/>
          </w:tcPr>
          <w:p w14:paraId="4BC18DE5" w14:textId="77777777" w:rsidR="00A81248" w:rsidRPr="006B7126" w:rsidRDefault="00A81248" w:rsidP="00A81248">
            <w:pPr>
              <w:pStyle w:val="Ancredugraphisme"/>
              <w:rPr>
                <w:noProof/>
              </w:rPr>
            </w:pPr>
          </w:p>
        </w:tc>
        <w:tc>
          <w:tcPr>
            <w:tcW w:w="3402" w:type="dxa"/>
          </w:tcPr>
          <w:p w14:paraId="5B6D556B" w14:textId="77777777" w:rsidR="00A81248" w:rsidRPr="006B7126" w:rsidRDefault="00A81248" w:rsidP="00A81248">
            <w:pPr>
              <w:pStyle w:val="Ancredugraphisme"/>
              <w:rPr>
                <w:noProof/>
              </w:rPr>
            </w:pPr>
          </w:p>
        </w:tc>
      </w:tr>
      <w:tr w:rsidR="00A81248" w:rsidRPr="006B7126" w14:paraId="005E2447" w14:textId="77777777" w:rsidTr="00D82024">
        <w:trPr>
          <w:trHeight w:val="2719"/>
        </w:trPr>
        <w:tc>
          <w:tcPr>
            <w:tcW w:w="7230" w:type="dxa"/>
          </w:tcPr>
          <w:p w14:paraId="2BE7567A" w14:textId="574432D5" w:rsidR="00A81248" w:rsidRPr="006B7126" w:rsidRDefault="00D82024" w:rsidP="00C66528">
            <w:pPr>
              <w:pStyle w:val="Titre1"/>
              <w:rPr>
                <w:noProof/>
              </w:rPr>
            </w:pPr>
            <w:r>
              <w:rPr>
                <w:noProof/>
              </w:rPr>
              <w:t>Documentation technique</w:t>
            </w:r>
          </w:p>
        </w:tc>
        <w:tc>
          <w:tcPr>
            <w:tcW w:w="3402" w:type="dxa"/>
          </w:tcPr>
          <w:p w14:paraId="64ED5837" w14:textId="77777777" w:rsidR="00A81248" w:rsidRPr="006B7126" w:rsidRDefault="00A81248">
            <w:pPr>
              <w:rPr>
                <w:noProof/>
              </w:rPr>
            </w:pPr>
          </w:p>
        </w:tc>
      </w:tr>
      <w:tr w:rsidR="00A81248" w:rsidRPr="006B7126" w14:paraId="3AD73072" w14:textId="77777777" w:rsidTr="00D82024">
        <w:trPr>
          <w:trHeight w:val="9076"/>
        </w:trPr>
        <w:tc>
          <w:tcPr>
            <w:tcW w:w="7230" w:type="dxa"/>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E6F9D79"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tcPr>
          <w:p w14:paraId="1221EEEA" w14:textId="77777777" w:rsidR="00A81248" w:rsidRPr="006B7126" w:rsidRDefault="00A81248">
            <w:pPr>
              <w:rPr>
                <w:noProof/>
              </w:rPr>
            </w:pPr>
          </w:p>
        </w:tc>
      </w:tr>
      <w:tr w:rsidR="00A81248" w:rsidRPr="006B7126" w14:paraId="77E5165B" w14:textId="77777777" w:rsidTr="004A3404">
        <w:trPr>
          <w:trHeight w:val="2969"/>
        </w:trPr>
        <w:tc>
          <w:tcPr>
            <w:tcW w:w="7230" w:type="dxa"/>
          </w:tcPr>
          <w:p w14:paraId="6C6A4A0C" w14:textId="77777777" w:rsidR="00A81248" w:rsidRPr="006B7126" w:rsidRDefault="00A81248">
            <w:pPr>
              <w:rPr>
                <w:noProof/>
              </w:rPr>
            </w:pPr>
          </w:p>
        </w:tc>
        <w:tc>
          <w:tcPr>
            <w:tcW w:w="3402" w:type="dxa"/>
          </w:tcPr>
          <w:p w14:paraId="1D201D44" w14:textId="77777777" w:rsidR="001863D4" w:rsidRDefault="001863D4" w:rsidP="00A81248">
            <w:pPr>
              <w:pStyle w:val="Titre2"/>
              <w:rPr>
                <w:noProof/>
              </w:rPr>
            </w:pPr>
          </w:p>
          <w:p w14:paraId="0A6A947D" w14:textId="77777777" w:rsidR="00F57EFC" w:rsidRDefault="00F57EFC" w:rsidP="00F57EFC"/>
          <w:p w14:paraId="66FFF5BB" w14:textId="77777777" w:rsidR="00F57EFC" w:rsidRDefault="00F57EFC" w:rsidP="00F57EFC"/>
          <w:p w14:paraId="56211FC8" w14:textId="77777777" w:rsidR="00F57EFC" w:rsidRPr="00F57EFC" w:rsidRDefault="00F57EFC" w:rsidP="00F57EFC"/>
          <w:p w14:paraId="44A796E2" w14:textId="4A01FB1A" w:rsidR="00A81248" w:rsidRPr="00F57EFC" w:rsidRDefault="000B5E39" w:rsidP="00A81248">
            <w:pPr>
              <w:pStyle w:val="Titre2"/>
              <w:rPr>
                <w:noProof/>
                <w:sz w:val="44"/>
                <w:szCs w:val="44"/>
              </w:rPr>
            </w:pPr>
            <w:r>
              <w:rPr>
                <w:noProof/>
                <w:sz w:val="44"/>
                <w:szCs w:val="44"/>
              </w:rPr>
              <w:t>22</w:t>
            </w:r>
            <w:r w:rsidR="00D82024" w:rsidRPr="00F57EFC">
              <w:rPr>
                <w:noProof/>
                <w:sz w:val="44"/>
                <w:szCs w:val="44"/>
              </w:rPr>
              <w:t>/</w:t>
            </w:r>
            <w:r>
              <w:rPr>
                <w:noProof/>
                <w:sz w:val="44"/>
                <w:szCs w:val="44"/>
              </w:rPr>
              <w:t>1</w:t>
            </w:r>
            <w:r w:rsidR="00D82024" w:rsidRPr="00F57EFC">
              <w:rPr>
                <w:noProof/>
                <w:sz w:val="44"/>
                <w:szCs w:val="44"/>
              </w:rPr>
              <w:t>2/202</w:t>
            </w:r>
            <w:r>
              <w:rPr>
                <w:noProof/>
                <w:sz w:val="44"/>
                <w:szCs w:val="44"/>
              </w:rPr>
              <w:t>3</w:t>
            </w:r>
          </w:p>
          <w:p w14:paraId="6C5444ED" w14:textId="2F7AC054" w:rsidR="00A81248" w:rsidRPr="004A3404" w:rsidRDefault="000B5E39" w:rsidP="00C66528">
            <w:pPr>
              <w:pStyle w:val="Titre2"/>
              <w:rPr>
                <w:b/>
                <w:bCs/>
                <w:noProof/>
                <w:sz w:val="32"/>
                <w:szCs w:val="32"/>
              </w:rPr>
            </w:pPr>
            <w:r w:rsidRPr="000B5E39">
              <w:rPr>
                <w:b/>
                <w:bCs/>
                <w:noProof/>
                <w:sz w:val="32"/>
                <w:szCs w:val="32"/>
                <w14:textOutline w14:w="9525" w14:cap="rnd" w14:cmpd="sng" w14:algn="ctr">
                  <w14:noFill/>
                  <w14:prstDash w14:val="solid"/>
                  <w14:bevel/>
                </w14:textOutline>
              </w:rPr>
              <w:t>Inventaire des équipements réseaux</w:t>
            </w:r>
          </w:p>
        </w:tc>
      </w:tr>
    </w:tbl>
    <w:p w14:paraId="12ADA36A" w14:textId="77777777" w:rsidR="001863D4" w:rsidRPr="006B7126" w:rsidRDefault="001863D4">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6B7126" w14:paraId="1C54C897" w14:textId="77777777" w:rsidTr="00A24793">
        <w:trPr>
          <w:trHeight w:val="441"/>
        </w:trPr>
        <w:tc>
          <w:tcPr>
            <w:tcW w:w="421" w:type="dxa"/>
            <w:shd w:val="clear" w:color="auto" w:fill="EDF0F4" w:themeFill="accent3"/>
          </w:tcPr>
          <w:p w14:paraId="06AA6EFB" w14:textId="77777777" w:rsidR="00A81248" w:rsidRPr="006B7126" w:rsidRDefault="00A81248">
            <w:pPr>
              <w:rPr>
                <w:noProof/>
              </w:rPr>
            </w:pPr>
          </w:p>
        </w:tc>
        <w:tc>
          <w:tcPr>
            <w:tcW w:w="4912" w:type="dxa"/>
            <w:shd w:val="clear" w:color="auto" w:fill="EDF0F4" w:themeFill="accent3"/>
          </w:tcPr>
          <w:p w14:paraId="537053D9" w14:textId="77777777" w:rsidR="00A81248" w:rsidRPr="006B7126" w:rsidRDefault="00A81248">
            <w:pPr>
              <w:rPr>
                <w:noProof/>
              </w:rPr>
            </w:pPr>
          </w:p>
        </w:tc>
        <w:tc>
          <w:tcPr>
            <w:tcW w:w="4912" w:type="dxa"/>
            <w:shd w:val="clear" w:color="auto" w:fill="EDF0F4" w:themeFill="accent3"/>
          </w:tcPr>
          <w:p w14:paraId="174D7C4F" w14:textId="77777777" w:rsidR="00A81248" w:rsidRPr="006B7126" w:rsidRDefault="00A81248">
            <w:pPr>
              <w:rPr>
                <w:noProof/>
              </w:rPr>
            </w:pPr>
          </w:p>
        </w:tc>
        <w:tc>
          <w:tcPr>
            <w:tcW w:w="421" w:type="dxa"/>
            <w:shd w:val="clear" w:color="auto" w:fill="EDF0F4" w:themeFill="accent3"/>
          </w:tcPr>
          <w:p w14:paraId="12A69953" w14:textId="77777777" w:rsidR="00A81248" w:rsidRPr="006B7126" w:rsidRDefault="00A81248">
            <w:pPr>
              <w:rPr>
                <w:noProof/>
              </w:rPr>
            </w:pPr>
          </w:p>
        </w:tc>
      </w:tr>
      <w:tr w:rsidR="001205A1" w:rsidRPr="006B7126" w14:paraId="402B7281" w14:textId="77777777" w:rsidTr="004A3404">
        <w:trPr>
          <w:trHeight w:val="14036"/>
        </w:trPr>
        <w:tc>
          <w:tcPr>
            <w:tcW w:w="421" w:type="dxa"/>
            <w:shd w:val="clear" w:color="auto" w:fill="EDF0F4" w:themeFill="accent3"/>
          </w:tcPr>
          <w:p w14:paraId="7BA00E9C" w14:textId="77777777" w:rsidR="001205A1" w:rsidRPr="006B7126" w:rsidRDefault="001205A1">
            <w:pPr>
              <w:rPr>
                <w:noProof/>
              </w:rPr>
            </w:pPr>
          </w:p>
        </w:tc>
        <w:tc>
          <w:tcPr>
            <w:tcW w:w="9824" w:type="dxa"/>
            <w:gridSpan w:val="2"/>
            <w:shd w:val="clear" w:color="auto" w:fill="EDF0F4" w:themeFill="accent3"/>
          </w:tcPr>
          <w:p w14:paraId="465D7AFF" w14:textId="4806BE95" w:rsidR="001205A1" w:rsidRPr="00F57EFC" w:rsidRDefault="00F57EFC" w:rsidP="001205A1">
            <w:pPr>
              <w:pStyle w:val="Titre3"/>
              <w:rPr>
                <w:noProof/>
                <w:sz w:val="54"/>
                <w:szCs w:val="54"/>
              </w:rPr>
            </w:pPr>
            <w:r w:rsidRPr="00F57EFC">
              <w:rPr>
                <w:noProof/>
                <w:sz w:val="54"/>
                <w:szCs w:val="54"/>
              </w:rPr>
              <w:t>Définition</w:t>
            </w:r>
          </w:p>
          <w:p w14:paraId="0B445A16" w14:textId="77777777" w:rsidR="001205A1" w:rsidRPr="006B7126" w:rsidRDefault="001205A1" w:rsidP="001205A1">
            <w:pPr>
              <w:pStyle w:val="Titre4"/>
              <w:rPr>
                <w:noProof/>
              </w:rPr>
            </w:pPr>
          </w:p>
          <w:p w14:paraId="6C9D6145" w14:textId="1232FB2A" w:rsidR="001205A1" w:rsidRPr="006B7126" w:rsidRDefault="00C004AD" w:rsidP="001205A1">
            <w:pPr>
              <w:pStyle w:val="Titre4"/>
              <w:rPr>
                <w:noProof/>
              </w:rPr>
            </w:pPr>
            <w:r w:rsidRPr="00C51BCD">
              <w:rPr>
                <w:noProof/>
                <w:sz w:val="36"/>
                <w:szCs w:val="32"/>
              </w:rPr>
              <w:t>Un inventaire des équipements réseau est une liste détaillée de tous les dispositifs matériels qui composent un réseau informatique. Cet inventaire peut inclure une variété d'équipements, tels que des routeurs, des commutateurs, des pare-feu, des points d'accès sans fil, des serveurs, des périphériques de stockage en réseau (NAS), des imprimantes réseau, des équipements de sécurité (par exemple, des détecteurs d'intrusion), etc.</w:t>
            </w:r>
          </w:p>
        </w:tc>
        <w:tc>
          <w:tcPr>
            <w:tcW w:w="421" w:type="dxa"/>
            <w:shd w:val="clear" w:color="auto" w:fill="EDF0F4" w:themeFill="accent3"/>
          </w:tcPr>
          <w:p w14:paraId="6CA990F8" w14:textId="77777777" w:rsidR="001205A1" w:rsidRPr="006B7126" w:rsidRDefault="001205A1">
            <w:pPr>
              <w:rPr>
                <w:noProof/>
              </w:rPr>
            </w:pPr>
          </w:p>
        </w:tc>
      </w:tr>
    </w:tbl>
    <w:p w14:paraId="7AF8447C" w14:textId="77777777" w:rsidR="00C51BCD" w:rsidRDefault="00C51BCD" w:rsidP="00F57EFC">
      <w:pPr>
        <w:rPr>
          <w:noProof/>
        </w:rPr>
      </w:pPr>
    </w:p>
    <w:p w14:paraId="5ECB4D52" w14:textId="028071EF" w:rsidR="004E6346" w:rsidRPr="001B4EE6" w:rsidRDefault="001B4EE6" w:rsidP="001B4EE6">
      <w:pPr>
        <w:pStyle w:val="Titre3"/>
        <w:rPr>
          <w:noProof/>
          <w:sz w:val="54"/>
          <w:szCs w:val="54"/>
        </w:rPr>
      </w:pPr>
      <w:r w:rsidRPr="001B4EE6">
        <w:rPr>
          <w:noProof/>
          <w:sz w:val="54"/>
          <w:szCs w:val="54"/>
        </w:rPr>
        <w:lastRenderedPageBreak/>
        <w:t xml:space="preserve">Inventaire des équipements </w:t>
      </w:r>
    </w:p>
    <w:p w14:paraId="2FACC0FF" w14:textId="77777777" w:rsidR="004E6346" w:rsidRDefault="004E6346" w:rsidP="00F57EFC">
      <w:pPr>
        <w:rPr>
          <w:noProof/>
        </w:rPr>
      </w:pPr>
    </w:p>
    <w:p w14:paraId="4646EE55" w14:textId="77777777" w:rsidR="004E6346" w:rsidRDefault="004E6346" w:rsidP="00F57EFC">
      <w:pPr>
        <w:rPr>
          <w:noProof/>
        </w:rPr>
      </w:pPr>
    </w:p>
    <w:p w14:paraId="5E1E9501" w14:textId="4E5BB673" w:rsidR="004E6346" w:rsidRDefault="00B74D1D" w:rsidP="00F57EFC">
      <w:pPr>
        <w:rPr>
          <w:noProof/>
        </w:rPr>
      </w:pPr>
      <w:r>
        <w:rPr>
          <w:noProof/>
        </w:rPr>
        <w:t xml:space="preserve">Voici l’inventaire des équipements utilisés pour le projet AP3 par </w:t>
      </w:r>
      <w:r w:rsidR="0058122C">
        <w:rPr>
          <w:noProof/>
        </w:rPr>
        <w:t>notre</w:t>
      </w:r>
      <w:r>
        <w:rPr>
          <w:noProof/>
        </w:rPr>
        <w:t xml:space="preserve"> groupe.</w:t>
      </w:r>
    </w:p>
    <w:p w14:paraId="04471D3E" w14:textId="77777777" w:rsidR="004E6346" w:rsidRDefault="004E6346" w:rsidP="00F57EFC">
      <w:pPr>
        <w:rPr>
          <w:noProof/>
        </w:rPr>
      </w:pPr>
    </w:p>
    <w:tbl>
      <w:tblPr>
        <w:tblStyle w:val="Grilledutableau"/>
        <w:tblW w:w="0" w:type="auto"/>
        <w:tblLook w:val="04A0" w:firstRow="1" w:lastRow="0" w:firstColumn="1" w:lastColumn="0" w:noHBand="0" w:noVBand="1"/>
      </w:tblPr>
      <w:tblGrid>
        <w:gridCol w:w="5324"/>
        <w:gridCol w:w="5324"/>
      </w:tblGrid>
      <w:tr w:rsidR="004E6346" w14:paraId="213F2F25" w14:textId="77777777" w:rsidTr="00B74D1D">
        <w:tc>
          <w:tcPr>
            <w:tcW w:w="5324" w:type="dxa"/>
            <w:shd w:val="clear" w:color="auto" w:fill="3880DD" w:themeFill="accent1" w:themeFillTint="99"/>
          </w:tcPr>
          <w:p w14:paraId="2FF1E8DD" w14:textId="609C65AB" w:rsidR="004E6346" w:rsidRDefault="004E6346" w:rsidP="00F57EFC">
            <w:pPr>
              <w:rPr>
                <w:noProof/>
              </w:rPr>
            </w:pPr>
            <w:r>
              <w:rPr>
                <w:noProof/>
              </w:rPr>
              <w:t>Equipements</w:t>
            </w:r>
          </w:p>
        </w:tc>
        <w:tc>
          <w:tcPr>
            <w:tcW w:w="5324" w:type="dxa"/>
            <w:shd w:val="clear" w:color="auto" w:fill="3880DD" w:themeFill="accent1" w:themeFillTint="99"/>
          </w:tcPr>
          <w:p w14:paraId="6E7F35C8" w14:textId="3C1DDC62" w:rsidR="004E6346" w:rsidRDefault="004E6346" w:rsidP="00F57EFC">
            <w:pPr>
              <w:rPr>
                <w:noProof/>
              </w:rPr>
            </w:pPr>
            <w:r>
              <w:rPr>
                <w:noProof/>
              </w:rPr>
              <w:t>Composants</w:t>
            </w:r>
          </w:p>
        </w:tc>
      </w:tr>
      <w:tr w:rsidR="004E6346" w:rsidRPr="00AF024D" w14:paraId="0A506FE8" w14:textId="77777777" w:rsidTr="004E6346">
        <w:tc>
          <w:tcPr>
            <w:tcW w:w="5324" w:type="dxa"/>
          </w:tcPr>
          <w:p w14:paraId="10007117" w14:textId="2F1F52ED" w:rsidR="004E6346" w:rsidRDefault="00B74D1D" w:rsidP="00F57EFC">
            <w:pPr>
              <w:rPr>
                <w:noProof/>
              </w:rPr>
            </w:pPr>
            <w:r>
              <w:rPr>
                <w:noProof/>
              </w:rPr>
              <w:t xml:space="preserve">Serveur </w:t>
            </w:r>
            <w:r w:rsidR="00AF024D">
              <w:rPr>
                <w:noProof/>
              </w:rPr>
              <w:t xml:space="preserve">Dell PowerEdge R620 </w:t>
            </w:r>
          </w:p>
        </w:tc>
        <w:tc>
          <w:tcPr>
            <w:tcW w:w="5324" w:type="dxa"/>
          </w:tcPr>
          <w:p w14:paraId="309DA3EF" w14:textId="67C4FA97" w:rsidR="004E6346" w:rsidRDefault="004E6346" w:rsidP="00F57EFC">
            <w:pPr>
              <w:rPr>
                <w:noProof/>
                <w:lang w:val="en-US"/>
              </w:rPr>
            </w:pPr>
            <w:r w:rsidRPr="00B74D1D">
              <w:rPr>
                <w:b/>
                <w:bCs/>
                <w:noProof/>
                <w:lang w:val="en-US"/>
              </w:rPr>
              <w:t>Ram</w:t>
            </w:r>
            <w:r w:rsidRPr="00AF024D">
              <w:rPr>
                <w:noProof/>
                <w:lang w:val="en-US"/>
              </w:rPr>
              <w:t xml:space="preserve"> : </w:t>
            </w:r>
            <w:r w:rsidR="00AF024D" w:rsidRPr="00AF024D">
              <w:rPr>
                <w:noProof/>
                <w:lang w:val="en-US"/>
              </w:rPr>
              <w:t>1</w:t>
            </w:r>
            <w:r w:rsidR="0058122C">
              <w:rPr>
                <w:noProof/>
                <w:lang w:val="en-US"/>
              </w:rPr>
              <w:t>2</w:t>
            </w:r>
            <w:r w:rsidR="00AF024D" w:rsidRPr="00AF024D">
              <w:rPr>
                <w:noProof/>
                <w:lang w:val="en-US"/>
              </w:rPr>
              <w:t xml:space="preserve"> barrettes </w:t>
            </w:r>
            <w:r w:rsidRPr="00AF024D">
              <w:rPr>
                <w:noProof/>
                <w:lang w:val="en-US"/>
              </w:rPr>
              <w:t>8</w:t>
            </w:r>
            <w:r w:rsidR="00AF024D" w:rsidRPr="00AF024D">
              <w:rPr>
                <w:noProof/>
                <w:lang w:val="en-US"/>
              </w:rPr>
              <w:t>Go Sams</w:t>
            </w:r>
            <w:r w:rsidR="00AF024D">
              <w:rPr>
                <w:noProof/>
                <w:lang w:val="en-US"/>
              </w:rPr>
              <w:t>ung</w:t>
            </w:r>
            <w:r w:rsidR="0058122C">
              <w:rPr>
                <w:noProof/>
                <w:lang w:val="en-US"/>
              </w:rPr>
              <w:t xml:space="preserve"> (réf. M393B1K70DH0-CH9Q8)</w:t>
            </w:r>
          </w:p>
          <w:p w14:paraId="17F2F53B" w14:textId="77777777" w:rsidR="0058122C" w:rsidRDefault="0058122C" w:rsidP="00F57EFC">
            <w:pPr>
              <w:rPr>
                <w:b/>
                <w:bCs/>
                <w:noProof/>
                <w:lang w:val="en-US"/>
              </w:rPr>
            </w:pPr>
          </w:p>
          <w:p w14:paraId="3DD24172" w14:textId="42001358" w:rsidR="00AF024D" w:rsidRPr="0058122C" w:rsidRDefault="00AF024D" w:rsidP="00F57EFC">
            <w:pPr>
              <w:rPr>
                <w:noProof/>
                <w:lang w:val="en-US"/>
              </w:rPr>
            </w:pPr>
            <w:r w:rsidRPr="0058122C">
              <w:rPr>
                <w:b/>
                <w:bCs/>
                <w:noProof/>
                <w:lang w:val="en-US"/>
              </w:rPr>
              <w:t>Disques</w:t>
            </w:r>
            <w:r w:rsidRPr="0058122C">
              <w:rPr>
                <w:noProof/>
                <w:lang w:val="en-US"/>
              </w:rPr>
              <w:t xml:space="preserve"> : 8 disques dur 1To HDD SATA 6Gb/s Western Digital</w:t>
            </w:r>
            <w:r w:rsidR="0058122C">
              <w:rPr>
                <w:noProof/>
                <w:lang w:val="en-US"/>
              </w:rPr>
              <w:t xml:space="preserve"> (réf. WD10JFCX)</w:t>
            </w:r>
          </w:p>
          <w:p w14:paraId="1F07D9F4" w14:textId="77777777" w:rsidR="0058122C" w:rsidRDefault="0058122C" w:rsidP="00F57EFC">
            <w:pPr>
              <w:rPr>
                <w:b/>
                <w:bCs/>
                <w:noProof/>
              </w:rPr>
            </w:pPr>
          </w:p>
          <w:p w14:paraId="6419957E" w14:textId="5EB69F3D" w:rsidR="00AF024D" w:rsidRPr="00AF024D" w:rsidRDefault="00AF024D" w:rsidP="00F57EFC">
            <w:pPr>
              <w:rPr>
                <w:noProof/>
              </w:rPr>
            </w:pPr>
            <w:r w:rsidRPr="00B74D1D">
              <w:rPr>
                <w:b/>
                <w:bCs/>
                <w:noProof/>
              </w:rPr>
              <w:t>Processeur</w:t>
            </w:r>
            <w:r>
              <w:rPr>
                <w:noProof/>
              </w:rPr>
              <w:t> : 2 processeurs 1.70GHz Intel Xeon E5-2650L v2</w:t>
            </w:r>
          </w:p>
          <w:p w14:paraId="1740856C" w14:textId="5C14C646" w:rsidR="00AF024D" w:rsidRDefault="00AF024D" w:rsidP="00F57EFC">
            <w:pPr>
              <w:rPr>
                <w:noProof/>
              </w:rPr>
            </w:pPr>
          </w:p>
          <w:p w14:paraId="7BFF403D" w14:textId="6EEE61F7" w:rsidR="00AF024D" w:rsidRPr="00AF024D" w:rsidRDefault="0058122C" w:rsidP="00F57EFC">
            <w:pPr>
              <w:rPr>
                <w:noProof/>
              </w:rPr>
            </w:pPr>
            <w:r w:rsidRPr="0058122C">
              <w:rPr>
                <w:b/>
                <w:bCs/>
                <w:noProof/>
              </w:rPr>
              <w:t>Cartes</w:t>
            </w:r>
            <w:r>
              <w:rPr>
                <w:noProof/>
              </w:rPr>
              <w:t xml:space="preserve"> </w:t>
            </w:r>
            <w:r w:rsidRPr="0058122C">
              <w:rPr>
                <w:b/>
                <w:bCs/>
                <w:noProof/>
              </w:rPr>
              <w:t>réseau</w:t>
            </w:r>
            <w:r>
              <w:rPr>
                <w:noProof/>
              </w:rPr>
              <w:t xml:space="preserve"> : </w:t>
            </w:r>
            <w:r w:rsidR="00AF024D">
              <w:rPr>
                <w:noProof/>
              </w:rPr>
              <w:t>4 cartes Intel Gigabit 4P I350-trNDC</w:t>
            </w:r>
          </w:p>
        </w:tc>
      </w:tr>
      <w:tr w:rsidR="004E6346" w:rsidRPr="00AF024D" w14:paraId="56FD8288" w14:textId="77777777" w:rsidTr="004E6346">
        <w:tc>
          <w:tcPr>
            <w:tcW w:w="5324" w:type="dxa"/>
          </w:tcPr>
          <w:p w14:paraId="4AE1C19E" w14:textId="2532E6CA" w:rsidR="004E6346" w:rsidRPr="00AF024D" w:rsidRDefault="00AF024D" w:rsidP="00B74D1D">
            <w:pPr>
              <w:rPr>
                <w:noProof/>
              </w:rPr>
            </w:pPr>
            <w:r>
              <w:rPr>
                <w:noProof/>
              </w:rPr>
              <w:t>Commutateurs</w:t>
            </w:r>
            <w:r w:rsidR="00B74D1D">
              <w:rPr>
                <w:noProof/>
              </w:rPr>
              <w:t xml:space="preserve"> Cisco Catalyst 3750 POE* serie</w:t>
            </w:r>
          </w:p>
        </w:tc>
        <w:tc>
          <w:tcPr>
            <w:tcW w:w="5324" w:type="dxa"/>
          </w:tcPr>
          <w:p w14:paraId="51CD95ED" w14:textId="369AE8E7" w:rsidR="004E6346" w:rsidRPr="00AF024D" w:rsidRDefault="00AF024D" w:rsidP="00F57EFC">
            <w:pPr>
              <w:rPr>
                <w:noProof/>
                <w:lang w:val="es-ES"/>
              </w:rPr>
            </w:pPr>
            <w:r w:rsidRPr="00AF024D">
              <w:rPr>
                <w:noProof/>
                <w:lang w:val="es-ES"/>
              </w:rPr>
              <w:t>48 p</w:t>
            </w:r>
            <w:r>
              <w:rPr>
                <w:noProof/>
                <w:lang w:val="es-ES"/>
              </w:rPr>
              <w:t>orts</w:t>
            </w:r>
          </w:p>
        </w:tc>
      </w:tr>
    </w:tbl>
    <w:p w14:paraId="3BFADC13" w14:textId="77777777" w:rsidR="00B74D1D" w:rsidRPr="00B74D1D" w:rsidRDefault="00B74D1D" w:rsidP="00F57EFC">
      <w:pPr>
        <w:rPr>
          <w:noProof/>
          <w:lang w:val="es-ES"/>
        </w:rPr>
      </w:pPr>
    </w:p>
    <w:p w14:paraId="4905327B" w14:textId="462939CB" w:rsidR="00F57EFC" w:rsidRDefault="00C51ABA" w:rsidP="00F57EFC">
      <w:pPr>
        <w:rPr>
          <w:noProof/>
        </w:rPr>
      </w:pPr>
      <w:r>
        <w:rPr>
          <w:noProof/>
        </w:rPr>
        <w:drawing>
          <wp:anchor distT="0" distB="0" distL="114300" distR="114300" simplePos="0" relativeHeight="251661312" behindDoc="0" locked="0" layoutInCell="1" allowOverlap="1" wp14:anchorId="62193332" wp14:editId="1748D472">
            <wp:simplePos x="0" y="0"/>
            <wp:positionH relativeFrom="column">
              <wp:posOffset>1325</wp:posOffset>
            </wp:positionH>
            <wp:positionV relativeFrom="paragraph">
              <wp:posOffset>9481930</wp:posOffset>
            </wp:positionV>
            <wp:extent cx="6742430" cy="37465"/>
            <wp:effectExtent l="0" t="0" r="1270" b="635"/>
            <wp:wrapNone/>
            <wp:docPr id="5288391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9174" name=""/>
                    <pic:cNvPicPr/>
                  </pic:nvPicPr>
                  <pic:blipFill>
                    <a:blip r:embed="rId11">
                      <a:extLst>
                        <a:ext uri="{28A0092B-C50C-407E-A947-70E740481C1C}">
                          <a14:useLocalDpi xmlns:a14="http://schemas.microsoft.com/office/drawing/2010/main" val="0"/>
                        </a:ext>
                      </a:extLst>
                    </a:blip>
                    <a:stretch>
                      <a:fillRect/>
                    </a:stretch>
                  </pic:blipFill>
                  <pic:spPr>
                    <a:xfrm>
                      <a:off x="0" y="0"/>
                      <a:ext cx="6742430" cy="37465"/>
                    </a:xfrm>
                    <a:prstGeom prst="rect">
                      <a:avLst/>
                    </a:prstGeom>
                  </pic:spPr>
                </pic:pic>
              </a:graphicData>
            </a:graphic>
          </wp:anchor>
        </w:drawing>
      </w:r>
      <w:r w:rsidR="00B74D1D">
        <w:rPr>
          <w:noProof/>
        </w:rPr>
        <w:t>*</w:t>
      </w:r>
      <w:r w:rsidR="00B74D1D" w:rsidRPr="00B74D1D">
        <w:rPr>
          <w:noProof/>
        </w:rPr>
        <w:t>Un switch PoE (Power over Ethernet) est un dispositif de commutation réseau qui intègre la technologie PoE pour fournir à la fois la connectivité réseau et l'alimentation électrique sur un seul câble Ethernet.</w:t>
      </w:r>
    </w:p>
    <w:sectPr w:rsidR="00F57EFC" w:rsidSect="00A31A5B">
      <w:footerReference w:type="even" r:id="rId12"/>
      <w:footerReference w:type="default" r:id="rId1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150DC" w14:textId="77777777" w:rsidR="00BE4FA9" w:rsidRDefault="00BE4FA9" w:rsidP="001205A1">
      <w:r>
        <w:separator/>
      </w:r>
    </w:p>
  </w:endnote>
  <w:endnote w:type="continuationSeparator" w:id="0">
    <w:p w14:paraId="2A094C0E" w14:textId="77777777" w:rsidR="00BE4FA9" w:rsidRDefault="00BE4FA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616F1479" w:rsidR="00DC2893" w:rsidRPr="001205A1" w:rsidRDefault="00DC2893" w:rsidP="00C66528">
          <w:pPr>
            <w:pStyle w:val="Pieddepage"/>
          </w:pPr>
          <w:r>
            <w:t>Inventaire des équipements</w:t>
          </w:r>
        </w:p>
      </w:tc>
      <w:tc>
        <w:tcPr>
          <w:tcW w:w="5329" w:type="dxa"/>
        </w:tcPr>
        <w:p w14:paraId="67169A90" w14:textId="77777777" w:rsidR="001205A1" w:rsidRPr="001205A1" w:rsidRDefault="001205A1" w:rsidP="00A31A5B">
          <w:pPr>
            <w:pStyle w:val="Pieddepage"/>
          </w:pPr>
        </w:p>
      </w:tc>
    </w:tr>
  </w:tbl>
  <w:p w14:paraId="1DC05725" w14:textId="23BF54AC" w:rsidR="001205A1" w:rsidRDefault="00F57EFC" w:rsidP="00F57EFC">
    <w:pPr>
      <w:pStyle w:val="Pieddepage"/>
      <w:shd w:val="clear" w:color="auto" w:fill="82FBFF" w:themeFill="accent2" w:themeFillTint="66"/>
      <w:tabs>
        <w:tab w:val="clear" w:pos="4680"/>
        <w:tab w:val="clear" w:pos="9360"/>
        <w:tab w:val="left" w:pos="24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8A6A3" w14:textId="77777777" w:rsidR="00BE4FA9" w:rsidRDefault="00BE4FA9" w:rsidP="001205A1">
      <w:r>
        <w:separator/>
      </w:r>
    </w:p>
  </w:footnote>
  <w:footnote w:type="continuationSeparator" w:id="0">
    <w:p w14:paraId="67A8B9E9" w14:textId="77777777" w:rsidR="00BE4FA9" w:rsidRDefault="00BE4FA9"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A2A65"/>
    <w:multiLevelType w:val="hybridMultilevel"/>
    <w:tmpl w:val="3EA4A094"/>
    <w:lvl w:ilvl="0" w:tplc="A97A31FE">
      <w:numFmt w:val="bullet"/>
      <w:lvlText w:val=""/>
      <w:lvlJc w:val="left"/>
      <w:pPr>
        <w:ind w:left="1080" w:hanging="360"/>
      </w:pPr>
      <w:rPr>
        <w:rFonts w:ascii="Wingdings" w:eastAsiaTheme="minorHAns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483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2024"/>
    <w:rsid w:val="000B5E39"/>
    <w:rsid w:val="000C4ED1"/>
    <w:rsid w:val="000D446E"/>
    <w:rsid w:val="001205A1"/>
    <w:rsid w:val="001863D4"/>
    <w:rsid w:val="001B4EE6"/>
    <w:rsid w:val="001E2381"/>
    <w:rsid w:val="002447C1"/>
    <w:rsid w:val="002560A5"/>
    <w:rsid w:val="002877E8"/>
    <w:rsid w:val="002B0D15"/>
    <w:rsid w:val="002E7C4E"/>
    <w:rsid w:val="0031055C"/>
    <w:rsid w:val="00371EE1"/>
    <w:rsid w:val="003A798E"/>
    <w:rsid w:val="00425A99"/>
    <w:rsid w:val="004A3404"/>
    <w:rsid w:val="004E6346"/>
    <w:rsid w:val="00525FFA"/>
    <w:rsid w:val="0058122C"/>
    <w:rsid w:val="005A1BD8"/>
    <w:rsid w:val="005E6B25"/>
    <w:rsid w:val="005F4F46"/>
    <w:rsid w:val="0063568E"/>
    <w:rsid w:val="0064689F"/>
    <w:rsid w:val="006B7126"/>
    <w:rsid w:val="006C60E6"/>
    <w:rsid w:val="007B0740"/>
    <w:rsid w:val="007C1BAB"/>
    <w:rsid w:val="008270FC"/>
    <w:rsid w:val="0087588F"/>
    <w:rsid w:val="00971A3D"/>
    <w:rsid w:val="00A15CF7"/>
    <w:rsid w:val="00A24793"/>
    <w:rsid w:val="00A31A5B"/>
    <w:rsid w:val="00A50993"/>
    <w:rsid w:val="00A81248"/>
    <w:rsid w:val="00A84125"/>
    <w:rsid w:val="00AF024D"/>
    <w:rsid w:val="00B74D1D"/>
    <w:rsid w:val="00BE4FA9"/>
    <w:rsid w:val="00C004AD"/>
    <w:rsid w:val="00C51ABA"/>
    <w:rsid w:val="00C51BCD"/>
    <w:rsid w:val="00C66528"/>
    <w:rsid w:val="00C673F6"/>
    <w:rsid w:val="00C915F0"/>
    <w:rsid w:val="00C92ED6"/>
    <w:rsid w:val="00CF301A"/>
    <w:rsid w:val="00D30510"/>
    <w:rsid w:val="00D82024"/>
    <w:rsid w:val="00DA52E0"/>
    <w:rsid w:val="00DA7319"/>
    <w:rsid w:val="00DC2893"/>
    <w:rsid w:val="00F57EFC"/>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F5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C551492-A74F-4A9B-BED9-4A8059007385}">
  <ds:schemaRefs>
    <ds:schemaRef ds:uri="http://schemas.openxmlformats.org/officeDocument/2006/bibliography"/>
  </ds:schemaRefs>
</ds:datastoreItem>
</file>

<file path=customXml/itemProps4.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3</Pages>
  <Words>187</Words>
  <Characters>1032</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2024-05-20T13:14:00Z</dcterms:created>
  <dcterms:modified xsi:type="dcterms:W3CDTF">2024-05-20T14:49:00Z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