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Toda la primera parte del programa culmina con esa construcción que hace Freud en el último capítulo del libro sobre los sueños, que es la elaboración de un esquema del </w:t>
      </w:r>
      <w:r w:rsidDel="00000000" w:rsidR="00000000" w:rsidRPr="00000000">
        <w:rPr>
          <w:rFonts w:ascii="Arial" w:cs="Arial" w:eastAsia="Arial" w:hAnsi="Arial"/>
          <w:b w:val="1"/>
          <w:bCs w:val="1"/>
          <w:color w:val="1f1f1f"/>
          <w:rtl w:val="0"/>
        </w:rPr>
        <w:t xml:space="preserve">aparato psíquico</w:t>
      </w:r>
      <w:r w:rsidDel="00000000" w:rsidR="00000000" w:rsidRPr="00000000">
        <w:rPr>
          <w:rFonts w:ascii="Arial" w:cs="Arial" w:eastAsia="Arial" w:hAnsi="Arial"/>
          <w:color w:val="1f1f1f"/>
          <w:rtl w:val="0"/>
        </w:rPr>
        <w:t xml:space="preserve">; es decir, de cómo funciona lo psíquico incluyendo la noción de </w:t>
      </w:r>
      <w:r w:rsidDel="00000000" w:rsidR="00000000" w:rsidRPr="00000000">
        <w:rPr>
          <w:rFonts w:ascii="Arial" w:cs="Arial" w:eastAsia="Arial" w:hAnsi="Arial"/>
          <w:b w:val="1"/>
          <w:bCs w:val="1"/>
          <w:color w:val="1f1f1f"/>
          <w:rtl w:val="0"/>
        </w:rPr>
        <w:t xml:space="preserve">inconsciente</w:t>
      </w:r>
      <w:r w:rsidDel="00000000" w:rsidR="00000000" w:rsidRPr="00000000">
        <w:rPr>
          <w:rFonts w:ascii="Arial" w:cs="Arial" w:eastAsia="Arial" w:hAnsi="Arial"/>
          <w:color w:val="1f1f1f"/>
          <w:rtl w:val="0"/>
        </w:rPr>
        <w:t xml:space="preserve">. Hasta ese momento, uno podría tener un montón de formulaciones de cómo funcionaba lo psíquico, pero sin tener en cuenta esta dimensión. El inconsciente no solo en un sentido cualitativo (lo que no es consciente, lo que uno no sabe), sino el inconsciente en el sentido de un </w:t>
      </w:r>
      <w:r w:rsidDel="00000000" w:rsidR="00000000" w:rsidRPr="00000000">
        <w:rPr>
          <w:rFonts w:ascii="Arial" w:cs="Arial" w:eastAsia="Arial" w:hAnsi="Arial"/>
          <w:b w:val="1"/>
          <w:bCs w:val="1"/>
          <w:color w:val="1f1f1f"/>
          <w:rtl w:val="0"/>
        </w:rPr>
        <w:t xml:space="preserve">modo de funcionamiento distinto</w:t>
      </w:r>
      <w:r w:rsidDel="00000000" w:rsidR="00000000" w:rsidRPr="00000000">
        <w:rPr>
          <w:rFonts w:ascii="Arial" w:cs="Arial" w:eastAsia="Arial" w:hAnsi="Arial"/>
          <w:color w:val="1f1f1f"/>
          <w:rtl w:val="0"/>
        </w:rPr>
        <w:t xml:space="preserve">. Esto es lo que a Freud le permite trabajar los sueños, las operaciones fallidas y los chistes, equipararlos a todos a la noción de </w:t>
      </w:r>
      <w:r w:rsidDel="00000000" w:rsidR="00000000" w:rsidRPr="00000000">
        <w:rPr>
          <w:rFonts w:ascii="Arial" w:cs="Arial" w:eastAsia="Arial" w:hAnsi="Arial"/>
          <w:b w:val="1"/>
          <w:bCs w:val="1"/>
          <w:color w:val="1f1f1f"/>
          <w:rtl w:val="0"/>
        </w:rPr>
        <w:t xml:space="preserve">síntoma</w:t>
      </w:r>
      <w:r w:rsidDel="00000000" w:rsidR="00000000" w:rsidRPr="00000000">
        <w:rPr>
          <w:rFonts w:ascii="Arial" w:cs="Arial" w:eastAsia="Arial" w:hAnsi="Arial"/>
          <w:color w:val="1f1f1f"/>
          <w:rtl w:val="0"/>
        </w:rPr>
        <w:t xml:space="preserve">, y pensar que todas estas </w:t>
      </w:r>
      <w:r w:rsidDel="00000000" w:rsidR="00000000" w:rsidRPr="00000000">
        <w:rPr>
          <w:rFonts w:ascii="Arial" w:cs="Arial" w:eastAsia="Arial" w:hAnsi="Arial"/>
          <w:b w:val="1"/>
          <w:bCs w:val="1"/>
          <w:color w:val="1f1f1f"/>
          <w:rtl w:val="0"/>
        </w:rPr>
        <w:t xml:space="preserve">formaciones del inconsciente</w:t>
      </w:r>
      <w:r w:rsidDel="00000000" w:rsidR="00000000" w:rsidRPr="00000000">
        <w:rPr>
          <w:rFonts w:ascii="Arial" w:cs="Arial" w:eastAsia="Arial" w:hAnsi="Arial"/>
          <w:color w:val="1f1f1f"/>
          <w:rtl w:val="0"/>
        </w:rPr>
        <w:t xml:space="preserve"> solo se pueden explicar a partir de pensar cómo funciona este sistema, en el sentido de lo que Freud llamaba el </w:t>
      </w:r>
      <w:r w:rsidDel="00000000" w:rsidR="00000000" w:rsidRPr="00000000">
        <w:rPr>
          <w:rFonts w:ascii="Arial" w:cs="Arial" w:eastAsia="Arial" w:hAnsi="Arial"/>
          <w:b w:val="1"/>
          <w:bCs w:val="1"/>
          <w:color w:val="1f1f1f"/>
          <w:rtl w:val="0"/>
        </w:rPr>
        <w:t xml:space="preserve">proceso primario</w:t>
      </w:r>
      <w:r w:rsidDel="00000000" w:rsidR="00000000" w:rsidRPr="00000000">
        <w:rPr>
          <w:rFonts w:ascii="Arial" w:cs="Arial" w:eastAsia="Arial" w:hAnsi="Arial"/>
          <w:color w:val="1f1f1f"/>
          <w:rtl w:val="0"/>
        </w:rPr>
        <w:t xml:space="preserve">. Esto significa: una legalidad distinta, un modo de funcionamiento distinto a la conciencia, y esto es lo que arma la llamada </w:t>
      </w:r>
      <w:r w:rsidDel="00000000" w:rsidR="00000000" w:rsidRPr="00000000">
        <w:rPr>
          <w:rFonts w:ascii="Arial" w:cs="Arial" w:eastAsia="Arial" w:hAnsi="Arial"/>
          <w:b w:val="1"/>
          <w:bCs w:val="1"/>
          <w:color w:val="1f1f1f"/>
          <w:rtl w:val="0"/>
        </w:rPr>
        <w:t xml:space="preserve">primera tópica freudiana</w:t>
      </w:r>
      <w:r w:rsidDel="00000000" w:rsidR="00000000" w:rsidRPr="00000000">
        <w:rPr>
          <w:rFonts w:ascii="Arial" w:cs="Arial" w:eastAsia="Arial" w:hAnsi="Arial"/>
          <w:color w:val="1f1f1f"/>
          <w:rtl w:val="0"/>
        </w:rPr>
        <w:t xml:space="preserve">. Recuerden que "tópica" viene de </w:t>
      </w:r>
      <w:r w:rsidDel="00000000" w:rsidR="00000000" w:rsidRPr="00000000">
        <w:rPr>
          <w:rFonts w:ascii="Arial" w:cs="Arial" w:eastAsia="Arial" w:hAnsi="Arial"/>
          <w:i w:val="1"/>
          <w:iCs w:val="1"/>
          <w:color w:val="1f1f1f"/>
          <w:rtl w:val="0"/>
        </w:rPr>
        <w:t xml:space="preserve">topos</w:t>
      </w:r>
      <w:r w:rsidDel="00000000" w:rsidR="00000000" w:rsidRPr="00000000">
        <w:rPr>
          <w:rFonts w:ascii="Arial" w:cs="Arial" w:eastAsia="Arial" w:hAnsi="Arial"/>
          <w:color w:val="1f1f1f"/>
          <w:rtl w:val="0"/>
        </w:rPr>
        <w:t xml:space="preserve"> y quiere decir lugar o espacio; es la primera representación espacial (virtual, obviamente) que Freud tiene del aparato psíquico. Si hablamos de una primera tópica, rápidamente podrán pensar que después va a haber una segunda tópica que ya veremos en su momento. Pero esta primera tópica es este modo de pensar el aparato psíquico que se abre entre los polos de la percepción y el polo motor, y que se divide en una serie de lugares o espacios diferenciados y orientados temporalmente, donde encontramos </w:t>
      </w:r>
      <w:r w:rsidDel="00000000" w:rsidR="00000000" w:rsidRPr="00000000">
        <w:rPr>
          <w:rFonts w:ascii="Arial" w:cs="Arial" w:eastAsia="Arial" w:hAnsi="Arial"/>
          <w:b w:val="1"/>
          <w:bCs w:val="1"/>
          <w:color w:val="1f1f1f"/>
          <w:rtl w:val="0"/>
        </w:rPr>
        <w:t xml:space="preserve">el inconsciente, el preconsciente y la conciencia</w:t>
      </w:r>
      <w:r w:rsidDel="00000000" w:rsidR="00000000" w:rsidRPr="00000000">
        <w:rPr>
          <w:rFonts w:ascii="Arial" w:cs="Arial" w:eastAsia="Arial" w:hAnsi="Arial"/>
          <w:color w:val="1f1f1f"/>
          <w:rtl w:val="0"/>
        </w:rPr>
        <w:t xml:space="preserve">. La novedad es pensar que ese aparato psíquico se constituye o funciona a partir de esa noción tan difícil de precisar que es la noción de </w:t>
      </w:r>
      <w:r w:rsidDel="00000000" w:rsidR="00000000" w:rsidRPr="00000000">
        <w:rPr>
          <w:rFonts w:ascii="Arial" w:cs="Arial" w:eastAsia="Arial" w:hAnsi="Arial"/>
          <w:b w:val="1"/>
          <w:bCs w:val="1"/>
          <w:color w:val="1f1f1f"/>
          <w:rtl w:val="0"/>
        </w:rPr>
        <w:t xml:space="preserve">deseo</w:t>
      </w:r>
      <w:r w:rsidDel="00000000" w:rsidR="00000000" w:rsidRPr="00000000">
        <w:rPr>
          <w:rFonts w:ascii="Arial" w:cs="Arial" w:eastAsia="Arial" w:hAnsi="Arial"/>
          <w:color w:val="1f1f1f"/>
          <w:rtl w:val="0"/>
        </w:rPr>
        <w:t xml:space="preserve">: es un aparato psíquico movido, motorizado por el deseo. No es un aparato reactivo a los estímulos de afuera; su motor y su fuerza se los otorga ese deseo. Un deseo definido por Freud a partir de la </w:t>
      </w:r>
      <w:r w:rsidDel="00000000" w:rsidR="00000000" w:rsidRPr="00000000">
        <w:rPr>
          <w:rFonts w:ascii="Arial" w:cs="Arial" w:eastAsia="Arial" w:hAnsi="Arial"/>
          <w:b w:val="1"/>
          <w:bCs w:val="1"/>
          <w:color w:val="1f1f1f"/>
          <w:rtl w:val="0"/>
        </w:rPr>
        <w:t xml:space="preserve">vivencia de satisfacción</w:t>
      </w:r>
      <w:r w:rsidDel="00000000" w:rsidR="00000000" w:rsidRPr="00000000">
        <w:rPr>
          <w:rFonts w:ascii="Arial" w:cs="Arial" w:eastAsia="Arial" w:hAnsi="Arial"/>
          <w:color w:val="1f1f1f"/>
          <w:rtl w:val="0"/>
        </w:rPr>
        <w:t xml:space="preserve">, en el punto en el que ya no se trata, para el sujeto humano, de una necesidad biológica o de descargar algo, sino de un </w:t>
      </w:r>
      <w:r w:rsidDel="00000000" w:rsidR="00000000" w:rsidRPr="00000000">
        <w:rPr>
          <w:rFonts w:ascii="Arial" w:cs="Arial" w:eastAsia="Arial" w:hAnsi="Arial"/>
          <w:b w:val="1"/>
          <w:bCs w:val="1"/>
          <w:color w:val="1f1f1f"/>
          <w:rtl w:val="0"/>
        </w:rPr>
        <w:t xml:space="preserve">funcionamiento asintótico del deseo</w:t>
      </w:r>
      <w:r w:rsidDel="00000000" w:rsidR="00000000" w:rsidRPr="00000000">
        <w:rPr>
          <w:rFonts w:ascii="Arial" w:cs="Arial" w:eastAsia="Arial" w:hAnsi="Arial"/>
          <w:color w:val="1f1f1f"/>
          <w:rtl w:val="0"/>
        </w:rPr>
        <w:t xml:space="preserve">. Asintótico es cuando una curva se acerca al eje cero, se va acercando cada vez más, pero nunca llega a tocarlo. Es decir, el deseo es eso: </w:t>
      </w:r>
      <w:r w:rsidDel="00000000" w:rsidR="00000000" w:rsidRPr="00000000">
        <w:rPr>
          <w:rFonts w:ascii="Arial" w:cs="Arial" w:eastAsia="Arial" w:hAnsi="Arial"/>
          <w:b w:val="1"/>
          <w:bCs w:val="1"/>
          <w:color w:val="1f1f1f"/>
          <w:rtl w:val="0"/>
        </w:rPr>
        <w:t xml:space="preserve">es lo que aspira a una satisfacción que no se alcanza nunca</w:t>
      </w:r>
      <w:r w:rsidDel="00000000" w:rsidR="00000000" w:rsidRPr="00000000">
        <w:rPr>
          <w:rFonts w:ascii="Arial" w:cs="Arial" w:eastAsia="Arial" w:hAnsi="Arial"/>
          <w:color w:val="1f1f1f"/>
          <w:rtl w:val="0"/>
        </w:rPr>
        <w:t xml:space="preserve">. Por definición no se alcanza nunca por los malentendidos de la primera vivencia de satisfacción; es la búsqueda de la satisfacción por la vía de las huellas mnémicas del aparato psíquico, y no por la vía de la satisfacción de la necesidad.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Bueno, esto es el resumen de esa primera parte del programa. Ahora vamos a empezar la segunda: ¿cómo sigue esta historia? Porque Freud ya descubre el inconsciente, ya encontró un modo de funcionamiento, descubrió los mecanismos del inconsciente (</w:t>
      </w:r>
      <w:r w:rsidDel="00000000" w:rsidR="00000000" w:rsidRPr="00000000">
        <w:rPr>
          <w:rFonts w:ascii="Arial" w:cs="Arial" w:eastAsia="Arial" w:hAnsi="Arial"/>
          <w:b w:val="1"/>
          <w:bCs w:val="1"/>
          <w:color w:val="1f1f1f"/>
          <w:rtl w:val="0"/>
        </w:rPr>
        <w:t xml:space="preserve">condensación y desplazamiento</w:t>
      </w:r>
      <w:r w:rsidDel="00000000" w:rsidR="00000000" w:rsidRPr="00000000">
        <w:rPr>
          <w:rFonts w:ascii="Arial" w:cs="Arial" w:eastAsia="Arial" w:hAnsi="Arial"/>
          <w:color w:val="1f1f1f"/>
          <w:rtl w:val="0"/>
        </w:rPr>
        <w:t xml:space="preserve">, diferentes a los del </w:t>
      </w:r>
      <w:r w:rsidDel="00000000" w:rsidR="00000000" w:rsidRPr="00000000">
        <w:rPr>
          <w:rFonts w:ascii="Arial" w:cs="Arial" w:eastAsia="Arial" w:hAnsi="Arial"/>
          <w:b w:val="1"/>
          <w:bCs w:val="1"/>
          <w:color w:val="1f1f1f"/>
          <w:rtl w:val="0"/>
        </w:rPr>
        <w:t xml:space="preserve">proceso secundario</w:t>
      </w:r>
      <w:r w:rsidDel="00000000" w:rsidR="00000000" w:rsidRPr="00000000">
        <w:rPr>
          <w:rFonts w:ascii="Arial" w:cs="Arial" w:eastAsia="Arial" w:hAnsi="Arial"/>
          <w:color w:val="1f1f1f"/>
          <w:rtl w:val="0"/>
        </w:rPr>
        <w:t xml:space="preserve">) y encontró esta noción de deseo que está más o menos definida, pero a la que todavía hay que darle cierto despliegue. A Freud le había quedado algo pendiente. Cuando amplió su objeto de estudio y no se limitó a pensar el síntoma, sino que empezó a investigar el sueño y el resto de las formaciones del inconsciente, se le quedó algo en el tintero. Algo que él tampoco podía explicar, pero que se le imponía apareciendo una y otra vez en la clínica. Al empezar a descifrar los síntomas, estos siempre remitían a un ámbito particular de la vida del sujeto. No a cualquier ámbito, sino a lo que </w:t>
      </w:r>
      <w:r w:rsidDel="00000000" w:rsidR="00000000" w:rsidRPr="00000000">
        <w:rPr>
          <w:rFonts w:ascii="Arial" w:cs="Arial" w:eastAsia="Arial" w:hAnsi="Arial"/>
          <w:i w:val="1"/>
          <w:iCs w:val="1"/>
          <w:color w:val="1f1f1f"/>
          <w:rtl w:val="0"/>
        </w:rPr>
        <w:t xml:space="preserve">grosso modo</w:t>
      </w:r>
      <w:r w:rsidDel="00000000" w:rsidR="00000000" w:rsidRPr="00000000">
        <w:rPr>
          <w:rFonts w:ascii="Arial" w:cs="Arial" w:eastAsia="Arial" w:hAnsi="Arial"/>
          <w:color w:val="1f1f1f"/>
          <w:rtl w:val="0"/>
        </w:rPr>
        <w:t xml:space="preserve"> podemos llamar su </w:t>
      </w:r>
      <w:r w:rsidDel="00000000" w:rsidR="00000000" w:rsidRPr="00000000">
        <w:rPr>
          <w:rFonts w:ascii="Arial" w:cs="Arial" w:eastAsia="Arial" w:hAnsi="Arial"/>
          <w:b w:val="1"/>
          <w:bCs w:val="1"/>
          <w:color w:val="1f1f1f"/>
          <w:rtl w:val="0"/>
        </w:rPr>
        <w:t xml:space="preserve">vida sexual</w:t>
      </w:r>
      <w:r w:rsidDel="00000000" w:rsidR="00000000" w:rsidRPr="00000000">
        <w:rPr>
          <w:rFonts w:ascii="Arial" w:cs="Arial" w:eastAsia="Arial" w:hAnsi="Arial"/>
          <w:color w:val="1f1f1f"/>
          <w:rtl w:val="0"/>
        </w:rPr>
        <w:t xml:space="preserve">. En </w:t>
      </w:r>
      <w:r w:rsidDel="00000000" w:rsidR="00000000" w:rsidRPr="00000000">
        <w:rPr>
          <w:rFonts w:ascii="Arial" w:cs="Arial" w:eastAsia="Arial" w:hAnsi="Arial"/>
          <w:i w:val="1"/>
          <w:iCs w:val="1"/>
          <w:color w:val="1f1f1f"/>
          <w:rtl w:val="0"/>
        </w:rPr>
        <w:t xml:space="preserve">Las neuropsicosis de defensa</w:t>
      </w:r>
      <w:r w:rsidDel="00000000" w:rsidR="00000000" w:rsidRPr="00000000">
        <w:rPr>
          <w:rFonts w:ascii="Arial" w:cs="Arial" w:eastAsia="Arial" w:hAnsi="Arial"/>
          <w:color w:val="1f1f1f"/>
          <w:rtl w:val="0"/>
        </w:rPr>
        <w:t xml:space="preserve">, Freud decía: "Curiosamente, siempre que empezamos a indagar en relación al síntoma a partir de las asociaciones, llegamos al ámbito de la vida sexual del sujeto". Insisto, Freud decía no saber por qué, pero siempre llegaba ahí. Es más, en esa época, si Freud quería que la comunidad científica lo acogiera, no era muy conveniente empezar a hablar sobre sexualidad. Eran temas de los que "la gente seria" no hablaba. Provocaba cierta irritación decir que siempre estaba en juego la vida sexual del sujeto; no era una buena carta de presentación, pero sin embargo Freud decía: "es lo que yo encuentro". Esta particularidad de lo sexual está presente incluso cuando habla de las escenas traumáticas: Freud no dice "traumas infantiles", Freud dice </w:t>
      </w:r>
      <w:r w:rsidDel="00000000" w:rsidR="00000000" w:rsidRPr="00000000">
        <w:rPr>
          <w:rFonts w:ascii="Arial" w:cs="Arial" w:eastAsia="Arial" w:hAnsi="Arial"/>
          <w:b w:val="1"/>
          <w:bCs w:val="1"/>
          <w:color w:val="1f1f1f"/>
          <w:rtl w:val="0"/>
        </w:rPr>
        <w:t xml:space="preserve">traumas sexuales infantiles</w:t>
      </w:r>
      <w:r w:rsidDel="00000000" w:rsidR="00000000" w:rsidRPr="00000000">
        <w:rPr>
          <w:rFonts w:ascii="Arial" w:cs="Arial" w:eastAsia="Arial" w:hAnsi="Arial"/>
          <w:color w:val="1f1f1f"/>
          <w:rtl w:val="0"/>
        </w:rPr>
        <w:t xml:space="preserve">. Es decir, que ahí también estaba en juego algo de la sexualidad vinculado a la dimensión de lo traumático. ¿Por qué la escena infantil traumática no podía ser de otro ámbito? Estas preguntas quedaban pendientes. De modo que, tras escribir los libros sobre los sueños, las operaciones fallidas y el chiste, Freud piensa: "Bueno, ya no me puedo seguir haciendo el tonto dejando esto de lado, tengo que ver de qué se trata esta cuestión de la sexualidad, porque aparece siempre en la clínica".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1905, Freud publica el libro sobre los chistes, pero en ese mismo año publica dos textos fundamentales. Uno es un historial clínico (el primero extenso tras los escritos con Breuer), llamado </w:t>
      </w:r>
      <w:r w:rsidDel="00000000" w:rsidR="00000000" w:rsidRPr="00000000">
        <w:rPr>
          <w:rFonts w:ascii="Arial" w:cs="Arial" w:eastAsia="Arial" w:hAnsi="Arial"/>
          <w:i w:val="1"/>
          <w:iCs w:val="1"/>
          <w:color w:val="1f1f1f"/>
          <w:rtl w:val="0"/>
        </w:rPr>
        <w:t xml:space="preserve">Fragmento de análisis de un caso de histeria</w:t>
      </w:r>
      <w:r w:rsidDel="00000000" w:rsidR="00000000" w:rsidRPr="00000000">
        <w:rPr>
          <w:rFonts w:ascii="Arial" w:cs="Arial" w:eastAsia="Arial" w:hAnsi="Arial"/>
          <w:color w:val="1f1f1f"/>
          <w:rtl w:val="0"/>
        </w:rPr>
        <w:t xml:space="preserve">, que es el famoso </w:t>
      </w:r>
      <w:r w:rsidDel="00000000" w:rsidR="00000000" w:rsidRPr="00000000">
        <w:rPr>
          <w:rFonts w:ascii="Arial" w:cs="Arial" w:eastAsia="Arial" w:hAnsi="Arial"/>
          <w:b w:val="1"/>
          <w:bCs w:val="1"/>
          <w:color w:val="1f1f1f"/>
          <w:rtl w:val="0"/>
        </w:rPr>
        <w:t xml:space="preserve">caso Dora</w:t>
      </w:r>
      <w:r w:rsidDel="00000000" w:rsidR="00000000" w:rsidRPr="00000000">
        <w:rPr>
          <w:rFonts w:ascii="Arial" w:cs="Arial" w:eastAsia="Arial" w:hAnsi="Arial"/>
          <w:color w:val="1f1f1f"/>
          <w:rtl w:val="0"/>
        </w:rPr>
        <w:t xml:space="preserve">. Freud lo escribe para ejemplificar cómo funciona el análisis de los sueños en un psicoanálisis, ya que gran parte de ese historial se basa en dos grandes sueños de Dora. Recuerden que a Freud no le interesa interpretar los sueños para quedar bien en reuniones de amigos, sino la interpretación de lo que alguien sueña dentro del dispositivo analítico. El caso Dora resulta interesante porque pone en juego el análisis de los sueños en un caso concreto, pero a la vez, en ese mismo historial, </w:t>
      </w:r>
      <w:r w:rsidDel="00000000" w:rsidR="00000000" w:rsidRPr="00000000">
        <w:rPr>
          <w:rFonts w:ascii="Arial" w:cs="Arial" w:eastAsia="Arial" w:hAnsi="Arial"/>
          <w:b w:val="1"/>
          <w:bCs w:val="1"/>
          <w:color w:val="1f1f1f"/>
          <w:rtl w:val="0"/>
        </w:rPr>
        <w:t xml:space="preserve">aparece constantemente la dimensión de la sexualidad</w:t>
      </w:r>
      <w:r w:rsidDel="00000000" w:rsidR="00000000" w:rsidRPr="00000000">
        <w:rPr>
          <w:rFonts w:ascii="Arial" w:cs="Arial" w:eastAsia="Arial" w:hAnsi="Arial"/>
          <w:color w:val="1f1f1f"/>
          <w:rtl w:val="0"/>
        </w:rPr>
        <w:t xml:space="preserve">. Junto con este gran historial, Freud escribe otro texto teórico donde enfrenta directamente el tema, sin dar más rodeos. Escribe un texto que tituló </w:t>
      </w:r>
      <w:r w:rsidDel="00000000" w:rsidR="00000000" w:rsidRPr="00000000">
        <w:rPr>
          <w:rFonts w:ascii="Arial" w:cs="Arial" w:eastAsia="Arial" w:hAnsi="Arial"/>
          <w:b w:val="1"/>
          <w:bCs w:val="1"/>
          <w:i w:val="1"/>
          <w:iCs w:val="1"/>
          <w:color w:val="1f1f1f"/>
          <w:rtl w:val="0"/>
        </w:rPr>
        <w:t xml:space="preserve">Tres ensayos de teoría sexual</w:t>
      </w:r>
      <w:r w:rsidDel="00000000" w:rsidR="00000000" w:rsidRPr="00000000">
        <w:rPr>
          <w:rFonts w:ascii="Arial" w:cs="Arial" w:eastAsia="Arial" w:hAnsi="Arial"/>
          <w:color w:val="1f1f1f"/>
          <w:rtl w:val="0"/>
        </w:rPr>
        <w:t xml:space="preserve">, donde intenta precisar cuál sería la teoría sexual del psicoanálisis. La pregunta que sostiene este texto es: </w:t>
      </w:r>
      <w:r w:rsidDel="00000000" w:rsidR="00000000" w:rsidRPr="00000000">
        <w:rPr>
          <w:rFonts w:ascii="Arial" w:cs="Arial" w:eastAsia="Arial" w:hAnsi="Arial"/>
          <w:b w:val="1"/>
          <w:bCs w:val="1"/>
          <w:color w:val="1f1f1f"/>
          <w:rtl w:val="0"/>
        </w:rPr>
        <w:t xml:space="preserve">¿qué entendemos por sexualidad?</w:t>
      </w:r>
      <w:r w:rsidDel="00000000" w:rsidR="00000000" w:rsidRPr="00000000">
        <w:rPr>
          <w:rFonts w:ascii="Arial" w:cs="Arial" w:eastAsia="Arial" w:hAnsi="Arial"/>
          <w:color w:val="1f1f1f"/>
          <w:rtl w:val="0"/>
        </w:rPr>
        <w:t xml:space="preserve"> ¿Qué entiende el psicoanálisis por sexualidad y por qué aparece tan fuertemente en el análisis de los neuróticos?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texto de </w:t>
      </w:r>
      <w:r w:rsidDel="00000000" w:rsidR="00000000" w:rsidRPr="00000000">
        <w:rPr>
          <w:rFonts w:ascii="Arial" w:cs="Arial" w:eastAsia="Arial" w:hAnsi="Arial"/>
          <w:i w:val="1"/>
          <w:iCs w:val="1"/>
          <w:color w:val="1f1f1f"/>
          <w:rtl w:val="0"/>
        </w:rPr>
        <w:t xml:space="preserve">Tres ensayos</w:t>
      </w:r>
      <w:r w:rsidDel="00000000" w:rsidR="00000000" w:rsidRPr="00000000">
        <w:rPr>
          <w:rFonts w:ascii="Arial" w:cs="Arial" w:eastAsia="Arial" w:hAnsi="Arial"/>
          <w:color w:val="1f1f1f"/>
          <w:rtl w:val="0"/>
        </w:rPr>
        <w:t xml:space="preserve"> es muy complejo y difícil de asir rápidamente porque Freud va pensando qué es esto de la sexualidad y va construyendo lentamente los conceptos para dar cuenta de ella. Es, básicamente, la construcción de un concepto fundamental para pensar la sexualidad en psicoanálisis: </w:t>
      </w:r>
      <w:r w:rsidDel="00000000" w:rsidR="00000000" w:rsidRPr="00000000">
        <w:rPr>
          <w:rFonts w:ascii="Arial" w:cs="Arial" w:eastAsia="Arial" w:hAnsi="Arial"/>
          <w:b w:val="1"/>
          <w:bCs w:val="1"/>
          <w:color w:val="1f1f1f"/>
          <w:rtl w:val="0"/>
        </w:rPr>
        <w:t xml:space="preserve">el concepto de pulsión</w:t>
      </w:r>
      <w:r w:rsidDel="00000000" w:rsidR="00000000" w:rsidRPr="00000000">
        <w:rPr>
          <w:rFonts w:ascii="Arial" w:cs="Arial" w:eastAsia="Arial" w:hAnsi="Arial"/>
          <w:color w:val="1f1f1f"/>
          <w:rtl w:val="0"/>
        </w:rPr>
        <w:t xml:space="preserve">. Freud no trae este concepto definido de entrada, sino que lo va a ir construyendo a lo largo del tiempo.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 cuál es el punto de partida de este texto? El libro está dividido lógicamente en tres partes. Al primer ensayo, Freud lo denomina </w:t>
      </w:r>
      <w:r w:rsidDel="00000000" w:rsidR="00000000" w:rsidRPr="00000000">
        <w:rPr>
          <w:rFonts w:ascii="Arial" w:cs="Arial" w:eastAsia="Arial" w:hAnsi="Arial"/>
          <w:b w:val="1"/>
          <w:bCs w:val="1"/>
          <w:color w:val="1f1f1f"/>
          <w:rtl w:val="0"/>
        </w:rPr>
        <w:t xml:space="preserve">Las aberraciones sexuales</w:t>
      </w:r>
      <w:r w:rsidDel="00000000" w:rsidR="00000000" w:rsidRPr="00000000">
        <w:rPr>
          <w:rFonts w:ascii="Arial" w:cs="Arial" w:eastAsia="Arial" w:hAnsi="Arial"/>
          <w:color w:val="1f1f1f"/>
          <w:rtl w:val="0"/>
        </w:rPr>
        <w:t xml:space="preserve">. Es un título fuerte, y es interesante porque él va a empezar a pensar a qué se llama aberraciones o desviaciones sexuales. Este primer ensayo consiste en desarticular y desarmar la noción de sexualidad del sentido común para pensar de qué está compuesta y cómo se la puede pensar desde el psicoanálisis.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eso comienza diciendo que, cuando alguien dice que algo es "sexual", todos creemos entender de qué se trata. Para definir que algo es sexual, debemos recortarlo de lo que no lo es; lo sexual debe definirse a partir de su diferenciación con todo aquello que no lo es. Digo esto porque al psicoanálisis lo acusaron mucho tiempo de </w:t>
      </w:r>
      <w:r w:rsidDel="00000000" w:rsidR="00000000" w:rsidRPr="00000000">
        <w:rPr>
          <w:rFonts w:ascii="Arial" w:cs="Arial" w:eastAsia="Arial" w:hAnsi="Arial"/>
          <w:b w:val="1"/>
          <w:bCs w:val="1"/>
          <w:color w:val="1f1f1f"/>
          <w:rtl w:val="0"/>
        </w:rPr>
        <w:t xml:space="preserve">pansexualismo</w:t>
      </w:r>
      <w:r w:rsidDel="00000000" w:rsidR="00000000" w:rsidRPr="00000000">
        <w:rPr>
          <w:rFonts w:ascii="Arial" w:cs="Arial" w:eastAsia="Arial" w:hAnsi="Arial"/>
          <w:color w:val="1f1f1f"/>
          <w:rtl w:val="0"/>
        </w:rPr>
        <w:t xml:space="preserve"> (la idea de que "todo es sexual"). Y esto no tiene sentido, porque si Freud sostiene la importancia de lo sexual, lo está contraponiendo a algo que no lo es. Si todo es sexual, nada es sexual. Si todo es blanco, no existe el blanco porque se necesita el negro para diferenciarlo. Freud señala que la opinión popular tiene representaciones bien claras de qué es lo sexual. Es como si saliera a hacer una encuesta para ver cuál es la posición del sentido común.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Básicamente, la opinión popular entiende que </w:t>
      </w:r>
      <w:r w:rsidDel="00000000" w:rsidR="00000000" w:rsidRPr="00000000">
        <w:rPr>
          <w:rFonts w:ascii="Arial" w:cs="Arial" w:eastAsia="Arial" w:hAnsi="Arial"/>
          <w:b w:val="1"/>
          <w:bCs w:val="1"/>
          <w:color w:val="1f1f1f"/>
          <w:rtl w:val="0"/>
        </w:rPr>
        <w:t xml:space="preserve">la sexualidad es algo que adviene en la pubertad</w:t>
      </w:r>
      <w:r w:rsidDel="00000000" w:rsidR="00000000" w:rsidRPr="00000000">
        <w:rPr>
          <w:rFonts w:ascii="Arial" w:cs="Arial" w:eastAsia="Arial" w:hAnsi="Arial"/>
          <w:color w:val="1f1f1f"/>
          <w:rtl w:val="0"/>
        </w:rPr>
        <w:t xml:space="preserve"> con el despertar de las hormonas. Un niño está tranquilo, juega con otros varoncitos, y si pasa una nena ni le presta atención. Hasta que llega un momento en la pubertad donde empieza a sentir otras cosas y surge una dimensión novedosa. Para el sentido común, la sexualidad falta en la infancia y comienza recién en la pubertad.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Entonces, para la opinión popular, la sexualidad consiste en </w:t>
      </w:r>
      <w:r w:rsidDel="00000000" w:rsidR="00000000" w:rsidRPr="00000000">
        <w:rPr>
          <w:rFonts w:ascii="Arial" w:cs="Arial" w:eastAsia="Arial" w:hAnsi="Arial"/>
          <w:b w:val="1"/>
          <w:bCs w:val="1"/>
          <w:color w:val="1f1f1f"/>
          <w:rtl w:val="0"/>
        </w:rPr>
        <w:t xml:space="preserve">la atracción irrefrenable que las personas de un sexo ejercen sobre las del otro sexo</w:t>
      </w:r>
      <w:r w:rsidDel="00000000" w:rsidR="00000000" w:rsidRPr="00000000">
        <w:rPr>
          <w:rFonts w:ascii="Arial" w:cs="Arial" w:eastAsia="Arial" w:hAnsi="Arial"/>
          <w:color w:val="1f1f1f"/>
          <w:rtl w:val="0"/>
        </w:rPr>
        <w:t xml:space="preserve">. ¿Y a qué conduce esta atracción? Conduce a la unión de los cuerpos, más bien a </w:t>
      </w:r>
      <w:r w:rsidDel="00000000" w:rsidR="00000000" w:rsidRPr="00000000">
        <w:rPr>
          <w:rFonts w:ascii="Arial" w:cs="Arial" w:eastAsia="Arial" w:hAnsi="Arial"/>
          <w:b w:val="1"/>
          <w:bCs w:val="1"/>
          <w:color w:val="1f1f1f"/>
          <w:rtl w:val="0"/>
        </w:rPr>
        <w:t xml:space="preserve">la unión de los genitales de los dos sexos en un acto muy preciso llamado coito</w:t>
      </w:r>
      <w:r w:rsidDel="00000000" w:rsidR="00000000" w:rsidRPr="00000000">
        <w:rPr>
          <w:rFonts w:ascii="Arial" w:cs="Arial" w:eastAsia="Arial" w:hAnsi="Arial"/>
          <w:color w:val="1f1f1f"/>
          <w:rtl w:val="0"/>
        </w:rPr>
        <w:t xml:space="preserve">, cuyo fin último y teleológico es </w:t>
      </w:r>
      <w:r w:rsidDel="00000000" w:rsidR="00000000" w:rsidRPr="00000000">
        <w:rPr>
          <w:rFonts w:ascii="Arial" w:cs="Arial" w:eastAsia="Arial" w:hAnsi="Arial"/>
          <w:b w:val="1"/>
          <w:bCs w:val="1"/>
          <w:color w:val="1f1f1f"/>
          <w:rtl w:val="0"/>
        </w:rPr>
        <w:t xml:space="preserve">la reproducción de la especie</w:t>
      </w:r>
      <w:r w:rsidDel="00000000" w:rsidR="00000000" w:rsidRPr="00000000">
        <w:rPr>
          <w:rFonts w:ascii="Arial" w:cs="Arial" w:eastAsia="Arial" w:hAnsi="Arial"/>
          <w:color w:val="1f1f1f"/>
          <w:rtl w:val="0"/>
        </w:rPr>
        <w:t xml:space="preserve">. Esto es muy nítido: se recorta un momento de comienzo (pubertad), un objeto (la persona del otro sexo) y una meta (el coito con fines reproductivos). Si esta es la definición de sexualidad, todo lo que queda por fuera, por definición, no es sexual.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Bueno, ahí es donde Freud empieza a cuestionar. Dice: todos tenemos la experiencia de que existen numerosas actividades o formas de comportamiento humano que no responden a esta definición, pero que </w:t>
      </w:r>
      <w:r w:rsidDel="00000000" w:rsidR="00000000" w:rsidRPr="00000000">
        <w:rPr>
          <w:rFonts w:ascii="Arial" w:cs="Arial" w:eastAsia="Arial" w:hAnsi="Arial"/>
          <w:b w:val="1"/>
          <w:bCs w:val="1"/>
          <w:color w:val="1f1f1f"/>
          <w:rtl w:val="0"/>
        </w:rPr>
        <w:t xml:space="preserve">nadie duda de que son sexuales</w:t>
      </w:r>
      <w:r w:rsidDel="00000000" w:rsidR="00000000" w:rsidRPr="00000000">
        <w:rPr>
          <w:rFonts w:ascii="Arial" w:cs="Arial" w:eastAsia="Arial" w:hAnsi="Arial"/>
          <w:color w:val="1f1f1f"/>
          <w:rtl w:val="0"/>
        </w:rPr>
        <w:t xml:space="preserve">. Si tomamos la norma del sentido común, existen numerosas desviaciones o aberraciones que son consideradas actividades sexuales.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época de Freud existían manuales de psiquiatría (que era una ciencia eminentemente clasificatoria) que tomaban como objeto de clasificación las </w:t>
      </w:r>
      <w:r w:rsidDel="00000000" w:rsidR="00000000" w:rsidRPr="00000000">
        <w:rPr>
          <w:rFonts w:ascii="Arial" w:cs="Arial" w:eastAsia="Arial" w:hAnsi="Arial"/>
          <w:b w:val="1"/>
          <w:bCs w:val="1"/>
          <w:color w:val="1f1f1f"/>
          <w:rtl w:val="0"/>
        </w:rPr>
        <w:t xml:space="preserve">perversiones sexuales</w:t>
      </w:r>
      <w:r w:rsidDel="00000000" w:rsidR="00000000" w:rsidRPr="00000000">
        <w:rPr>
          <w:rFonts w:ascii="Arial" w:cs="Arial" w:eastAsia="Arial" w:hAnsi="Arial"/>
          <w:color w:val="1f1f1f"/>
          <w:rtl w:val="0"/>
        </w:rPr>
        <w:t xml:space="preserve">. Eran catálogos de comportamientos sexuales que no respondían a la definición oficial. Eran considerados aberraciones. En el primer ensayo, Freud toma estos manuales para ir desarmando la cuestión. Se pregunta por qué hay prácticas que nadie dudaría en calificar de sexuales, pero que no encajan en la definición estándar.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ejemplo, los psiquiatras señalaban diferencias en relación al </w:t>
      </w:r>
      <w:r w:rsidDel="00000000" w:rsidR="00000000" w:rsidRPr="00000000">
        <w:rPr>
          <w:rFonts w:ascii="Arial" w:cs="Arial" w:eastAsia="Arial" w:hAnsi="Arial"/>
          <w:b w:val="1"/>
          <w:bCs w:val="1"/>
          <w:color w:val="1f1f1f"/>
          <w:rtl w:val="0"/>
        </w:rPr>
        <w:t xml:space="preserve">objeto</w:t>
      </w:r>
      <w:r w:rsidDel="00000000" w:rsidR="00000000" w:rsidRPr="00000000">
        <w:rPr>
          <w:rFonts w:ascii="Arial" w:cs="Arial" w:eastAsia="Arial" w:hAnsi="Arial"/>
          <w:color w:val="1f1f1f"/>
          <w:rtl w:val="0"/>
        </w:rPr>
        <w:t xml:space="preserve">. Para la opinión popular, el objeto es la persona del otro sexo. Pero mucha gente toma como objeto de su sexualidad a personas de su mismo sexo, o ni siquiera a una persona. Puede que lo que atraiga sea la ropa interior de una persona, donde lo importante no es la persona en sí, sino la prenda. O alguien puede sentirse atraído por un animal, por los excrementos, o por una persona con la condición de que no esté viva. Es decir, </w:t>
      </w:r>
      <w:r w:rsidDel="00000000" w:rsidR="00000000" w:rsidRPr="00000000">
        <w:rPr>
          <w:rFonts w:ascii="Arial" w:cs="Arial" w:eastAsia="Arial" w:hAnsi="Arial"/>
          <w:b w:val="1"/>
          <w:bCs w:val="1"/>
          <w:color w:val="1f1f1f"/>
          <w:rtl w:val="0"/>
        </w:rPr>
        <w:t xml:space="preserve">el objeto de la sexualidad puede ser cualquier cosa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¿Puede ser cualquier cosa el objeto? Bueno, se supone que todo es para tener el coito y reproducirse. Pero resulta que hay numerosas </w:t>
      </w:r>
      <w:r w:rsidDel="00000000" w:rsidR="00000000" w:rsidRPr="00000000">
        <w:rPr>
          <w:rFonts w:ascii="Arial" w:cs="Arial" w:eastAsia="Arial" w:hAnsi="Arial"/>
          <w:b w:val="1"/>
          <w:bCs w:val="1"/>
          <w:color w:val="1f1f1f"/>
          <w:rtl w:val="0"/>
        </w:rPr>
        <w:t xml:space="preserve">metas</w:t>
      </w:r>
      <w:r w:rsidDel="00000000" w:rsidR="00000000" w:rsidRPr="00000000">
        <w:rPr>
          <w:rFonts w:ascii="Arial" w:cs="Arial" w:eastAsia="Arial" w:hAnsi="Arial"/>
          <w:color w:val="1f1f1f"/>
          <w:rtl w:val="0"/>
        </w:rPr>
        <w:t xml:space="preserve"> de la sexualidad que no tienen que ver con reproducirse, y muchas veces ni siquiera con un acto sexual clásico. Hasta puede que no intervengan los genitales como órganos de satisfacción. </w:t>
      </w:r>
      <w:r w:rsidDel="00000000" w:rsidR="00000000" w:rsidRPr="00000000">
        <w:rPr>
          <w:rFonts w:ascii="Arial" w:cs="Arial" w:eastAsia="Arial" w:hAnsi="Arial"/>
          <w:b w:val="1"/>
          <w:bCs w:val="1"/>
          <w:color w:val="1f1f1f"/>
          <w:rtl w:val="0"/>
        </w:rPr>
        <w:t xml:space="preserve">Se pueden emplear otras zonas del cuerpo</w:t>
      </w:r>
      <w:r w:rsidDel="00000000" w:rsidR="00000000" w:rsidRPr="00000000">
        <w:rPr>
          <w:rFonts w:ascii="Arial" w:cs="Arial" w:eastAsia="Arial" w:hAnsi="Arial"/>
          <w:color w:val="1f1f1f"/>
          <w:rtl w:val="0"/>
        </w:rPr>
        <w:t xml:space="preserve"> (la boca, la zona anal, los ojos). Alguien puede obtener satisfacción sexual mirando, escuchando o tocando.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Toda esta amplia variedad no responde a la definición clásica, y sin embargo son actos sexuales. Entonces, lo mínimo que tenemos que hacer es cambiar la definición, o preguntarnos por qué insiste esa versión "oficial" cuando sabemos que existe una versión "extraoficial". Lo que Freud va a conservar de la definición clásica son los elementos con los cuales trabajar: </w:t>
      </w:r>
      <w:r w:rsidDel="00000000" w:rsidR="00000000" w:rsidRPr="00000000">
        <w:rPr>
          <w:rFonts w:ascii="Arial" w:cs="Arial" w:eastAsia="Arial" w:hAnsi="Arial"/>
          <w:b w:val="1"/>
          <w:bCs w:val="1"/>
          <w:color w:val="1f1f1f"/>
          <w:rtl w:val="0"/>
        </w:rPr>
        <w:t xml:space="preserve">la noción de objeto, la noción de meta y la noción de cuerpo</w:t>
      </w:r>
      <w:r w:rsidDel="00000000" w:rsidR="00000000" w:rsidRPr="00000000">
        <w:rPr>
          <w:rFonts w:ascii="Arial" w:cs="Arial" w:eastAsia="Arial" w:hAnsi="Arial"/>
          <w:color w:val="1f1f1f"/>
          <w:rtl w:val="0"/>
        </w:rPr>
        <w:t xml:space="preserve">. En la sexualidad no se puede eludir la dimensión del cuerpo; siempre tiene que haber una zona del cuerpo en juego.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 primero que Freud piensa es que </w:t>
      </w:r>
      <w:r w:rsidDel="00000000" w:rsidR="00000000" w:rsidRPr="00000000">
        <w:rPr>
          <w:rFonts w:ascii="Arial" w:cs="Arial" w:eastAsia="Arial" w:hAnsi="Arial"/>
          <w:b w:val="1"/>
          <w:bCs w:val="1"/>
          <w:color w:val="1f1f1f"/>
          <w:rtl w:val="0"/>
        </w:rPr>
        <w:t xml:space="preserve">la sexualidad humana tiene múltiples formas y variaciones; es un compuesto de elementos</w:t>
      </w:r>
      <w:r w:rsidDel="00000000" w:rsidR="00000000" w:rsidRPr="00000000">
        <w:rPr>
          <w:rFonts w:ascii="Arial" w:cs="Arial" w:eastAsia="Arial" w:hAnsi="Arial"/>
          <w:color w:val="1f1f1f"/>
          <w:rtl w:val="0"/>
        </w:rPr>
        <w:t xml:space="preserve">. Los psiquiatras resolvían esto diciendo que todas esas variaciones existían, pero eran de los "enfermos" o "degenerados", mientras que los sanos sostenían la sexualidad normal. Pero Freud da un paso más. Él está acostumbrado a escuchar a los neuróticos (cuya vida sexual cotidiana no difiere de la de cualquier persona "normal"), y encuentra que </w:t>
      </w:r>
      <w:r w:rsidDel="00000000" w:rsidR="00000000" w:rsidRPr="00000000">
        <w:rPr>
          <w:rFonts w:ascii="Arial" w:cs="Arial" w:eastAsia="Arial" w:hAnsi="Arial"/>
          <w:b w:val="1"/>
          <w:bCs w:val="1"/>
          <w:color w:val="1f1f1f"/>
          <w:rtl w:val="0"/>
        </w:rPr>
        <w:t xml:space="preserve">los síntomas son una expresión de la sexualidad</w:t>
      </w:r>
      <w:r w:rsidDel="00000000" w:rsidR="00000000" w:rsidRPr="00000000">
        <w:rPr>
          <w:rFonts w:ascii="Arial" w:cs="Arial" w:eastAsia="Arial" w:hAnsi="Arial"/>
          <w:color w:val="1f1f1f"/>
          <w:rtl w:val="0"/>
        </w:rPr>
        <w:t xml:space="preserve">. El síntoma es una expresión de la </w:t>
      </w:r>
      <w:r w:rsidDel="00000000" w:rsidR="00000000" w:rsidRPr="00000000">
        <w:rPr>
          <w:rFonts w:ascii="Arial" w:cs="Arial" w:eastAsia="Arial" w:hAnsi="Arial"/>
          <w:b w:val="1"/>
          <w:bCs w:val="1"/>
          <w:color w:val="1f1f1f"/>
          <w:rtl w:val="0"/>
        </w:rPr>
        <w:t xml:space="preserve">pulsión sexual</w:t>
      </w:r>
      <w:r w:rsidDel="00000000" w:rsidR="00000000" w:rsidRPr="00000000">
        <w:rPr>
          <w:rFonts w:ascii="Arial" w:cs="Arial" w:eastAsia="Arial" w:hAnsi="Arial"/>
          <w:color w:val="1f1f1f"/>
          <w:rtl w:val="0"/>
        </w:rPr>
        <w:t xml:space="preserve"> del sujeto en transacción con la defensa del yo frente a eso de lo que no quiere saber nada.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realidad, Freud dice que el síntoma expresa, de modo desfigurado, algo de esa vida sexual. Dora, la chica de 18 años del caso clínico, tenía una tos persistente que no respondía a causas fisiológicas; era un síntoma histérico en el cuerpo. Freud encuentra que había toda una fantasía de Dora en relación a utilizar la </w:t>
      </w:r>
      <w:r w:rsidDel="00000000" w:rsidR="00000000" w:rsidRPr="00000000">
        <w:rPr>
          <w:rFonts w:ascii="Arial" w:cs="Arial" w:eastAsia="Arial" w:hAnsi="Arial"/>
          <w:b w:val="1"/>
          <w:bCs w:val="1"/>
          <w:color w:val="1f1f1f"/>
          <w:rtl w:val="0"/>
        </w:rPr>
        <w:t xml:space="preserve">boca como zona sexual</w:t>
      </w:r>
      <w:r w:rsidDel="00000000" w:rsidR="00000000" w:rsidRPr="00000000">
        <w:rPr>
          <w:rFonts w:ascii="Arial" w:cs="Arial" w:eastAsia="Arial" w:hAnsi="Arial"/>
          <w:color w:val="1f1f1f"/>
          <w:rtl w:val="0"/>
        </w:rPr>
        <w:t xml:space="preserve">. De chica, Dora había sido una gran "chupeteadora" (se chupaba el dedo), y de grande aparecía una fantasía de satisfacción sexual por la vía oral (una fantasía de </w:t>
      </w:r>
      <w:r w:rsidDel="00000000" w:rsidR="00000000" w:rsidRPr="00000000">
        <w:rPr>
          <w:rFonts w:ascii="Arial" w:cs="Arial" w:eastAsia="Arial" w:hAnsi="Arial"/>
          <w:i w:val="1"/>
          <w:iCs w:val="1"/>
          <w:color w:val="1f1f1f"/>
          <w:rtl w:val="0"/>
        </w:rPr>
        <w:t xml:space="preserve">fellatio</w:t>
      </w:r>
      <w:r w:rsidDel="00000000" w:rsidR="00000000" w:rsidRPr="00000000">
        <w:rPr>
          <w:rFonts w:ascii="Arial" w:cs="Arial" w:eastAsia="Arial" w:hAnsi="Arial"/>
          <w:color w:val="1f1f1f"/>
          <w:rtl w:val="0"/>
        </w:rPr>
        <w:t xml:space="preserve">). Obviamente, esta fantasía no era consciente ni admitida por Dora, pero aparecía desfigurada en el síntoma: una irritación y cosquilleo en la garganta que la hacía toser.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Entonces, Freud generaliza esto: los síntomas son la expresión desfigurada de ciertas fantasías sexuales, pero curiosamente no de fantasías "normales", sino fantasías que tienen que ver con todo ese catálogo de perversiones definidas por los psiquiatras. Si los psiquiatras categorizaban a esos sujetos como perversos, </w:t>
      </w:r>
      <w:r w:rsidDel="00000000" w:rsidR="00000000" w:rsidRPr="00000000">
        <w:rPr>
          <w:rFonts w:ascii="Arial" w:cs="Arial" w:eastAsia="Arial" w:hAnsi="Arial"/>
          <w:b w:val="1"/>
          <w:bCs w:val="1"/>
          <w:color w:val="1f1f1f"/>
          <w:rtl w:val="0"/>
        </w:rPr>
        <w:t xml:space="preserve">Freud encuentra que en los neuróticos también aparecen estas formas de satisfacción sexual reprimidas</w:t>
      </w:r>
      <w:r w:rsidDel="00000000" w:rsidR="00000000" w:rsidRPr="00000000">
        <w:rPr>
          <w:rFonts w:ascii="Arial" w:cs="Arial" w:eastAsia="Arial" w:hAnsi="Arial"/>
          <w:color w:val="1f1f1f"/>
          <w:rtl w:val="0"/>
        </w:rPr>
        <w:t xml:space="preserve">. Aparecen desfiguradas como síntomas, pero son las mismas formas de sexualidad de los perversos.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eso Freud tiene una frase que solo se entiende en términos fotográficos: </w:t>
      </w:r>
      <w:r w:rsidDel="00000000" w:rsidR="00000000" w:rsidRPr="00000000">
        <w:rPr>
          <w:rFonts w:ascii="Arial" w:cs="Arial" w:eastAsia="Arial" w:hAnsi="Arial"/>
          <w:b w:val="1"/>
          <w:bCs w:val="1"/>
          <w:color w:val="1f1f1f"/>
          <w:rtl w:val="0"/>
        </w:rPr>
        <w:t xml:space="preserve">"La neurosis es el negativo de la perversión"</w:t>
      </w:r>
      <w:r w:rsidDel="00000000" w:rsidR="00000000" w:rsidRPr="00000000">
        <w:rPr>
          <w:rFonts w:ascii="Arial" w:cs="Arial" w:eastAsia="Arial" w:hAnsi="Arial"/>
          <w:color w:val="1f1f1f"/>
          <w:rtl w:val="0"/>
        </w:rPr>
        <w:t xml:space="preserve">. En un rollo de fotos, el negativo y el positivo tienen la misma imagen, solo que invertida. Los neuróticos son iguales a los perversos, solo que en lugar de aparecer esas pulsiones de forma manifiesta, aparecen de modo oculto y encubierto. No es que solo algunos "degenerados" tengan actividades sexuales fuera de la norma; todos las tenemos, solo que en algunos se manifiesta explícitamente y en otros aparece como síntoma.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Freud llega a decir que </w:t>
      </w:r>
      <w:r w:rsidDel="00000000" w:rsidR="00000000" w:rsidRPr="00000000">
        <w:rPr>
          <w:rFonts w:ascii="Arial" w:cs="Arial" w:eastAsia="Arial" w:hAnsi="Arial"/>
          <w:b w:val="1"/>
          <w:bCs w:val="1"/>
          <w:color w:val="1f1f1f"/>
          <w:rtl w:val="0"/>
        </w:rPr>
        <w:t xml:space="preserve">los síntomas constituyen la vida sexual de los neuróticos</w:t>
      </w:r>
      <w:r w:rsidDel="00000000" w:rsidR="00000000" w:rsidRPr="00000000">
        <w:rPr>
          <w:rFonts w:ascii="Arial" w:cs="Arial" w:eastAsia="Arial" w:hAnsi="Arial"/>
          <w:color w:val="1f1f1f"/>
          <w:rtl w:val="0"/>
        </w:rPr>
        <w:t xml:space="preserve">. Es una frase rara, porque un síntoma es algo pesado y distinto a una satisfacción sexual plena, pero sin embargo en los síntomas hay una satisfacción sexual encubierta. Volviendo a la idea central, el psicoanálisis amplía la noción de sexualidad incorporando todas estas formas diversas.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Insisto, </w:t>
      </w:r>
      <w:r w:rsidDel="00000000" w:rsidR="00000000" w:rsidRPr="00000000">
        <w:rPr>
          <w:rFonts w:ascii="Arial" w:cs="Arial" w:eastAsia="Arial" w:hAnsi="Arial"/>
          <w:b w:val="1"/>
          <w:bCs w:val="1"/>
          <w:color w:val="1f1f1f"/>
          <w:rtl w:val="0"/>
        </w:rPr>
        <w:t xml:space="preserve">la sexualidad humana es un compuesto de pulsiones parciales</w:t>
      </w:r>
      <w:r w:rsidDel="00000000" w:rsidR="00000000" w:rsidRPr="00000000">
        <w:rPr>
          <w:rFonts w:ascii="Arial" w:cs="Arial" w:eastAsia="Arial" w:hAnsi="Arial"/>
          <w:color w:val="1f1f1f"/>
          <w:rtl w:val="0"/>
        </w:rPr>
        <w:t xml:space="preserve">. Son actividades que no involucran a la totalidad, sino que se limitan a una parte del cuerpo y a una meta parcial. Distintas </w:t>
      </w:r>
      <w:r w:rsidDel="00000000" w:rsidR="00000000" w:rsidRPr="00000000">
        <w:rPr>
          <w:rFonts w:ascii="Arial" w:cs="Arial" w:eastAsia="Arial" w:hAnsi="Arial"/>
          <w:b w:val="1"/>
          <w:bCs w:val="1"/>
          <w:color w:val="1f1f1f"/>
          <w:rtl w:val="0"/>
        </w:rPr>
        <w:t xml:space="preserve">zonas erógenas</w:t>
      </w:r>
      <w:r w:rsidDel="00000000" w:rsidR="00000000" w:rsidRPr="00000000">
        <w:rPr>
          <w:rFonts w:ascii="Arial" w:cs="Arial" w:eastAsia="Arial" w:hAnsi="Arial"/>
          <w:color w:val="1f1f1f"/>
          <w:rtl w:val="0"/>
        </w:rPr>
        <w:t xml:space="preserve"> (zonas que producen placer) exigen su propia satisfacción. Los genitales no tienen la exclusividad de producir placer.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Freud da entonces el último paso para desarmar la definición clásica: la idea de que la sexualidad adviene en la pubertad. Si pensamos a la sexualidad como un compuesto de pulsiones parciales ligadas a distintas zonas del cuerpo, es comprobable que los niños llevan a cabo este tipo de actividades. Es decir, </w:t>
      </w:r>
      <w:r w:rsidDel="00000000" w:rsidR="00000000" w:rsidRPr="00000000">
        <w:rPr>
          <w:rFonts w:ascii="Arial" w:cs="Arial" w:eastAsia="Arial" w:hAnsi="Arial"/>
          <w:b w:val="1"/>
          <w:bCs w:val="1"/>
          <w:color w:val="1f1f1f"/>
          <w:rtl w:val="0"/>
        </w:rPr>
        <w:t xml:space="preserve">la sexualidad no se limita a los adultos; existe una sexualidad infantil</w:t>
      </w:r>
      <w:r w:rsidDel="00000000" w:rsidR="00000000" w:rsidRPr="00000000">
        <w:rPr>
          <w:rFonts w:ascii="Arial" w:cs="Arial" w:eastAsia="Arial" w:hAnsi="Arial"/>
          <w:color w:val="1f1f1f"/>
          <w:rtl w:val="0"/>
        </w:rPr>
        <w:t xml:space="preserve">. Así es como Freud empieza a escribir el segundo ensayo, titulado </w:t>
      </w:r>
      <w:r w:rsidDel="00000000" w:rsidR="00000000" w:rsidRPr="00000000">
        <w:rPr>
          <w:rFonts w:ascii="Arial" w:cs="Arial" w:eastAsia="Arial" w:hAnsi="Arial"/>
          <w:b w:val="1"/>
          <w:bCs w:val="1"/>
          <w:color w:val="1f1f1f"/>
          <w:rtl w:val="0"/>
        </w:rPr>
        <w:t xml:space="preserve">La sexualidad infantil</w:t>
      </w:r>
      <w:r w:rsidDel="00000000" w:rsidR="00000000" w:rsidRPr="00000000">
        <w:rPr>
          <w:rFonts w:ascii="Arial" w:cs="Arial" w:eastAsia="Arial" w:hAnsi="Arial"/>
          <w:color w:val="1f1f1f"/>
          <w:rtl w:val="0"/>
        </w:rPr>
        <w:t xml:space="preserve">, uniendo dos términos que la opinión popular consideraba excluyentes.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Freud dice que tenemos el modelo perfecto de una </w:t>
      </w:r>
      <w:r w:rsidDel="00000000" w:rsidR="00000000" w:rsidRPr="00000000">
        <w:rPr>
          <w:rFonts w:ascii="Arial" w:cs="Arial" w:eastAsia="Arial" w:hAnsi="Arial"/>
          <w:b w:val="1"/>
          <w:bCs w:val="1"/>
          <w:color w:val="1f1f1f"/>
          <w:rtl w:val="0"/>
        </w:rPr>
        <w:t xml:space="preserve">pulsión parcial</w:t>
      </w:r>
      <w:r w:rsidDel="00000000" w:rsidR="00000000" w:rsidRPr="00000000">
        <w:rPr>
          <w:rFonts w:ascii="Arial" w:cs="Arial" w:eastAsia="Arial" w:hAnsi="Arial"/>
          <w:color w:val="1f1f1f"/>
          <w:rtl w:val="0"/>
        </w:rPr>
        <w:t xml:space="preserve"> en los bebés: </w:t>
      </w:r>
      <w:r w:rsidDel="00000000" w:rsidR="00000000" w:rsidRPr="00000000">
        <w:rPr>
          <w:rFonts w:ascii="Arial" w:cs="Arial" w:eastAsia="Arial" w:hAnsi="Arial"/>
          <w:b w:val="1"/>
          <w:bCs w:val="1"/>
          <w:color w:val="1f1f1f"/>
          <w:rtl w:val="0"/>
        </w:rPr>
        <w:t xml:space="preserve">el chupeteo</w:t>
      </w:r>
      <w:r w:rsidDel="00000000" w:rsidR="00000000" w:rsidRPr="00000000">
        <w:rPr>
          <w:rFonts w:ascii="Arial" w:cs="Arial" w:eastAsia="Arial" w:hAnsi="Arial"/>
          <w:color w:val="1f1f1f"/>
          <w:rtl w:val="0"/>
        </w:rPr>
        <w:t xml:space="preserve">. Los bebés nacen con el reflejo de succión para alimentarse y sobrevivir. Pero una cosa es succionar por necesidad orgánica, y otra muy distinta es chupetear por placer. Cuando el bebé sacia su hambre, muchas veces quiere seguir chupeteando, ya no para sacar leche, sino porque hay un cierto placer más allá de lo biológico. Por eso se inventó el chupete. Un chupete no sirve para alimentarse, solo sirve para obtener el placer en sí mismo del contacto de los labios y la cavidad oral con el objeto. Este es el modelo de la pulsión parcial.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¿Qué parte del cuerpo está involucrada? Solo la boca, </w:t>
      </w:r>
      <w:r w:rsidDel="00000000" w:rsidR="00000000" w:rsidRPr="00000000">
        <w:rPr>
          <w:rFonts w:ascii="Arial" w:cs="Arial" w:eastAsia="Arial" w:hAnsi="Arial"/>
          <w:b w:val="1"/>
          <w:bCs w:val="1"/>
          <w:color w:val="1f1f1f"/>
          <w:rtl w:val="0"/>
        </w:rPr>
        <w:t xml:space="preserve">la zona oral</w:t>
      </w:r>
      <w:r w:rsidDel="00000000" w:rsidR="00000000" w:rsidRPr="00000000">
        <w:rPr>
          <w:rFonts w:ascii="Arial" w:cs="Arial" w:eastAsia="Arial" w:hAnsi="Arial"/>
          <w:color w:val="1f1f1f"/>
          <w:rtl w:val="0"/>
        </w:rPr>
        <w:t xml:space="preserve">. Una zona que no tiene nada que ver con los genitales y que, sin embargo, le aporta al niño un placer descomunal. Aquí los elementos de la sexualidad nos vuelven a servir: hay un </w:t>
      </w:r>
      <w:r w:rsidDel="00000000" w:rsidR="00000000" w:rsidRPr="00000000">
        <w:rPr>
          <w:rFonts w:ascii="Arial" w:cs="Arial" w:eastAsia="Arial" w:hAnsi="Arial"/>
          <w:b w:val="1"/>
          <w:bCs w:val="1"/>
          <w:color w:val="1f1f1f"/>
          <w:rtl w:val="0"/>
        </w:rPr>
        <w:t xml:space="preserve">objeto</w:t>
      </w:r>
      <w:r w:rsidDel="00000000" w:rsidR="00000000" w:rsidRPr="00000000">
        <w:rPr>
          <w:rFonts w:ascii="Arial" w:cs="Arial" w:eastAsia="Arial" w:hAnsi="Arial"/>
          <w:color w:val="1f1f1f"/>
          <w:rtl w:val="0"/>
        </w:rPr>
        <w:t xml:space="preserve">, pero es un </w:t>
      </w:r>
      <w:r w:rsidDel="00000000" w:rsidR="00000000" w:rsidRPr="00000000">
        <w:rPr>
          <w:rFonts w:ascii="Arial" w:cs="Arial" w:eastAsia="Arial" w:hAnsi="Arial"/>
          <w:b w:val="1"/>
          <w:bCs w:val="1"/>
          <w:color w:val="1f1f1f"/>
          <w:rtl w:val="0"/>
        </w:rPr>
        <w:t xml:space="preserve">objeto parcial</w:t>
      </w:r>
      <w:r w:rsidDel="00000000" w:rsidR="00000000" w:rsidRPr="00000000">
        <w:rPr>
          <w:rFonts w:ascii="Arial" w:cs="Arial" w:eastAsia="Arial" w:hAnsi="Arial"/>
          <w:color w:val="1f1f1f"/>
          <w:rtl w:val="0"/>
        </w:rPr>
        <w:t xml:space="preserve">. Puede ser cualquier cosa que le entre al bebé en la boca (el chupete, el dedo, la punta de la sábana, el pezón). Sirve como excusa para alcanzar la </w:t>
      </w:r>
      <w:r w:rsidDel="00000000" w:rsidR="00000000" w:rsidRPr="00000000">
        <w:rPr>
          <w:rFonts w:ascii="Arial" w:cs="Arial" w:eastAsia="Arial" w:hAnsi="Arial"/>
          <w:b w:val="1"/>
          <w:bCs w:val="1"/>
          <w:color w:val="1f1f1f"/>
          <w:rtl w:val="0"/>
        </w:rPr>
        <w:t xml:space="preserve">meta</w:t>
      </w:r>
      <w:r w:rsidDel="00000000" w:rsidR="00000000" w:rsidRPr="00000000">
        <w:rPr>
          <w:rFonts w:ascii="Arial" w:cs="Arial" w:eastAsia="Arial" w:hAnsi="Arial"/>
          <w:color w:val="1f1f1f"/>
          <w:rtl w:val="0"/>
        </w:rPr>
        <w:t xml:space="preserve">, que es esa actividad rítmica y sostenida de la boca que calma la estimulación de esa zona erógena.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modelo no se limita a los bebés; la pulsión oral sigue existiendo en muchos adultos. Pensemos en quien necesita fumar un cigarrillo, o en la necesidad de llevarse algo a la boca. La sexualidad humana está compuesta por numerosas pulsiones parciales que atañen a distintas zonas del cuerpo.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ejemplo, </w:t>
      </w:r>
      <w:r w:rsidDel="00000000" w:rsidR="00000000" w:rsidRPr="00000000">
        <w:rPr>
          <w:rFonts w:ascii="Arial" w:cs="Arial" w:eastAsia="Arial" w:hAnsi="Arial"/>
          <w:b w:val="1"/>
          <w:bCs w:val="1"/>
          <w:color w:val="1f1f1f"/>
          <w:rtl w:val="0"/>
        </w:rPr>
        <w:t xml:space="preserve">la zona anal</w:t>
      </w:r>
      <w:r w:rsidDel="00000000" w:rsidR="00000000" w:rsidRPr="00000000">
        <w:rPr>
          <w:rFonts w:ascii="Arial" w:cs="Arial" w:eastAsia="Arial" w:hAnsi="Arial"/>
          <w:color w:val="1f1f1f"/>
          <w:rtl w:val="0"/>
        </w:rPr>
        <w:t xml:space="preserve">. Aunque genera más resistencia, en la zona anal se juega una pulsión parcial y una satisfacción sexual tan intensa como la oral. A nivel anatómico, ambas zonas tienen un lejano parecido: se trata de orificios y bordes del cuerpo. Cuando los niños maduran neurológicamente y empiezan a controlar el esfínter, surge toda una negociación frente a la pulsión anal. Se trata de la articulación entre dos posiciones: </w:t>
      </w:r>
      <w:r w:rsidDel="00000000" w:rsidR="00000000" w:rsidRPr="00000000">
        <w:rPr>
          <w:rFonts w:ascii="Arial" w:cs="Arial" w:eastAsia="Arial" w:hAnsi="Arial"/>
          <w:b w:val="1"/>
          <w:bCs w:val="1"/>
          <w:color w:val="1f1f1f"/>
          <w:rtl w:val="0"/>
        </w:rPr>
        <w:t xml:space="preserve">retener y expulsar</w:t>
      </w:r>
      <w:r w:rsidDel="00000000" w:rsidR="00000000" w:rsidRPr="00000000">
        <w:rPr>
          <w:rFonts w:ascii="Arial" w:cs="Arial" w:eastAsia="Arial" w:hAnsi="Arial"/>
          <w:color w:val="1f1f1f"/>
          <w:rtl w:val="0"/>
        </w:rPr>
        <w:t xml:space="preserve">. Hay un placer en juego: "No hago cuando vos me decís, hago cuando yo quiero".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juego de retener y expulsar no queda solo en los niños. Muchas veces está presente en la vida adulta de forma más metafórica. Freud dice que la relación de muchos sujetos con el dinero repite su relación con el primer bien valioso que produjeron en su vida: </w:t>
      </w:r>
      <w:r w:rsidDel="00000000" w:rsidR="00000000" w:rsidRPr="00000000">
        <w:rPr>
          <w:rFonts w:ascii="Arial" w:cs="Arial" w:eastAsia="Arial" w:hAnsi="Arial"/>
          <w:b w:val="1"/>
          <w:bCs w:val="1"/>
          <w:color w:val="1f1f1f"/>
          <w:rtl w:val="0"/>
        </w:rPr>
        <w:t xml:space="preserve">sus heces</w:t>
      </w:r>
      <w:r w:rsidDel="00000000" w:rsidR="00000000" w:rsidRPr="00000000">
        <w:rPr>
          <w:rFonts w:ascii="Arial" w:cs="Arial" w:eastAsia="Arial" w:hAnsi="Arial"/>
          <w:color w:val="1f1f1f"/>
          <w:rtl w:val="0"/>
        </w:rPr>
        <w:t xml:space="preserve">. A los niños se les dice que el dinero está sucio, que "es caca", pero a la vez, las heces son el primer regalo que el niño puede ofrecerle al otro. Renuncia al placer de retener para otorgarlo como un don. Aparece la misma ambivalencia que tiene el dinero: lo más execrable y lo más valioso al mismo tiempo.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Tanto la pulsión anal como la oral son pulsiones parciales que componen la sexualidad humana. La noción de </w:t>
      </w:r>
      <w:r w:rsidDel="00000000" w:rsidR="00000000" w:rsidRPr="00000000">
        <w:rPr>
          <w:rFonts w:ascii="Arial" w:cs="Arial" w:eastAsia="Arial" w:hAnsi="Arial"/>
          <w:b w:val="1"/>
          <w:bCs w:val="1"/>
          <w:color w:val="1f1f1f"/>
          <w:rtl w:val="0"/>
        </w:rPr>
        <w:t xml:space="preserve">sexualidad infantil</w:t>
      </w:r>
      <w:r w:rsidDel="00000000" w:rsidR="00000000" w:rsidRPr="00000000">
        <w:rPr>
          <w:rFonts w:ascii="Arial" w:cs="Arial" w:eastAsia="Arial" w:hAnsi="Arial"/>
          <w:color w:val="1f1f1f"/>
          <w:rtl w:val="0"/>
        </w:rPr>
        <w:t xml:space="preserve"> no se limita a "los niños", sino a la </w:t>
      </w:r>
      <w:r w:rsidDel="00000000" w:rsidR="00000000" w:rsidRPr="00000000">
        <w:rPr>
          <w:rFonts w:ascii="Arial" w:cs="Arial" w:eastAsia="Arial" w:hAnsi="Arial"/>
          <w:b w:val="1"/>
          <w:bCs w:val="1"/>
          <w:color w:val="1f1f1f"/>
          <w:rtl w:val="0"/>
        </w:rPr>
        <w:t xml:space="preserve">sexualidad pensada en términos de pulsiones parciales</w:t>
      </w:r>
      <w:r w:rsidDel="00000000" w:rsidR="00000000" w:rsidRPr="00000000">
        <w:rPr>
          <w:rFonts w:ascii="Arial" w:cs="Arial" w:eastAsia="Arial" w:hAnsi="Arial"/>
          <w:color w:val="1f1f1f"/>
          <w:rtl w:val="0"/>
        </w:rPr>
        <w:t xml:space="preserve"> (independientes unas de otras). El adulto alardea de su sexualidad genital unificada y no quiere saber nada de esta sexualidad infantil que también lo compone.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resumen, cuando Freud desarma la noción de sexualidad en sus partes, encuentra que </w:t>
      </w:r>
      <w:r w:rsidDel="00000000" w:rsidR="00000000" w:rsidRPr="00000000">
        <w:rPr>
          <w:rFonts w:ascii="Arial" w:cs="Arial" w:eastAsia="Arial" w:hAnsi="Arial"/>
          <w:b w:val="1"/>
          <w:bCs w:val="1"/>
          <w:color w:val="1f1f1f"/>
          <w:rtl w:val="0"/>
        </w:rPr>
        <w:t xml:space="preserve">la esencia de la sexualidad humana está compuesta por una serie de pulsiones parciales que no se integran ni se organizan naturalmente de entrada</w:t>
      </w:r>
      <w:r w:rsidDel="00000000" w:rsidR="00000000" w:rsidRPr="00000000">
        <w:rPr>
          <w:rFonts w:ascii="Arial" w:cs="Arial" w:eastAsia="Arial" w:hAnsi="Arial"/>
          <w:color w:val="1f1f1f"/>
          <w:rtl w:val="0"/>
        </w:rPr>
        <w:t xml:space="preserve">. Cada parte del cuerpo, cada zona erógena, exige su propia satisfacción: la boca exige una cosa, el ano otra, los ojos otra. Es como si Freud encontrara que la sexualidad humana es una especie de </w:t>
      </w:r>
      <w:r w:rsidDel="00000000" w:rsidR="00000000" w:rsidRPr="00000000">
        <w:rPr>
          <w:rFonts w:ascii="Arial" w:cs="Arial" w:eastAsia="Arial" w:hAnsi="Arial"/>
          <w:i w:val="1"/>
          <w:iCs w:val="1"/>
          <w:color w:val="1f1f1f"/>
          <w:rtl w:val="0"/>
        </w:rPr>
        <w:t xml:space="preserve">Frankenstein</w:t>
      </w:r>
      <w:r w:rsidDel="00000000" w:rsidR="00000000" w:rsidRPr="00000000">
        <w:rPr>
          <w:rFonts w:ascii="Arial" w:cs="Arial" w:eastAsia="Arial" w:hAnsi="Arial"/>
          <w:color w:val="1f1f1f"/>
          <w:rtl w:val="0"/>
        </w:rPr>
        <w:t xml:space="preserve">, un compuesto de elementos diversos. El problema a resolver es cómo se organiza todo eso para constituir una vida sexual más o menos unificada.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Como ven, se abren una serie de cuestiones y preguntas. Freud irá definiendo cada una de estas piezas para ver cómo se arman. El cuerpo, en un principio, también es parcial. Después, uno se mira al espejo y dice: "¡Ah, ese soy yo! Es un cuerpo entero". Pero no es fácil llegar a eso; tendremos que implementar nuevas nociones teóricas, como la del </w:t>
      </w:r>
      <w:r w:rsidDel="00000000" w:rsidR="00000000" w:rsidRPr="00000000">
        <w:rPr>
          <w:rFonts w:ascii="Arial" w:cs="Arial" w:eastAsia="Arial" w:hAnsi="Arial"/>
          <w:b w:val="1"/>
          <w:bCs w:val="1"/>
          <w:color w:val="1f1f1f"/>
          <w:rtl w:val="0"/>
        </w:rPr>
        <w:t xml:space="preserve">narcisismo</w:t>
      </w:r>
      <w:r w:rsidDel="00000000" w:rsidR="00000000" w:rsidRPr="00000000">
        <w:rPr>
          <w:rFonts w:ascii="Arial" w:cs="Arial" w:eastAsia="Arial" w:hAnsi="Arial"/>
          <w:color w:val="1f1f1f"/>
          <w:rtl w:val="0"/>
        </w:rPr>
        <w:t xml:space="preserve">, para poder pensar cómo se unifica ese </w:t>
      </w:r>
      <w:r w:rsidDel="00000000" w:rsidR="00000000" w:rsidRPr="00000000">
        <w:rPr>
          <w:rFonts w:ascii="Arial" w:cs="Arial" w:eastAsia="Arial" w:hAnsi="Arial"/>
          <w:b w:val="1"/>
          <w:bCs w:val="1"/>
          <w:color w:val="1f1f1f"/>
          <w:rtl w:val="0"/>
        </w:rPr>
        <w:t xml:space="preserve">cuerpo despedazado</w:t>
      </w:r>
      <w:r w:rsidDel="00000000" w:rsidR="00000000" w:rsidRPr="00000000">
        <w:rPr>
          <w:rFonts w:ascii="Arial" w:cs="Arial" w:eastAsia="Arial" w:hAnsi="Arial"/>
          <w:color w:val="1f1f1f"/>
          <w:rtl w:val="0"/>
        </w:rPr>
        <w:t xml:space="preserve">. Bueno, seguimos la próxima clase.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