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180" w:before="160" w:line="295.2" w:lineRule="auto"/>
        <w:rPr>
          <w:color w:val="1b2f61"/>
          <w:sz w:val="60"/>
          <w:szCs w:val="60"/>
        </w:rPr>
      </w:pPr>
      <w:bookmarkStart w:colFirst="0" w:colLast="0" w:name="_ixrq379bblld" w:id="0"/>
      <w:bookmarkEnd w:id="0"/>
      <w:r w:rsidDel="00000000" w:rsidR="00000000" w:rsidRPr="00000000">
        <w:rPr>
          <w:color w:val="1b2f61"/>
          <w:sz w:val="60"/>
          <w:szCs w:val="60"/>
          <w:rtl w:val="0"/>
        </w:rPr>
        <w:t xml:space="preserve">Buying MGV Tokens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VIDEO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spacing w:after="240" w:lineRule="auto"/>
        <w:rPr>
          <w:color w:val="1b2f61"/>
          <w:sz w:val="24"/>
          <w:szCs w:val="24"/>
        </w:rPr>
      </w:pPr>
      <w:r w:rsidDel="00000000" w:rsidR="00000000" w:rsidRPr="00000000">
        <w:rPr>
          <w:color w:val="1b2f61"/>
          <w:sz w:val="24"/>
          <w:szCs w:val="24"/>
          <w:rtl w:val="0"/>
        </w:rPr>
        <w:t xml:space="preserve">Buying MGV tokens is easy! Here’s how to do it:</w:t>
      </w:r>
    </w:p>
    <w:p w:rsidR="00000000" w:rsidDel="00000000" w:rsidP="00000000" w:rsidRDefault="00000000" w:rsidRPr="00000000" w14:paraId="00000006">
      <w:pPr>
        <w:shd w:fill="ffffff" w:val="clear"/>
        <w:spacing w:after="240" w:lineRule="auto"/>
        <w:rPr>
          <w:color w:val="1b2f61"/>
          <w:sz w:val="24"/>
          <w:szCs w:val="24"/>
        </w:rPr>
      </w:pPr>
      <w:r w:rsidDel="00000000" w:rsidR="00000000" w:rsidRPr="00000000">
        <w:rPr>
          <w:color w:val="1b2f61"/>
          <w:sz w:val="24"/>
          <w:szCs w:val="24"/>
          <w:rtl w:val="0"/>
        </w:rPr>
        <w:t xml:space="preserve">1. Go to </w:t>
      </w:r>
      <w:r w:rsidDel="00000000" w:rsidR="00000000" w:rsidRPr="00000000">
        <w:rPr>
          <w:color w:val="1b2f61"/>
          <w:sz w:val="24"/>
          <w:szCs w:val="24"/>
          <w:u w:val="single"/>
          <w:rtl w:val="0"/>
        </w:rPr>
        <w:t xml:space="preserve">PancakeSwap</w:t>
      </w:r>
      <w:r w:rsidDel="00000000" w:rsidR="00000000" w:rsidRPr="00000000">
        <w:rPr>
          <w:color w:val="1b2f61"/>
          <w:sz w:val="24"/>
          <w:szCs w:val="24"/>
          <w:rtl w:val="0"/>
        </w:rPr>
        <w:t xml:space="preserve"> and add the contract address to add MGV as an option. Tick the I understand option and click on Import.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000625" cy="6248400"/>
            <wp:effectExtent b="0" l="0" r="0" t="0"/>
            <wp:docPr id="3" name="image4.png"/>
            <a:graphic>
              <a:graphicData uri="http://schemas.openxmlformats.org/drawingml/2006/picture">
                <pic:pic>
                  <pic:nvPicPr>
                    <pic:cNvPr id="0" name="image4.png"/>
                    <pic:cNvPicPr preferRelativeResize="0"/>
                  </pic:nvPicPr>
                  <pic:blipFill>
                    <a:blip r:embed="rId6"/>
                    <a:srcRect b="0" l="2395" r="2395" t="0"/>
                    <a:stretch>
                      <a:fillRect/>
                    </a:stretch>
                  </pic:blipFill>
                  <pic:spPr>
                    <a:xfrm>
                      <a:off x="0" y="0"/>
                      <a:ext cx="5000625"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color w:val="1b2f61"/>
          <w:sz w:val="24"/>
          <w:szCs w:val="24"/>
          <w:highlight w:val="white"/>
        </w:rPr>
      </w:pPr>
      <w:r w:rsidDel="00000000" w:rsidR="00000000" w:rsidRPr="00000000">
        <w:rPr>
          <w:color w:val="1b2f61"/>
          <w:sz w:val="24"/>
          <w:szCs w:val="24"/>
          <w:highlight w:val="white"/>
          <w:rtl w:val="0"/>
        </w:rPr>
        <w:t xml:space="preserve">2. You should now have the option to swap a cryptocurrency to a MGV token.</w:t>
      </w:r>
    </w:p>
    <w:p w:rsidR="00000000" w:rsidDel="00000000" w:rsidP="00000000" w:rsidRDefault="00000000" w:rsidRPr="00000000" w14:paraId="0000000A">
      <w:pPr>
        <w:rPr>
          <w:color w:val="1b2f61"/>
          <w:sz w:val="24"/>
          <w:szCs w:val="24"/>
          <w:highlight w:val="white"/>
        </w:rPr>
      </w:pPr>
      <w:r w:rsidDel="00000000" w:rsidR="00000000" w:rsidRPr="00000000">
        <w:rPr>
          <w:color w:val="1b2f61"/>
          <w:sz w:val="24"/>
          <w:szCs w:val="24"/>
          <w:highlight w:val="white"/>
        </w:rPr>
        <w:drawing>
          <wp:inline distB="114300" distT="114300" distL="114300" distR="114300">
            <wp:extent cx="5731200" cy="3225800"/>
            <wp:effectExtent b="0" l="0" r="0" t="0"/>
            <wp:docPr id="4" name="image3.png"/>
            <a:graphic>
              <a:graphicData uri="http://schemas.openxmlformats.org/drawingml/2006/picture">
                <pic:pic>
                  <pic:nvPicPr>
                    <pic:cNvPr id="0" name="image3.png"/>
                    <pic:cNvPicPr preferRelativeResize="0"/>
                  </pic:nvPicPr>
                  <pic:blipFill>
                    <a:blip r:embed="rId7"/>
                    <a:srcRect b="0" l="1514" r="1514"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color w:val="1b2f61"/>
          <w:sz w:val="24"/>
          <w:szCs w:val="24"/>
          <w:highlight w:val="white"/>
        </w:rPr>
      </w:pPr>
      <w:r w:rsidDel="00000000" w:rsidR="00000000" w:rsidRPr="00000000">
        <w:rPr>
          <w:rtl w:val="0"/>
        </w:rPr>
      </w:r>
    </w:p>
    <w:p w:rsidR="00000000" w:rsidDel="00000000" w:rsidP="00000000" w:rsidRDefault="00000000" w:rsidRPr="00000000" w14:paraId="0000000C">
      <w:pPr>
        <w:rPr>
          <w:color w:val="1b2f61"/>
          <w:sz w:val="24"/>
          <w:szCs w:val="24"/>
          <w:highlight w:val="white"/>
        </w:rPr>
      </w:pPr>
      <w:r w:rsidDel="00000000" w:rsidR="00000000" w:rsidRPr="00000000">
        <w:rPr>
          <w:color w:val="1b2f61"/>
          <w:sz w:val="24"/>
          <w:szCs w:val="24"/>
          <w:highlight w:val="white"/>
          <w:rtl w:val="0"/>
        </w:rPr>
        <w:t xml:space="preserve">3. Connect your MetaMask wallet.</w:t>
      </w:r>
    </w:p>
    <w:p w:rsidR="00000000" w:rsidDel="00000000" w:rsidP="00000000" w:rsidRDefault="00000000" w:rsidRPr="00000000" w14:paraId="0000000D">
      <w:pPr>
        <w:rPr>
          <w:color w:val="1b2f61"/>
          <w:sz w:val="24"/>
          <w:szCs w:val="24"/>
          <w:highlight w:val="white"/>
        </w:rPr>
      </w:pPr>
      <w:r w:rsidDel="00000000" w:rsidR="00000000" w:rsidRPr="00000000">
        <w:rPr>
          <w:color w:val="1b2f61"/>
          <w:sz w:val="24"/>
          <w:szCs w:val="24"/>
          <w:highlight w:val="white"/>
        </w:rPr>
        <w:drawing>
          <wp:inline distB="114300" distT="114300" distL="114300" distR="114300">
            <wp:extent cx="3810000" cy="661035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810000" cy="66103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color w:val="1b2f61"/>
          <w:sz w:val="24"/>
          <w:szCs w:val="24"/>
          <w:highlight w:val="white"/>
        </w:rPr>
      </w:pPr>
      <w:r w:rsidDel="00000000" w:rsidR="00000000" w:rsidRPr="00000000">
        <w:rPr>
          <w:color w:val="1b2f61"/>
          <w:sz w:val="24"/>
          <w:szCs w:val="24"/>
          <w:highlight w:val="white"/>
          <w:rtl w:val="0"/>
        </w:rPr>
        <w:t xml:space="preserve">4. Unlock your MetaMask wallet if prompted.</w:t>
      </w:r>
    </w:p>
    <w:p w:rsidR="00000000" w:rsidDel="00000000" w:rsidP="00000000" w:rsidRDefault="00000000" w:rsidRPr="00000000" w14:paraId="0000000F">
      <w:pPr>
        <w:rPr>
          <w:color w:val="1b2f61"/>
          <w:sz w:val="24"/>
          <w:szCs w:val="24"/>
          <w:highlight w:val="white"/>
        </w:rPr>
      </w:pPr>
      <w:r w:rsidDel="00000000" w:rsidR="00000000" w:rsidRPr="00000000">
        <w:rPr>
          <w:color w:val="1b2f61"/>
          <w:sz w:val="24"/>
          <w:szCs w:val="24"/>
          <w:highlight w:val="white"/>
        </w:rPr>
        <w:drawing>
          <wp:inline distB="114300" distT="114300" distL="114300" distR="114300">
            <wp:extent cx="4133850" cy="7305675"/>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133850" cy="73056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color w:val="1b2f61"/>
          <w:sz w:val="24"/>
          <w:szCs w:val="24"/>
          <w:highlight w:val="white"/>
        </w:rPr>
      </w:pPr>
      <w:r w:rsidDel="00000000" w:rsidR="00000000" w:rsidRPr="00000000">
        <w:rPr>
          <w:color w:val="1b2f61"/>
          <w:sz w:val="24"/>
          <w:szCs w:val="24"/>
          <w:highlight w:val="white"/>
          <w:rtl w:val="0"/>
        </w:rPr>
        <w:t xml:space="preserve">5. You are now connected to your wallet and can see your token balance. Choose which token from your assets and how much of it you want to swap for the MGV token and click on Swap.</w:t>
      </w:r>
    </w:p>
    <w:p w:rsidR="00000000" w:rsidDel="00000000" w:rsidP="00000000" w:rsidRDefault="00000000" w:rsidRPr="00000000" w14:paraId="00000011">
      <w:pPr>
        <w:rPr>
          <w:color w:val="1b2f61"/>
          <w:sz w:val="24"/>
          <w:szCs w:val="24"/>
          <w:highlight w:val="white"/>
        </w:rPr>
      </w:pPr>
      <w:r w:rsidDel="00000000" w:rsidR="00000000" w:rsidRPr="00000000">
        <w:rPr>
          <w:color w:val="1b2f61"/>
          <w:sz w:val="24"/>
          <w:szCs w:val="24"/>
          <w:highlight w:val="white"/>
        </w:rPr>
        <w:drawing>
          <wp:inline distB="114300" distT="114300" distL="114300" distR="114300">
            <wp:extent cx="5731200" cy="3225800"/>
            <wp:effectExtent b="0" l="0" r="0" t="0"/>
            <wp:docPr id="8" name="image8.png"/>
            <a:graphic>
              <a:graphicData uri="http://schemas.openxmlformats.org/drawingml/2006/picture">
                <pic:pic>
                  <pic:nvPicPr>
                    <pic:cNvPr id="0" name="image8.png"/>
                    <pic:cNvPicPr preferRelativeResize="0"/>
                  </pic:nvPicPr>
                  <pic:blipFill>
                    <a:blip r:embed="rId10"/>
                    <a:srcRect b="0" l="1186" r="1186"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color w:val="1b2f61"/>
          <w:sz w:val="24"/>
          <w:szCs w:val="24"/>
          <w:highlight w:val="white"/>
        </w:rPr>
      </w:pPr>
      <w:r w:rsidDel="00000000" w:rsidR="00000000" w:rsidRPr="00000000">
        <w:rPr>
          <w:color w:val="1b2f61"/>
          <w:sz w:val="24"/>
          <w:szCs w:val="24"/>
          <w:highlight w:val="white"/>
          <w:rtl w:val="0"/>
        </w:rPr>
        <w:t xml:space="preserve">6. A window will pop-up showing you the estimated sum you will receive and asking you to confirm your swap. Click on Confirm Swap.</w:t>
      </w:r>
    </w:p>
    <w:p w:rsidR="00000000" w:rsidDel="00000000" w:rsidP="00000000" w:rsidRDefault="00000000" w:rsidRPr="00000000" w14:paraId="00000013">
      <w:pPr>
        <w:rPr>
          <w:color w:val="1b2f61"/>
          <w:sz w:val="24"/>
          <w:szCs w:val="24"/>
          <w:highlight w:val="white"/>
        </w:rPr>
      </w:pPr>
      <w:r w:rsidDel="00000000" w:rsidR="00000000" w:rsidRPr="00000000">
        <w:rPr>
          <w:color w:val="1b2f61"/>
          <w:sz w:val="24"/>
          <w:szCs w:val="24"/>
          <w:highlight w:val="white"/>
        </w:rPr>
        <w:drawing>
          <wp:inline distB="114300" distT="114300" distL="114300" distR="114300">
            <wp:extent cx="5731200" cy="4787900"/>
            <wp:effectExtent b="0" l="0" r="0" t="0"/>
            <wp:docPr id="6" name="image5.png"/>
            <a:graphic>
              <a:graphicData uri="http://schemas.openxmlformats.org/drawingml/2006/picture">
                <pic:pic>
                  <pic:nvPicPr>
                    <pic:cNvPr id="0" name="image5.png"/>
                    <pic:cNvPicPr preferRelativeResize="0"/>
                  </pic:nvPicPr>
                  <pic:blipFill>
                    <a:blip r:embed="rId11"/>
                    <a:srcRect b="0" l="8329" r="8329" t="0"/>
                    <a:stretch>
                      <a:fillRect/>
                    </a:stretch>
                  </pic:blipFill>
                  <pic:spPr>
                    <a:xfrm>
                      <a:off x="0" y="0"/>
                      <a:ext cx="57312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color w:val="1b2f61"/>
          <w:sz w:val="24"/>
          <w:szCs w:val="24"/>
          <w:highlight w:val="white"/>
        </w:rPr>
      </w:pPr>
      <w:r w:rsidDel="00000000" w:rsidR="00000000" w:rsidRPr="00000000">
        <w:rPr>
          <w:color w:val="1b2f61"/>
          <w:sz w:val="24"/>
          <w:szCs w:val="24"/>
          <w:highlight w:val="white"/>
          <w:rtl w:val="0"/>
        </w:rPr>
        <w:t xml:space="preserve">7. Next, MetaMask will ask you to confirm swapping one token for another. Click on Confirm.</w:t>
      </w:r>
    </w:p>
    <w:p w:rsidR="00000000" w:rsidDel="00000000" w:rsidP="00000000" w:rsidRDefault="00000000" w:rsidRPr="00000000" w14:paraId="00000015">
      <w:pPr>
        <w:rPr>
          <w:color w:val="1b2f61"/>
          <w:sz w:val="24"/>
          <w:szCs w:val="24"/>
          <w:highlight w:val="white"/>
        </w:rPr>
      </w:pPr>
      <w:r w:rsidDel="00000000" w:rsidR="00000000" w:rsidRPr="00000000">
        <w:rPr>
          <w:color w:val="1b2f61"/>
          <w:sz w:val="24"/>
          <w:szCs w:val="24"/>
          <w:highlight w:val="white"/>
        </w:rPr>
        <w:drawing>
          <wp:inline distB="114300" distT="114300" distL="114300" distR="114300">
            <wp:extent cx="4133850" cy="7305675"/>
            <wp:effectExtent b="0" l="0" r="0" t="0"/>
            <wp:docPr id="7" name="image2.png"/>
            <a:graphic>
              <a:graphicData uri="http://schemas.openxmlformats.org/drawingml/2006/picture">
                <pic:pic>
                  <pic:nvPicPr>
                    <pic:cNvPr id="0" name="image2.png"/>
                    <pic:cNvPicPr preferRelativeResize="0"/>
                  </pic:nvPicPr>
                  <pic:blipFill>
                    <a:blip r:embed="rId12"/>
                    <a:srcRect b="0" l="3536" r="3536" t="0"/>
                    <a:stretch>
                      <a:fillRect/>
                    </a:stretch>
                  </pic:blipFill>
                  <pic:spPr>
                    <a:xfrm>
                      <a:off x="0" y="0"/>
                      <a:ext cx="4133850" cy="73056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color w:val="1b2f61"/>
          <w:sz w:val="24"/>
          <w:szCs w:val="24"/>
          <w:highlight w:val="white"/>
        </w:rPr>
      </w:pPr>
      <w:r w:rsidDel="00000000" w:rsidR="00000000" w:rsidRPr="00000000">
        <w:rPr>
          <w:color w:val="1b2f61"/>
          <w:sz w:val="24"/>
          <w:szCs w:val="24"/>
          <w:highlight w:val="white"/>
          <w:rtl w:val="0"/>
        </w:rPr>
        <w:t xml:space="preserve">8. Once the transaction is submitted, PancakeSwap will offer you to view your transaction and add MGV  to MetaMask.</w:t>
      </w:r>
    </w:p>
    <w:p w:rsidR="00000000" w:rsidDel="00000000" w:rsidP="00000000" w:rsidRDefault="00000000" w:rsidRPr="00000000" w14:paraId="00000017">
      <w:pPr>
        <w:rPr>
          <w:color w:val="1b2f61"/>
          <w:sz w:val="24"/>
          <w:szCs w:val="24"/>
          <w:highlight w:val="white"/>
        </w:rPr>
      </w:pPr>
      <w:r w:rsidDel="00000000" w:rsidR="00000000" w:rsidRPr="00000000">
        <w:rPr>
          <w:color w:val="1b2f61"/>
          <w:sz w:val="24"/>
          <w:szCs w:val="24"/>
          <w:highlight w:val="white"/>
        </w:rPr>
        <w:drawing>
          <wp:inline distB="114300" distT="114300" distL="114300" distR="114300">
            <wp:extent cx="4000500" cy="622935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000500" cy="62293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color w:val="1b2f61"/>
          <w:sz w:val="24"/>
          <w:szCs w:val="24"/>
          <w:highlight w:val="white"/>
        </w:rPr>
      </w:pPr>
      <w:r w:rsidDel="00000000" w:rsidR="00000000" w:rsidRPr="00000000">
        <w:rPr>
          <w:rtl w:val="0"/>
        </w:rPr>
      </w:r>
    </w:p>
    <w:p w:rsidR="00000000" w:rsidDel="00000000" w:rsidP="00000000" w:rsidRDefault="00000000" w:rsidRPr="00000000" w14:paraId="00000019">
      <w:pPr>
        <w:rPr>
          <w:color w:val="1b2f61"/>
          <w:sz w:val="24"/>
          <w:szCs w:val="24"/>
          <w:highlight w:val="white"/>
        </w:rPr>
      </w:pPr>
      <w:r w:rsidDel="00000000" w:rsidR="00000000" w:rsidRPr="00000000">
        <w:rPr>
          <w:rtl w:val="0"/>
        </w:rPr>
      </w:r>
    </w:p>
    <w:p w:rsidR="00000000" w:rsidDel="00000000" w:rsidP="00000000" w:rsidRDefault="00000000" w:rsidRPr="00000000" w14:paraId="0000001A">
      <w:pPr>
        <w:rPr>
          <w:color w:val="1b2f61"/>
          <w:sz w:val="24"/>
          <w:szCs w:val="24"/>
          <w:highlight w:val="white"/>
        </w:rPr>
      </w:pPr>
      <w:r w:rsidDel="00000000" w:rsidR="00000000" w:rsidRPr="00000000">
        <w:rPr>
          <w:rtl w:val="0"/>
        </w:rPr>
      </w:r>
    </w:p>
    <w:p w:rsidR="00000000" w:rsidDel="00000000" w:rsidP="00000000" w:rsidRDefault="00000000" w:rsidRPr="00000000" w14:paraId="0000001B">
      <w:pPr>
        <w:rPr>
          <w:color w:val="1b2f61"/>
          <w:sz w:val="24"/>
          <w:szCs w:val="24"/>
          <w:highlight w:val="white"/>
        </w:rPr>
      </w:pPr>
      <w:r w:rsidDel="00000000" w:rsidR="00000000" w:rsidRPr="00000000">
        <w:rPr>
          <w:rtl w:val="0"/>
        </w:rPr>
      </w:r>
    </w:p>
    <w:p w:rsidR="00000000" w:rsidDel="00000000" w:rsidP="00000000" w:rsidRDefault="00000000" w:rsidRPr="00000000" w14:paraId="0000001C">
      <w:pPr>
        <w:rPr>
          <w:color w:val="1b2f61"/>
          <w:sz w:val="24"/>
          <w:szCs w:val="24"/>
          <w:highlight w:val="white"/>
        </w:rPr>
      </w:pPr>
      <w:r w:rsidDel="00000000" w:rsidR="00000000" w:rsidRPr="00000000">
        <w:rPr>
          <w:rtl w:val="0"/>
        </w:rPr>
      </w:r>
    </w:p>
    <w:p w:rsidR="00000000" w:rsidDel="00000000" w:rsidP="00000000" w:rsidRDefault="00000000" w:rsidRPr="00000000" w14:paraId="0000001D">
      <w:pPr>
        <w:rPr>
          <w:color w:val="1b2f61"/>
          <w:sz w:val="24"/>
          <w:szCs w:val="24"/>
          <w:highlight w:val="white"/>
        </w:rPr>
      </w:pPr>
      <w:r w:rsidDel="00000000" w:rsidR="00000000" w:rsidRPr="00000000">
        <w:rPr>
          <w:rtl w:val="0"/>
        </w:rPr>
      </w:r>
    </w:p>
    <w:p w:rsidR="00000000" w:rsidDel="00000000" w:rsidP="00000000" w:rsidRDefault="00000000" w:rsidRPr="00000000" w14:paraId="0000001E">
      <w:pPr>
        <w:rPr>
          <w:color w:val="1b2f61"/>
          <w:sz w:val="24"/>
          <w:szCs w:val="24"/>
          <w:highlight w:val="white"/>
        </w:rPr>
      </w:pPr>
      <w:r w:rsidDel="00000000" w:rsidR="00000000" w:rsidRPr="00000000">
        <w:rPr>
          <w:rtl w:val="0"/>
        </w:rPr>
      </w:r>
    </w:p>
    <w:p w:rsidR="00000000" w:rsidDel="00000000" w:rsidP="00000000" w:rsidRDefault="00000000" w:rsidRPr="00000000" w14:paraId="0000001F">
      <w:pPr>
        <w:rPr>
          <w:color w:val="1b2f61"/>
          <w:sz w:val="24"/>
          <w:szCs w:val="24"/>
          <w:highlight w:val="white"/>
        </w:rPr>
      </w:pPr>
      <w:r w:rsidDel="00000000" w:rsidR="00000000" w:rsidRPr="00000000">
        <w:rPr>
          <w:rtl w:val="0"/>
        </w:rPr>
      </w:r>
    </w:p>
    <w:p w:rsidR="00000000" w:rsidDel="00000000" w:rsidP="00000000" w:rsidRDefault="00000000" w:rsidRPr="00000000" w14:paraId="00000020">
      <w:pPr>
        <w:rPr>
          <w:color w:val="1b2f61"/>
          <w:sz w:val="24"/>
          <w:szCs w:val="24"/>
          <w:highlight w:val="white"/>
        </w:rPr>
      </w:pPr>
      <w:r w:rsidDel="00000000" w:rsidR="00000000" w:rsidRPr="00000000">
        <w:rPr>
          <w:rtl w:val="0"/>
        </w:rPr>
      </w:r>
    </w:p>
    <w:p w:rsidR="00000000" w:rsidDel="00000000" w:rsidP="00000000" w:rsidRDefault="00000000" w:rsidRPr="00000000" w14:paraId="00000021">
      <w:pPr>
        <w:rPr>
          <w:color w:val="1b2f61"/>
          <w:sz w:val="24"/>
          <w:szCs w:val="24"/>
          <w:highlight w:val="white"/>
        </w:rPr>
      </w:pPr>
      <w:r w:rsidDel="00000000" w:rsidR="00000000" w:rsidRPr="00000000">
        <w:rPr>
          <w:rtl w:val="0"/>
        </w:rPr>
      </w:r>
    </w:p>
    <w:p w:rsidR="00000000" w:rsidDel="00000000" w:rsidP="00000000" w:rsidRDefault="00000000" w:rsidRPr="00000000" w14:paraId="00000022">
      <w:pPr>
        <w:rPr>
          <w:color w:val="1b2f61"/>
          <w:sz w:val="24"/>
          <w:szCs w:val="24"/>
          <w:highlight w:val="white"/>
        </w:rPr>
      </w:pPr>
      <w:r w:rsidDel="00000000" w:rsidR="00000000" w:rsidRPr="00000000">
        <w:rPr>
          <w:rtl w:val="0"/>
        </w:rPr>
      </w:r>
    </w:p>
    <w:p w:rsidR="00000000" w:rsidDel="00000000" w:rsidP="00000000" w:rsidRDefault="00000000" w:rsidRPr="00000000" w14:paraId="00000023">
      <w:pPr>
        <w:rPr>
          <w:color w:val="1b2f61"/>
          <w:sz w:val="24"/>
          <w:szCs w:val="24"/>
          <w:highlight w:val="white"/>
        </w:rPr>
      </w:pPr>
      <w:r w:rsidDel="00000000" w:rsidR="00000000" w:rsidRPr="00000000">
        <w:rPr>
          <w:rtl w:val="0"/>
        </w:rPr>
      </w:r>
    </w:p>
    <w:p w:rsidR="00000000" w:rsidDel="00000000" w:rsidP="00000000" w:rsidRDefault="00000000" w:rsidRPr="00000000" w14:paraId="00000024">
      <w:pPr>
        <w:rPr>
          <w:color w:val="1b2f61"/>
          <w:sz w:val="24"/>
          <w:szCs w:val="24"/>
          <w:highlight w:val="white"/>
        </w:rPr>
      </w:pPr>
      <w:r w:rsidDel="00000000" w:rsidR="00000000" w:rsidRPr="00000000">
        <w:rPr>
          <w:color w:val="1b2f61"/>
          <w:sz w:val="24"/>
          <w:szCs w:val="24"/>
          <w:highlight w:val="white"/>
          <w:rtl w:val="0"/>
        </w:rPr>
        <w:t xml:space="preserve">9. Your MGV  tokens will now be seen in your MetaMask wallet.</w:t>
      </w:r>
    </w:p>
    <w:p w:rsidR="00000000" w:rsidDel="00000000" w:rsidP="00000000" w:rsidRDefault="00000000" w:rsidRPr="00000000" w14:paraId="00000025">
      <w:pPr>
        <w:rPr>
          <w:color w:val="1b2f61"/>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