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180" w:before="160" w:line="295.2" w:lineRule="auto"/>
        <w:rPr>
          <w:color w:val="1b2f61"/>
          <w:sz w:val="60"/>
          <w:szCs w:val="60"/>
        </w:rPr>
      </w:pPr>
      <w:bookmarkStart w:colFirst="0" w:colLast="0" w:name="_5kwle8e99i2v" w:id="0"/>
      <w:bookmarkEnd w:id="0"/>
      <w:r w:rsidDel="00000000" w:rsidR="00000000" w:rsidRPr="00000000">
        <w:rPr>
          <w:color w:val="1b2f61"/>
          <w:sz w:val="60"/>
          <w:szCs w:val="60"/>
          <w:rtl w:val="0"/>
        </w:rPr>
        <w:t xml:space="preserve">The MegaCapital.io Platform</w:t>
      </w:r>
    </w:p>
    <w:p w:rsidR="00000000" w:rsidDel="00000000" w:rsidP="00000000" w:rsidRDefault="00000000" w:rsidRPr="00000000" w14:paraId="00000002">
      <w:pPr>
        <w:shd w:fill="ffffff" w:val="clear"/>
        <w:spacing w:after="240" w:lineRule="auto"/>
        <w:rPr>
          <w:color w:val="1b2f61"/>
          <w:sz w:val="24"/>
          <w:szCs w:val="24"/>
        </w:rPr>
      </w:pPr>
      <w:r w:rsidDel="00000000" w:rsidR="00000000" w:rsidRPr="00000000">
        <w:rPr>
          <w:color w:val="1b2f61"/>
          <w:sz w:val="24"/>
          <w:szCs w:val="24"/>
          <w:rtl w:val="0"/>
        </w:rPr>
        <w:t xml:space="preserve">The MegaCapital.io ecosystem incorporates the following services:</w:t>
      </w:r>
    </w:p>
    <w:p w:rsidR="00000000" w:rsidDel="00000000" w:rsidP="00000000" w:rsidRDefault="00000000" w:rsidRPr="00000000" w14:paraId="00000003">
      <w:pPr>
        <w:shd w:fill="ffffff" w:val="clear"/>
        <w:spacing w:after="240" w:lineRule="auto"/>
        <w:rPr>
          <w:color w:val="1b2f61"/>
          <w:sz w:val="24"/>
          <w:szCs w:val="24"/>
        </w:rPr>
      </w:pPr>
      <w:r w:rsidDel="00000000" w:rsidR="00000000" w:rsidRPr="00000000">
        <w:rPr>
          <w:color w:val="1b2f61"/>
          <w:sz w:val="24"/>
          <w:szCs w:val="24"/>
          <w:rtl w:val="0"/>
        </w:rPr>
        <w:t xml:space="preserve">Launchpad</w:t>
      </w:r>
    </w:p>
    <w:p w:rsidR="00000000" w:rsidDel="00000000" w:rsidP="00000000" w:rsidRDefault="00000000" w:rsidRPr="00000000" w14:paraId="00000004">
      <w:pPr>
        <w:shd w:fill="ffffff" w:val="clear"/>
        <w:spacing w:after="240" w:lineRule="auto"/>
        <w:rPr>
          <w:color w:val="1b2f61"/>
          <w:sz w:val="24"/>
          <w:szCs w:val="24"/>
        </w:rPr>
      </w:pPr>
      <w:r w:rsidDel="00000000" w:rsidR="00000000" w:rsidRPr="00000000">
        <w:rPr>
          <w:color w:val="1b2f61"/>
          <w:sz w:val="24"/>
          <w:szCs w:val="24"/>
          <w:rtl w:val="0"/>
        </w:rPr>
        <w:t xml:space="preserve">MegaCapital.io has an IDO module that allows users to participate in exclusive initial digital offerings by holding MGV tokens. We will act as true partners for crypto projects that have the potential to transform society. In this regard, MegaCapital.io will not only assist in executing IDOs, but also help them with post IDO support, liquidity tools, technical advisory, marketing, and overall partnerships.</w:t>
      </w:r>
    </w:p>
    <w:p w:rsidR="00000000" w:rsidDel="00000000" w:rsidP="00000000" w:rsidRDefault="00000000" w:rsidRPr="00000000" w14:paraId="00000005">
      <w:pPr>
        <w:shd w:fill="ffffff" w:val="clear"/>
        <w:spacing w:after="240" w:lineRule="auto"/>
        <w:rPr>
          <w:color w:val="1b2f61"/>
          <w:sz w:val="24"/>
          <w:szCs w:val="24"/>
        </w:rPr>
      </w:pPr>
      <w:r w:rsidDel="00000000" w:rsidR="00000000" w:rsidRPr="00000000">
        <w:rPr>
          <w:color w:val="1b2f61"/>
          <w:sz w:val="24"/>
          <w:szCs w:val="24"/>
          <w:rtl w:val="0"/>
        </w:rPr>
        <w:t xml:space="preserve">Decentralized VC</w:t>
      </w:r>
    </w:p>
    <w:p w:rsidR="00000000" w:rsidDel="00000000" w:rsidP="00000000" w:rsidRDefault="00000000" w:rsidRPr="00000000" w14:paraId="00000006">
      <w:pPr>
        <w:shd w:fill="ffffff" w:val="clear"/>
        <w:spacing w:after="240" w:lineRule="auto"/>
        <w:rPr>
          <w:color w:val="1b2f61"/>
          <w:sz w:val="24"/>
          <w:szCs w:val="24"/>
        </w:rPr>
      </w:pPr>
      <w:r w:rsidDel="00000000" w:rsidR="00000000" w:rsidRPr="00000000">
        <w:rPr>
          <w:color w:val="1b2f61"/>
          <w:sz w:val="24"/>
          <w:szCs w:val="24"/>
          <w:rtl w:val="0"/>
        </w:rPr>
        <w:t xml:space="preserve">The Decentralized VC module has been incorporated in MegaCapital.io to allow users to participate in exclusive offerings in more early stages than IDOs via $MGV tokens. Our founders have a strong crypto VC background, and as such, the platform we are implementing has an inbuilt intelligence framework.</w:t>
      </w:r>
    </w:p>
    <w:p w:rsidR="00000000" w:rsidDel="00000000" w:rsidP="00000000" w:rsidRDefault="00000000" w:rsidRPr="00000000" w14:paraId="00000007">
      <w:pPr>
        <w:shd w:fill="ffffff" w:val="clear"/>
        <w:spacing w:after="240" w:lineRule="auto"/>
        <w:rPr>
          <w:color w:val="1b2f61"/>
          <w:sz w:val="24"/>
          <w:szCs w:val="24"/>
        </w:rPr>
      </w:pPr>
      <w:r w:rsidDel="00000000" w:rsidR="00000000" w:rsidRPr="00000000">
        <w:rPr>
          <w:color w:val="1b2f61"/>
          <w:sz w:val="24"/>
          <w:szCs w:val="24"/>
          <w:rtl w:val="0"/>
        </w:rPr>
        <w:t xml:space="preserve">We will only partner with impactful projects with good parameters for the GamiFI,Metaverse and DeFi ecosystem. Besides integrating an elaborate protocol with a rich set of decentralized VC features, MegaCapital.io will also ensure users comply with KYC regulations that define the entire community footprint.</w:t>
      </w:r>
    </w:p>
    <w:p w:rsidR="00000000" w:rsidDel="00000000" w:rsidP="00000000" w:rsidRDefault="00000000" w:rsidRPr="00000000" w14:paraId="00000008">
      <w:pPr>
        <w:shd w:fill="ffffff" w:val="clear"/>
        <w:spacing w:after="240" w:lineRule="auto"/>
        <w:rPr>
          <w:color w:val="1b2f61"/>
          <w:sz w:val="24"/>
          <w:szCs w:val="24"/>
        </w:rPr>
      </w:pPr>
      <w:r w:rsidDel="00000000" w:rsidR="00000000" w:rsidRPr="00000000">
        <w:rPr>
          <w:color w:val="1b2f61"/>
          <w:sz w:val="24"/>
          <w:szCs w:val="24"/>
          <w:rtl w:val="0"/>
        </w:rPr>
        <w:t xml:space="preserve">Staking </w:t>
      </w:r>
      <w:r w:rsidDel="00000000" w:rsidR="00000000" w:rsidRPr="00000000">
        <w:rPr>
          <w:i w:val="1"/>
          <w:color w:val="1b2f61"/>
          <w:sz w:val="24"/>
          <w:szCs w:val="24"/>
          <w:rtl w:val="0"/>
        </w:rPr>
        <w:t xml:space="preserve">I</w:t>
      </w:r>
      <w:r w:rsidDel="00000000" w:rsidR="00000000" w:rsidRPr="00000000">
        <w:rPr>
          <w:color w:val="1b2f61"/>
          <w:sz w:val="24"/>
          <w:szCs w:val="24"/>
          <w:rtl w:val="0"/>
        </w:rPr>
        <w:t xml:space="preserve"> Farming Services</w:t>
      </w:r>
    </w:p>
    <w:p w:rsidR="00000000" w:rsidDel="00000000" w:rsidP="00000000" w:rsidRDefault="00000000" w:rsidRPr="00000000" w14:paraId="00000009">
      <w:pPr>
        <w:shd w:fill="ffffff" w:val="clear"/>
        <w:rPr>
          <w:color w:val="1b2f61"/>
          <w:sz w:val="24"/>
          <w:szCs w:val="24"/>
        </w:rPr>
      </w:pPr>
      <w:r w:rsidDel="00000000" w:rsidR="00000000" w:rsidRPr="00000000">
        <w:rPr>
          <w:color w:val="1b2f61"/>
          <w:sz w:val="24"/>
          <w:szCs w:val="24"/>
          <w:rtl w:val="0"/>
        </w:rPr>
        <w:t xml:space="preserve">Staking and yield farming have become profitable avenues in DeFi in recent times. MegaCapital.io will support staking/farming functionality on its platform. We intend to allow users to leverage our platform to run staking pools without requiring them to perform additional implementations on their side. This will help them to maximize their profits without compromising on security.</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