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2746D" w14:textId="41EFA404" w:rsidR="00B065B6" w:rsidRPr="00D575A6" w:rsidRDefault="00E20FFD" w:rsidP="00B065B6">
      <w:pPr>
        <w:pStyle w:val="Title"/>
        <w:rPr>
          <w:sz w:val="40"/>
          <w:szCs w:val="44"/>
        </w:rPr>
      </w:pPr>
      <w:r w:rsidRPr="00D575A6">
        <w:rPr>
          <w:sz w:val="40"/>
          <w:szCs w:val="44"/>
        </w:rPr>
        <w:t xml:space="preserve">Markov Decision Process </w:t>
      </w:r>
      <w:r w:rsidR="00D575A6" w:rsidRPr="00D575A6">
        <w:rPr>
          <w:sz w:val="40"/>
          <w:szCs w:val="44"/>
        </w:rPr>
        <w:t>Policies, Values and Q-Values</w:t>
      </w:r>
    </w:p>
    <w:p w14:paraId="7C895AA0" w14:textId="0FAF6A92" w:rsidR="004C03A3" w:rsidRDefault="00E20FFD" w:rsidP="003D5914">
      <w:pPr>
        <w:spacing w:after="0"/>
      </w:pPr>
      <w:r>
        <w:t xml:space="preserve">Consider the MDP shown in the state-transition diagram below.  </w:t>
      </w:r>
      <w:r w:rsidR="00E305A3">
        <w:t>There are six states and two actions {L, R} meaning left and right.  The state Z is a terminal state, and no actions are allowed from that state.  Most transitions have reward -1, but there are two exceptions, shown in the diagram.</w:t>
      </w:r>
    </w:p>
    <w:p w14:paraId="3C66B4F2" w14:textId="5FDAC83E" w:rsidR="00E20FFD" w:rsidRDefault="00E305A3" w:rsidP="003D5914">
      <w:pPr>
        <w:spacing w:after="0"/>
      </w:pPr>
      <w:r>
        <w:rPr>
          <w:noProof/>
        </w:rPr>
        <w:drawing>
          <wp:inline distT="0" distB="0" distL="0" distR="0" wp14:anchorId="2807209C" wp14:editId="0206F467">
            <wp:extent cx="6581775" cy="2457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81775" cy="2457450"/>
                    </a:xfrm>
                    <a:prstGeom prst="rect">
                      <a:avLst/>
                    </a:prstGeom>
                    <a:noFill/>
                    <a:ln>
                      <a:noFill/>
                    </a:ln>
                  </pic:spPr>
                </pic:pic>
              </a:graphicData>
            </a:graphic>
          </wp:inline>
        </w:drawing>
      </w:r>
    </w:p>
    <w:p w14:paraId="4B387577" w14:textId="5439E097" w:rsidR="00E20FFD" w:rsidRDefault="00E305A3" w:rsidP="00056DD0">
      <w:pPr>
        <w:spacing w:after="120"/>
      </w:pPr>
      <w:r>
        <w:t xml:space="preserve">1.  One possible policy is  </w:t>
      </w:r>
      <m:oMath>
        <m:r>
          <w:rPr>
            <w:rFonts w:ascii="Cambria Math" w:hAnsi="Cambria Math"/>
            <w:i/>
          </w:rPr>
          <w:sym w:font="Symbol" w:char="F070"/>
        </m:r>
      </m:oMath>
      <w:r w:rsidRPr="00E305A3">
        <w:rPr>
          <w:vertAlign w:val="subscript"/>
        </w:rPr>
        <w:t>1</w:t>
      </w:r>
      <w:r>
        <w:t xml:space="preserve"> = {(</w:t>
      </w:r>
      <w:proofErr w:type="gramStart"/>
      <w:r>
        <w:t>A,L</w:t>
      </w:r>
      <w:proofErr w:type="gramEnd"/>
      <w:r>
        <w:t xml:space="preserve">), (B, L), (C, L), (D, L), (E, </w:t>
      </w:r>
      <w:r w:rsidR="00EC6883">
        <w:t>L</w:t>
      </w:r>
      <w:r>
        <w:t xml:space="preserve">)}, which can be written more concisely as </w:t>
      </w:r>
      <m:oMath>
        <m:r>
          <w:rPr>
            <w:rFonts w:ascii="Cambria Math" w:hAnsi="Cambria Math"/>
            <w:i/>
          </w:rPr>
          <w:sym w:font="Symbol" w:char="F070"/>
        </m:r>
      </m:oMath>
      <w:r w:rsidRPr="00E305A3">
        <w:rPr>
          <w:vertAlign w:val="subscript"/>
        </w:rPr>
        <w:t>1</w:t>
      </w:r>
      <w:r>
        <w:t xml:space="preserve"> = LLLL</w:t>
      </w:r>
      <w:r w:rsidR="00EC6883">
        <w:t>L</w:t>
      </w:r>
      <w:r>
        <w:t xml:space="preserve">. What are </w:t>
      </w:r>
      <w:r w:rsidR="00EC6883">
        <w:t>two</w:t>
      </w:r>
      <w:r>
        <w:t xml:space="preserve"> other possible policies? ________</w:t>
      </w:r>
      <w:r w:rsidR="00482BAB" w:rsidRPr="00482BAB">
        <w:rPr>
          <w:rFonts w:hint="eastAsia"/>
          <w:color w:val="548DD4" w:themeColor="text2" w:themeTint="99"/>
          <w:lang w:eastAsia="zh-CN"/>
        </w:rPr>
        <w:t>RRRRR</w:t>
      </w:r>
      <w:r>
        <w:t>_____________________</w:t>
      </w:r>
      <w:r w:rsidR="00482BAB" w:rsidRPr="00482BAB">
        <w:rPr>
          <w:rFonts w:hint="eastAsia"/>
          <w:color w:val="548DD4" w:themeColor="text2" w:themeTint="99"/>
          <w:lang w:eastAsia="zh-CN"/>
        </w:rPr>
        <w:t>LLLRR</w:t>
      </w:r>
      <w:r>
        <w:t>_____________________________</w:t>
      </w:r>
    </w:p>
    <w:p w14:paraId="03620EB9" w14:textId="7B236CAD" w:rsidR="00EC6883" w:rsidRDefault="00EC6883" w:rsidP="00056DD0">
      <w:pPr>
        <w:spacing w:after="120"/>
      </w:pPr>
      <w:r>
        <w:t>2. How many possible policies are there for this MDP? ______</w:t>
      </w:r>
      <w:r w:rsidR="00482BAB">
        <w:rPr>
          <w:color w:val="548DD4" w:themeColor="text2" w:themeTint="99"/>
        </w:rPr>
        <w:t>2</w:t>
      </w:r>
      <w:r w:rsidR="00482BAB">
        <w:rPr>
          <w:rFonts w:hint="eastAsia"/>
          <w:color w:val="548DD4" w:themeColor="text2" w:themeTint="99"/>
          <w:lang w:eastAsia="zh-CN"/>
        </w:rPr>
        <w:t>^</w:t>
      </w:r>
      <w:r w:rsidR="00482BAB">
        <w:rPr>
          <w:color w:val="548DD4" w:themeColor="text2" w:themeTint="99"/>
          <w:lang w:eastAsia="zh-CN"/>
        </w:rPr>
        <w:t>5 = 32</w:t>
      </w:r>
      <w:r>
        <w:t>______</w:t>
      </w:r>
    </w:p>
    <w:p w14:paraId="59CBC278" w14:textId="77777777" w:rsidR="00135277" w:rsidRDefault="00135277">
      <w:r>
        <w:br w:type="page"/>
      </w:r>
    </w:p>
    <w:p w14:paraId="4FFF2FFE" w14:textId="4CCC6F04" w:rsidR="003D5914" w:rsidRDefault="00EC6883" w:rsidP="007D7145">
      <w:pPr>
        <w:spacing w:after="120"/>
      </w:pPr>
      <w:r>
        <w:lastRenderedPageBreak/>
        <w:t>3</w:t>
      </w:r>
      <w:r w:rsidR="00E305A3">
        <w:t xml:space="preserve">. Assume that </w:t>
      </w:r>
      <w:proofErr w:type="gramStart"/>
      <w:r w:rsidR="00E305A3">
        <w:t>T(</w:t>
      </w:r>
      <w:proofErr w:type="gramEnd"/>
      <w:r w:rsidR="00E305A3">
        <w:t xml:space="preserve">s, </w:t>
      </w:r>
      <w:r w:rsidR="00E305A3" w:rsidRPr="007D7145">
        <w:rPr>
          <w:i/>
          <w:iCs/>
        </w:rPr>
        <w:t>a</w:t>
      </w:r>
      <w:r w:rsidR="00E305A3">
        <w:t xml:space="preserve">, s’)=1 for each edge (s, s’) in direction </w:t>
      </w:r>
      <w:proofErr w:type="spellStart"/>
      <w:r w:rsidR="00E305A3" w:rsidRPr="007D7145">
        <w:rPr>
          <w:i/>
          <w:iCs/>
        </w:rPr>
        <w:t>a</w:t>
      </w:r>
      <w:proofErr w:type="spellEnd"/>
      <w:r w:rsidR="00E305A3">
        <w:t xml:space="preserve"> shown in the diagram and T(s, </w:t>
      </w:r>
      <w:r w:rsidR="00E305A3" w:rsidRPr="007D7145">
        <w:rPr>
          <w:i/>
          <w:iCs/>
        </w:rPr>
        <w:t>a</w:t>
      </w:r>
      <w:r w:rsidR="00E305A3">
        <w:t>, s’)=0 for all other triples.</w:t>
      </w:r>
      <w:r w:rsidR="007D7145">
        <w:t xml:space="preserve">  Assume </w:t>
      </w:r>
      <w:r w:rsidR="002D2086">
        <w:sym w:font="Symbol" w:char="F067"/>
      </w:r>
      <w:r w:rsidR="007D7145">
        <w:t xml:space="preserve"> = 1.  Then write in the Q values shown.</w:t>
      </w:r>
      <w:r w:rsidR="003D5914">
        <w:t xml:space="preserve">   </w:t>
      </w:r>
      <w:proofErr w:type="spellStart"/>
      <w:proofErr w:type="gramStart"/>
      <w:r w:rsidR="007D7145">
        <w:t>Q</w:t>
      </w:r>
      <w:r w:rsidR="007D7145" w:rsidRPr="002D2086">
        <w:rPr>
          <w:vertAlign w:val="subscript"/>
        </w:rPr>
        <w:t>k</w:t>
      </w:r>
      <w:proofErr w:type="spellEnd"/>
      <w:r w:rsidR="007D7145">
        <w:t>(</w:t>
      </w:r>
      <w:proofErr w:type="gramEnd"/>
      <w:r w:rsidR="007D7145">
        <w:t>s</w:t>
      </w:r>
      <w:r w:rsidR="007D7145" w:rsidRPr="002D2086">
        <w:rPr>
          <w:vertAlign w:val="subscript"/>
        </w:rPr>
        <w:t>0</w:t>
      </w:r>
      <w:r w:rsidR="007D7145">
        <w:t xml:space="preserve">, </w:t>
      </w:r>
      <w:r w:rsidR="007D7145" w:rsidRPr="002D2086">
        <w:rPr>
          <w:i/>
          <w:iCs/>
        </w:rPr>
        <w:t>a</w:t>
      </w:r>
      <w:r w:rsidR="007D7145">
        <w:t>) is the total reward expected given that the agent starts in state s</w:t>
      </w:r>
      <w:r w:rsidR="007D7145" w:rsidRPr="002D2086">
        <w:rPr>
          <w:vertAlign w:val="subscript"/>
        </w:rPr>
        <w:t>0</w:t>
      </w:r>
      <w:r w:rsidR="007D7145">
        <w:t xml:space="preserve"> and has committed to taking action </w:t>
      </w:r>
      <w:r w:rsidR="007D7145" w:rsidRPr="002D2086">
        <w:rPr>
          <w:i/>
          <w:iCs/>
        </w:rPr>
        <w:t>a</w:t>
      </w:r>
      <w:r w:rsidR="007D7145">
        <w:t xml:space="preserve"> and proceeds for k transitions, with all transitions after the first one using the optimal action</w:t>
      </w:r>
      <w:r>
        <w:t xml:space="preserve"> (considering the number of transitions left)</w:t>
      </w:r>
      <w:r w:rsidR="007D7145">
        <w:t xml:space="preserve"> at each state reached.</w:t>
      </w:r>
      <w:r w:rsidR="003D5914">
        <w:t xml:space="preserve">                                                                     </w:t>
      </w:r>
    </w:p>
    <w:tbl>
      <w:tblPr>
        <w:tblStyle w:val="TableGrid"/>
        <w:tblW w:w="0" w:type="auto"/>
        <w:tblLook w:val="04A0" w:firstRow="1" w:lastRow="0" w:firstColumn="1" w:lastColumn="0" w:noHBand="0" w:noVBand="1"/>
      </w:tblPr>
      <w:tblGrid>
        <w:gridCol w:w="1168"/>
        <w:gridCol w:w="1257"/>
        <w:gridCol w:w="1170"/>
        <w:gridCol w:w="1260"/>
        <w:gridCol w:w="1260"/>
        <w:gridCol w:w="1260"/>
        <w:gridCol w:w="1260"/>
      </w:tblGrid>
      <w:tr w:rsidR="007D7145" w14:paraId="3EADB0FD" w14:textId="77777777" w:rsidTr="007D7145">
        <w:tc>
          <w:tcPr>
            <w:tcW w:w="1168" w:type="dxa"/>
          </w:tcPr>
          <w:p w14:paraId="0BE11458" w14:textId="77777777" w:rsidR="007D7145" w:rsidRDefault="007D7145"/>
        </w:tc>
        <w:tc>
          <w:tcPr>
            <w:tcW w:w="1257" w:type="dxa"/>
          </w:tcPr>
          <w:p w14:paraId="54D62B1D" w14:textId="6D6EE78F" w:rsidR="007D7145" w:rsidRDefault="007D7145" w:rsidP="003D5914">
            <w:pPr>
              <w:jc w:val="center"/>
            </w:pPr>
            <w:r>
              <w:t>A</w:t>
            </w:r>
          </w:p>
        </w:tc>
        <w:tc>
          <w:tcPr>
            <w:tcW w:w="1170" w:type="dxa"/>
          </w:tcPr>
          <w:p w14:paraId="3740EBC0" w14:textId="33D574F9" w:rsidR="007D7145" w:rsidRDefault="007D7145" w:rsidP="003D5914">
            <w:pPr>
              <w:jc w:val="center"/>
            </w:pPr>
            <w:r>
              <w:t>B</w:t>
            </w:r>
          </w:p>
        </w:tc>
        <w:tc>
          <w:tcPr>
            <w:tcW w:w="1260" w:type="dxa"/>
          </w:tcPr>
          <w:p w14:paraId="50A0F406" w14:textId="4433E67F" w:rsidR="007D7145" w:rsidRDefault="007D7145" w:rsidP="003D5914">
            <w:pPr>
              <w:jc w:val="center"/>
            </w:pPr>
            <w:r>
              <w:t>C</w:t>
            </w:r>
          </w:p>
        </w:tc>
        <w:tc>
          <w:tcPr>
            <w:tcW w:w="1260" w:type="dxa"/>
          </w:tcPr>
          <w:p w14:paraId="49BE6AC3" w14:textId="66253C90" w:rsidR="007D7145" w:rsidRDefault="007D7145" w:rsidP="00EC6883">
            <w:pPr>
              <w:jc w:val="center"/>
            </w:pPr>
            <w:r>
              <w:t>D</w:t>
            </w:r>
          </w:p>
        </w:tc>
        <w:tc>
          <w:tcPr>
            <w:tcW w:w="1260" w:type="dxa"/>
          </w:tcPr>
          <w:p w14:paraId="291299DA" w14:textId="2664ECE7" w:rsidR="007D7145" w:rsidRDefault="007D7145" w:rsidP="003D5914">
            <w:pPr>
              <w:jc w:val="center"/>
            </w:pPr>
            <w:r>
              <w:t>E</w:t>
            </w:r>
          </w:p>
        </w:tc>
        <w:tc>
          <w:tcPr>
            <w:tcW w:w="1260" w:type="dxa"/>
          </w:tcPr>
          <w:p w14:paraId="49A4FFF6" w14:textId="0D2D99C2" w:rsidR="007D7145" w:rsidRDefault="007D7145" w:rsidP="007D7145">
            <w:pPr>
              <w:jc w:val="center"/>
            </w:pPr>
            <w:r>
              <w:t>Z</w:t>
            </w:r>
          </w:p>
        </w:tc>
      </w:tr>
      <w:tr w:rsidR="007D7145" w14:paraId="06B6273F" w14:textId="77777777" w:rsidTr="007D7145">
        <w:tc>
          <w:tcPr>
            <w:tcW w:w="1168" w:type="dxa"/>
          </w:tcPr>
          <w:p w14:paraId="286BBF37" w14:textId="1AE56869" w:rsidR="007D7145" w:rsidRDefault="007D7145">
            <w:r>
              <w:t>Q</w:t>
            </w:r>
            <w:r w:rsidRPr="007D7145">
              <w:rPr>
                <w:vertAlign w:val="subscript"/>
              </w:rPr>
              <w:t>0</w:t>
            </w:r>
            <w:r>
              <w:t>(s, L)</w:t>
            </w:r>
          </w:p>
        </w:tc>
        <w:tc>
          <w:tcPr>
            <w:tcW w:w="1257" w:type="dxa"/>
          </w:tcPr>
          <w:p w14:paraId="48936AA3" w14:textId="35FAC23B" w:rsidR="007D7145" w:rsidRDefault="00EC6883" w:rsidP="003D5914">
            <w:pPr>
              <w:jc w:val="center"/>
            </w:pPr>
            <w:r>
              <w:t>0.0</w:t>
            </w:r>
          </w:p>
        </w:tc>
        <w:tc>
          <w:tcPr>
            <w:tcW w:w="1170" w:type="dxa"/>
          </w:tcPr>
          <w:p w14:paraId="5A6EB7E5" w14:textId="77777777" w:rsidR="007D7145" w:rsidRDefault="007D7145" w:rsidP="003D5914">
            <w:pPr>
              <w:jc w:val="center"/>
            </w:pPr>
            <w:r>
              <w:t>0.0</w:t>
            </w:r>
          </w:p>
        </w:tc>
        <w:tc>
          <w:tcPr>
            <w:tcW w:w="1260" w:type="dxa"/>
          </w:tcPr>
          <w:p w14:paraId="6491AD5F" w14:textId="6A4F9A20" w:rsidR="007D7145" w:rsidRDefault="00EC6883" w:rsidP="003D5914">
            <w:pPr>
              <w:jc w:val="center"/>
            </w:pPr>
            <w:r>
              <w:t>0.0</w:t>
            </w:r>
          </w:p>
        </w:tc>
        <w:tc>
          <w:tcPr>
            <w:tcW w:w="1260" w:type="dxa"/>
          </w:tcPr>
          <w:p w14:paraId="43B505E7" w14:textId="5492F96B" w:rsidR="007D7145" w:rsidRDefault="00EC6883" w:rsidP="00EC6883">
            <w:pPr>
              <w:jc w:val="center"/>
            </w:pPr>
            <w:r>
              <w:t>0.0</w:t>
            </w:r>
          </w:p>
        </w:tc>
        <w:tc>
          <w:tcPr>
            <w:tcW w:w="1260" w:type="dxa"/>
          </w:tcPr>
          <w:p w14:paraId="12B05A71" w14:textId="77777777" w:rsidR="007D7145" w:rsidRDefault="007D7145" w:rsidP="003D5914">
            <w:pPr>
              <w:jc w:val="center"/>
            </w:pPr>
            <w:r>
              <w:t>0.0</w:t>
            </w:r>
          </w:p>
        </w:tc>
        <w:tc>
          <w:tcPr>
            <w:tcW w:w="1260" w:type="dxa"/>
          </w:tcPr>
          <w:p w14:paraId="128A6DA1" w14:textId="56EAEDF9" w:rsidR="007D7145" w:rsidRDefault="007D7145" w:rsidP="007D7145">
            <w:pPr>
              <w:jc w:val="center"/>
            </w:pPr>
            <w:r>
              <w:t>-</w:t>
            </w:r>
          </w:p>
        </w:tc>
      </w:tr>
      <w:tr w:rsidR="007D7145" w14:paraId="6597D917" w14:textId="77777777" w:rsidTr="007D7145">
        <w:tc>
          <w:tcPr>
            <w:tcW w:w="1168" w:type="dxa"/>
          </w:tcPr>
          <w:p w14:paraId="150C4E2B" w14:textId="6DE334B2" w:rsidR="007D7145" w:rsidRDefault="007D7145" w:rsidP="003D5914">
            <w:r>
              <w:t>Q</w:t>
            </w:r>
            <w:r w:rsidRPr="007D7145">
              <w:rPr>
                <w:vertAlign w:val="subscript"/>
              </w:rPr>
              <w:t>0</w:t>
            </w:r>
            <w:r>
              <w:t>(s, R)</w:t>
            </w:r>
          </w:p>
        </w:tc>
        <w:tc>
          <w:tcPr>
            <w:tcW w:w="1257" w:type="dxa"/>
          </w:tcPr>
          <w:p w14:paraId="141F7687" w14:textId="7B998341" w:rsidR="007D7145" w:rsidRDefault="00EC6883" w:rsidP="003D5914">
            <w:pPr>
              <w:jc w:val="center"/>
            </w:pPr>
            <w:r>
              <w:t>0.0</w:t>
            </w:r>
          </w:p>
        </w:tc>
        <w:tc>
          <w:tcPr>
            <w:tcW w:w="1170" w:type="dxa"/>
          </w:tcPr>
          <w:p w14:paraId="1612E7A5" w14:textId="77777777" w:rsidR="007D7145" w:rsidRDefault="007D7145" w:rsidP="003D5914">
            <w:pPr>
              <w:jc w:val="center"/>
            </w:pPr>
            <w:r>
              <w:t>0.0</w:t>
            </w:r>
          </w:p>
        </w:tc>
        <w:tc>
          <w:tcPr>
            <w:tcW w:w="1260" w:type="dxa"/>
          </w:tcPr>
          <w:p w14:paraId="6E4D6D2B" w14:textId="37DA80FB" w:rsidR="007D7145" w:rsidRDefault="00EC6883" w:rsidP="003D5914">
            <w:pPr>
              <w:jc w:val="center"/>
            </w:pPr>
            <w:r>
              <w:t>0.0</w:t>
            </w:r>
          </w:p>
        </w:tc>
        <w:tc>
          <w:tcPr>
            <w:tcW w:w="1260" w:type="dxa"/>
          </w:tcPr>
          <w:p w14:paraId="2B620EB9" w14:textId="25776EB7" w:rsidR="007D7145" w:rsidRDefault="00EC6883" w:rsidP="00EC6883">
            <w:pPr>
              <w:jc w:val="center"/>
            </w:pPr>
            <w:r>
              <w:t>0.0</w:t>
            </w:r>
          </w:p>
        </w:tc>
        <w:tc>
          <w:tcPr>
            <w:tcW w:w="1260" w:type="dxa"/>
          </w:tcPr>
          <w:p w14:paraId="6BDB8BAC" w14:textId="77777777" w:rsidR="007D7145" w:rsidRDefault="007D7145" w:rsidP="003D5914">
            <w:pPr>
              <w:jc w:val="center"/>
            </w:pPr>
            <w:r>
              <w:t>0.0</w:t>
            </w:r>
          </w:p>
        </w:tc>
        <w:tc>
          <w:tcPr>
            <w:tcW w:w="1260" w:type="dxa"/>
          </w:tcPr>
          <w:p w14:paraId="608A35BA" w14:textId="7524FC4C" w:rsidR="007D7145" w:rsidRDefault="007D7145" w:rsidP="007D7145">
            <w:pPr>
              <w:jc w:val="center"/>
            </w:pPr>
            <w:r>
              <w:t>-</w:t>
            </w:r>
          </w:p>
        </w:tc>
      </w:tr>
      <w:tr w:rsidR="007D7145" w14:paraId="30B4BF39" w14:textId="77777777" w:rsidTr="007D7145">
        <w:tc>
          <w:tcPr>
            <w:tcW w:w="1168" w:type="dxa"/>
          </w:tcPr>
          <w:p w14:paraId="0D7030A2" w14:textId="4069857A" w:rsidR="007D7145" w:rsidRDefault="007D7145" w:rsidP="003D5914">
            <w:r>
              <w:t>Q</w:t>
            </w:r>
            <w:r>
              <w:rPr>
                <w:vertAlign w:val="subscript"/>
              </w:rPr>
              <w:t>1</w:t>
            </w:r>
            <w:r>
              <w:t>(s, L)</w:t>
            </w:r>
          </w:p>
        </w:tc>
        <w:tc>
          <w:tcPr>
            <w:tcW w:w="1257" w:type="dxa"/>
          </w:tcPr>
          <w:p w14:paraId="24067232" w14:textId="592D3BE7" w:rsidR="007D7145" w:rsidRPr="00255E7C" w:rsidRDefault="00C45C6C" w:rsidP="00255E7C">
            <w:pPr>
              <w:jc w:val="center"/>
              <w:rPr>
                <w:color w:val="365F91" w:themeColor="accent1" w:themeShade="BF"/>
              </w:rPr>
            </w:pPr>
            <w:r w:rsidRPr="00255E7C">
              <w:rPr>
                <w:color w:val="365F91" w:themeColor="accent1" w:themeShade="BF"/>
              </w:rPr>
              <w:t>10</w:t>
            </w:r>
          </w:p>
        </w:tc>
        <w:tc>
          <w:tcPr>
            <w:tcW w:w="1170" w:type="dxa"/>
          </w:tcPr>
          <w:p w14:paraId="2657BC9C" w14:textId="5DC5B06C" w:rsidR="007D7145" w:rsidRPr="00255E7C" w:rsidRDefault="00255E7C" w:rsidP="00255E7C">
            <w:pPr>
              <w:jc w:val="center"/>
              <w:rPr>
                <w:color w:val="365F91" w:themeColor="accent1" w:themeShade="BF"/>
                <w:lang w:eastAsia="zh-CN"/>
              </w:rPr>
            </w:pPr>
            <w:r>
              <w:rPr>
                <w:color w:val="365F91" w:themeColor="accent1" w:themeShade="BF"/>
                <w:lang w:eastAsia="zh-CN"/>
              </w:rPr>
              <w:t>-1</w:t>
            </w:r>
          </w:p>
        </w:tc>
        <w:tc>
          <w:tcPr>
            <w:tcW w:w="1260" w:type="dxa"/>
          </w:tcPr>
          <w:p w14:paraId="0EEB7B5A" w14:textId="67FB0D8F" w:rsidR="007D7145" w:rsidRPr="00255E7C" w:rsidRDefault="003F292A" w:rsidP="00255E7C">
            <w:pPr>
              <w:jc w:val="center"/>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1</w:t>
            </w:r>
          </w:p>
        </w:tc>
        <w:tc>
          <w:tcPr>
            <w:tcW w:w="1260" w:type="dxa"/>
          </w:tcPr>
          <w:p w14:paraId="7AE7D487" w14:textId="46FCEDF6" w:rsidR="007D7145" w:rsidRPr="00255E7C" w:rsidRDefault="003F292A" w:rsidP="00255E7C">
            <w:pPr>
              <w:jc w:val="center"/>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1</w:t>
            </w:r>
          </w:p>
        </w:tc>
        <w:tc>
          <w:tcPr>
            <w:tcW w:w="1260" w:type="dxa"/>
          </w:tcPr>
          <w:p w14:paraId="2AD13F06" w14:textId="302D0CDA" w:rsidR="007D7145" w:rsidRPr="00255E7C" w:rsidRDefault="003F292A" w:rsidP="00255E7C">
            <w:pPr>
              <w:jc w:val="center"/>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1</w:t>
            </w:r>
          </w:p>
        </w:tc>
        <w:tc>
          <w:tcPr>
            <w:tcW w:w="1260" w:type="dxa"/>
          </w:tcPr>
          <w:p w14:paraId="386B85F3" w14:textId="249B289C" w:rsidR="007D7145" w:rsidRPr="00255E7C" w:rsidRDefault="00255E7C" w:rsidP="007D7145">
            <w:pPr>
              <w:jc w:val="center"/>
              <w:rPr>
                <w:color w:val="365F91" w:themeColor="accent1" w:themeShade="BF"/>
                <w:lang w:eastAsia="zh-CN"/>
              </w:rPr>
            </w:pPr>
            <w:r w:rsidRPr="00255E7C">
              <w:rPr>
                <w:rFonts w:hint="eastAsia"/>
                <w:color w:val="365F91" w:themeColor="accent1" w:themeShade="BF"/>
                <w:lang w:eastAsia="zh-CN"/>
              </w:rPr>
              <w:t>-</w:t>
            </w:r>
          </w:p>
        </w:tc>
      </w:tr>
      <w:tr w:rsidR="007D7145" w14:paraId="083D0A59" w14:textId="77777777" w:rsidTr="007D7145">
        <w:tc>
          <w:tcPr>
            <w:tcW w:w="1168" w:type="dxa"/>
          </w:tcPr>
          <w:p w14:paraId="2118C407" w14:textId="2B327A0E" w:rsidR="007D7145" w:rsidRDefault="007D7145" w:rsidP="007D7145">
            <w:r>
              <w:t>Q</w:t>
            </w:r>
            <w:r>
              <w:rPr>
                <w:vertAlign w:val="subscript"/>
              </w:rPr>
              <w:t>1</w:t>
            </w:r>
            <w:r>
              <w:t>(s, R)</w:t>
            </w:r>
          </w:p>
        </w:tc>
        <w:tc>
          <w:tcPr>
            <w:tcW w:w="1257" w:type="dxa"/>
          </w:tcPr>
          <w:p w14:paraId="4E24FD9C" w14:textId="5E6D4733" w:rsidR="007D7145" w:rsidRPr="00255E7C" w:rsidRDefault="003F292A" w:rsidP="00255E7C">
            <w:pPr>
              <w:ind w:firstLineChars="200" w:firstLine="440"/>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1</w:t>
            </w:r>
          </w:p>
        </w:tc>
        <w:tc>
          <w:tcPr>
            <w:tcW w:w="1170" w:type="dxa"/>
          </w:tcPr>
          <w:p w14:paraId="7C2224EE" w14:textId="1251FAFA" w:rsidR="007D7145" w:rsidRPr="00255E7C" w:rsidRDefault="003F292A" w:rsidP="00255E7C">
            <w:pPr>
              <w:jc w:val="center"/>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1</w:t>
            </w:r>
          </w:p>
        </w:tc>
        <w:tc>
          <w:tcPr>
            <w:tcW w:w="1260" w:type="dxa"/>
          </w:tcPr>
          <w:p w14:paraId="44EFC7CE" w14:textId="40CA6DFC" w:rsidR="007D7145" w:rsidRPr="00255E7C" w:rsidRDefault="003F292A" w:rsidP="00255E7C">
            <w:pPr>
              <w:jc w:val="center"/>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1</w:t>
            </w:r>
          </w:p>
        </w:tc>
        <w:tc>
          <w:tcPr>
            <w:tcW w:w="1260" w:type="dxa"/>
          </w:tcPr>
          <w:p w14:paraId="3DD101BA" w14:textId="0F814D2E" w:rsidR="007D7145" w:rsidRPr="00255E7C" w:rsidRDefault="003F292A" w:rsidP="00255E7C">
            <w:pPr>
              <w:jc w:val="center"/>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1</w:t>
            </w:r>
          </w:p>
        </w:tc>
        <w:tc>
          <w:tcPr>
            <w:tcW w:w="1260" w:type="dxa"/>
          </w:tcPr>
          <w:p w14:paraId="163C18E3" w14:textId="707C2BE8" w:rsidR="007D7145" w:rsidRPr="00255E7C" w:rsidRDefault="003F292A" w:rsidP="00255E7C">
            <w:pPr>
              <w:jc w:val="center"/>
              <w:rPr>
                <w:color w:val="365F91" w:themeColor="accent1" w:themeShade="BF"/>
                <w:lang w:eastAsia="zh-CN"/>
              </w:rPr>
            </w:pPr>
            <w:r w:rsidRPr="00255E7C">
              <w:rPr>
                <w:rFonts w:hint="eastAsia"/>
                <w:color w:val="365F91" w:themeColor="accent1" w:themeShade="BF"/>
                <w:lang w:eastAsia="zh-CN"/>
              </w:rPr>
              <w:t>1</w:t>
            </w:r>
          </w:p>
        </w:tc>
        <w:tc>
          <w:tcPr>
            <w:tcW w:w="1260" w:type="dxa"/>
          </w:tcPr>
          <w:p w14:paraId="1A93678D" w14:textId="24E948D0" w:rsidR="007D7145" w:rsidRPr="00255E7C" w:rsidRDefault="00255E7C" w:rsidP="007D7145">
            <w:pPr>
              <w:jc w:val="center"/>
              <w:rPr>
                <w:color w:val="365F91" w:themeColor="accent1" w:themeShade="BF"/>
                <w:lang w:eastAsia="zh-CN"/>
              </w:rPr>
            </w:pPr>
            <w:r w:rsidRPr="00255E7C">
              <w:rPr>
                <w:rFonts w:hint="eastAsia"/>
                <w:color w:val="365F91" w:themeColor="accent1" w:themeShade="BF"/>
                <w:lang w:eastAsia="zh-CN"/>
              </w:rPr>
              <w:t>-</w:t>
            </w:r>
          </w:p>
        </w:tc>
      </w:tr>
      <w:tr w:rsidR="002D51BD" w14:paraId="2AFC80EB" w14:textId="77777777" w:rsidTr="003306C6">
        <w:tc>
          <w:tcPr>
            <w:tcW w:w="1168" w:type="dxa"/>
          </w:tcPr>
          <w:p w14:paraId="17EF35AC" w14:textId="77777777" w:rsidR="002D51BD" w:rsidRDefault="002D51BD" w:rsidP="003306C6">
            <w:bookmarkStart w:id="0" w:name="_Hlk62642422"/>
            <w:r>
              <w:t>Q</w:t>
            </w:r>
            <w:r>
              <w:rPr>
                <w:vertAlign w:val="subscript"/>
              </w:rPr>
              <w:t>2</w:t>
            </w:r>
            <w:r>
              <w:t>(s, L)</w:t>
            </w:r>
          </w:p>
        </w:tc>
        <w:tc>
          <w:tcPr>
            <w:tcW w:w="1257" w:type="dxa"/>
          </w:tcPr>
          <w:p w14:paraId="4EEAC03E" w14:textId="12EB5877"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1</w:t>
            </w:r>
            <w:r w:rsidRPr="00255E7C">
              <w:rPr>
                <w:color w:val="365F91" w:themeColor="accent1" w:themeShade="BF"/>
                <w:lang w:eastAsia="zh-CN"/>
              </w:rPr>
              <w:t>0</w:t>
            </w:r>
          </w:p>
        </w:tc>
        <w:tc>
          <w:tcPr>
            <w:tcW w:w="1170" w:type="dxa"/>
          </w:tcPr>
          <w:p w14:paraId="1EDDE7ED" w14:textId="39C01098"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9</w:t>
            </w:r>
          </w:p>
        </w:tc>
        <w:tc>
          <w:tcPr>
            <w:tcW w:w="1260" w:type="dxa"/>
          </w:tcPr>
          <w:p w14:paraId="42171F5A" w14:textId="09352FE5"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2</w:t>
            </w:r>
          </w:p>
        </w:tc>
        <w:tc>
          <w:tcPr>
            <w:tcW w:w="1260" w:type="dxa"/>
          </w:tcPr>
          <w:p w14:paraId="0C1A98A4" w14:textId="07BA8799"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2</w:t>
            </w:r>
          </w:p>
        </w:tc>
        <w:tc>
          <w:tcPr>
            <w:tcW w:w="1260" w:type="dxa"/>
          </w:tcPr>
          <w:p w14:paraId="735E6FFE" w14:textId="065D2AB4"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2</w:t>
            </w:r>
          </w:p>
        </w:tc>
        <w:tc>
          <w:tcPr>
            <w:tcW w:w="1260" w:type="dxa"/>
          </w:tcPr>
          <w:p w14:paraId="08FB47C2" w14:textId="2DFB834F" w:rsidR="002D51BD" w:rsidRPr="00255E7C" w:rsidRDefault="00255E7C" w:rsidP="003306C6">
            <w:pPr>
              <w:jc w:val="center"/>
              <w:rPr>
                <w:rFonts w:hint="eastAsia"/>
                <w:color w:val="365F91" w:themeColor="accent1" w:themeShade="BF"/>
                <w:lang w:eastAsia="zh-CN"/>
              </w:rPr>
            </w:pPr>
            <w:r w:rsidRPr="00255E7C">
              <w:rPr>
                <w:rFonts w:hint="eastAsia"/>
                <w:color w:val="365F91" w:themeColor="accent1" w:themeShade="BF"/>
                <w:lang w:eastAsia="zh-CN"/>
              </w:rPr>
              <w:t>-</w:t>
            </w:r>
          </w:p>
        </w:tc>
      </w:tr>
      <w:tr w:rsidR="002D51BD" w14:paraId="245BB54B" w14:textId="77777777" w:rsidTr="003306C6">
        <w:tc>
          <w:tcPr>
            <w:tcW w:w="1168" w:type="dxa"/>
          </w:tcPr>
          <w:p w14:paraId="33EA8DFD" w14:textId="77777777" w:rsidR="002D51BD" w:rsidRDefault="002D51BD" w:rsidP="003306C6">
            <w:r>
              <w:t>Q</w:t>
            </w:r>
            <w:r>
              <w:rPr>
                <w:vertAlign w:val="subscript"/>
              </w:rPr>
              <w:t>2</w:t>
            </w:r>
            <w:r>
              <w:t>(s, R)</w:t>
            </w:r>
          </w:p>
        </w:tc>
        <w:tc>
          <w:tcPr>
            <w:tcW w:w="1257" w:type="dxa"/>
          </w:tcPr>
          <w:p w14:paraId="4855FBDA" w14:textId="5D2251F8"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2</w:t>
            </w:r>
          </w:p>
        </w:tc>
        <w:tc>
          <w:tcPr>
            <w:tcW w:w="1170" w:type="dxa"/>
          </w:tcPr>
          <w:p w14:paraId="25ABA4FA" w14:textId="68BA5520"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2</w:t>
            </w:r>
          </w:p>
        </w:tc>
        <w:tc>
          <w:tcPr>
            <w:tcW w:w="1260" w:type="dxa"/>
          </w:tcPr>
          <w:p w14:paraId="44E4C8F0" w14:textId="6FD386BB"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2</w:t>
            </w:r>
          </w:p>
        </w:tc>
        <w:tc>
          <w:tcPr>
            <w:tcW w:w="1260" w:type="dxa"/>
          </w:tcPr>
          <w:p w14:paraId="17FD68EB" w14:textId="5DCE74F4"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0</w:t>
            </w:r>
          </w:p>
        </w:tc>
        <w:tc>
          <w:tcPr>
            <w:tcW w:w="1260" w:type="dxa"/>
          </w:tcPr>
          <w:p w14:paraId="6FAECF04" w14:textId="29408998"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1</w:t>
            </w:r>
          </w:p>
        </w:tc>
        <w:tc>
          <w:tcPr>
            <w:tcW w:w="1260" w:type="dxa"/>
          </w:tcPr>
          <w:p w14:paraId="2048CFE1" w14:textId="4FD15D77" w:rsidR="002D51BD" w:rsidRPr="00255E7C" w:rsidRDefault="00255E7C" w:rsidP="003306C6">
            <w:pPr>
              <w:jc w:val="center"/>
              <w:rPr>
                <w:rFonts w:hint="eastAsia"/>
                <w:color w:val="365F91" w:themeColor="accent1" w:themeShade="BF"/>
                <w:lang w:eastAsia="zh-CN"/>
              </w:rPr>
            </w:pPr>
            <w:r w:rsidRPr="00255E7C">
              <w:rPr>
                <w:rFonts w:hint="eastAsia"/>
                <w:color w:val="365F91" w:themeColor="accent1" w:themeShade="BF"/>
                <w:lang w:eastAsia="zh-CN"/>
              </w:rPr>
              <w:t>-</w:t>
            </w:r>
          </w:p>
        </w:tc>
      </w:tr>
      <w:tr w:rsidR="002D51BD" w14:paraId="4BC20077" w14:textId="77777777" w:rsidTr="007D7145">
        <w:tc>
          <w:tcPr>
            <w:tcW w:w="1168" w:type="dxa"/>
          </w:tcPr>
          <w:p w14:paraId="28C29C99" w14:textId="56109182" w:rsidR="002D51BD" w:rsidRDefault="002D51BD" w:rsidP="007D7145">
            <w:r>
              <w:t>Q</w:t>
            </w:r>
            <w:r>
              <w:rPr>
                <w:vertAlign w:val="subscript"/>
              </w:rPr>
              <w:t>3</w:t>
            </w:r>
            <w:r>
              <w:t>(s, L)</w:t>
            </w:r>
          </w:p>
        </w:tc>
        <w:tc>
          <w:tcPr>
            <w:tcW w:w="1257" w:type="dxa"/>
          </w:tcPr>
          <w:p w14:paraId="4CFE7020" w14:textId="429C557E"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1</w:t>
            </w:r>
            <w:r w:rsidRPr="00255E7C">
              <w:rPr>
                <w:color w:val="365F91" w:themeColor="accent1" w:themeShade="BF"/>
                <w:lang w:eastAsia="zh-CN"/>
              </w:rPr>
              <w:t>0</w:t>
            </w:r>
          </w:p>
        </w:tc>
        <w:tc>
          <w:tcPr>
            <w:tcW w:w="1170" w:type="dxa"/>
          </w:tcPr>
          <w:p w14:paraId="58204D98" w14:textId="18497748"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9</w:t>
            </w:r>
          </w:p>
        </w:tc>
        <w:tc>
          <w:tcPr>
            <w:tcW w:w="1260" w:type="dxa"/>
          </w:tcPr>
          <w:p w14:paraId="6A4DB57B" w14:textId="52574A4E"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8</w:t>
            </w:r>
          </w:p>
        </w:tc>
        <w:tc>
          <w:tcPr>
            <w:tcW w:w="1260" w:type="dxa"/>
          </w:tcPr>
          <w:p w14:paraId="423813CA" w14:textId="75D2F933"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3</w:t>
            </w:r>
          </w:p>
        </w:tc>
        <w:tc>
          <w:tcPr>
            <w:tcW w:w="1260" w:type="dxa"/>
          </w:tcPr>
          <w:p w14:paraId="7C5BF9A1" w14:textId="79616B27"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3</w:t>
            </w:r>
          </w:p>
        </w:tc>
        <w:tc>
          <w:tcPr>
            <w:tcW w:w="1260" w:type="dxa"/>
          </w:tcPr>
          <w:p w14:paraId="6F84A01A" w14:textId="48C1D9E7" w:rsidR="002D51BD" w:rsidRPr="00255E7C" w:rsidRDefault="00255E7C" w:rsidP="007D7145">
            <w:pPr>
              <w:jc w:val="center"/>
              <w:rPr>
                <w:rFonts w:hint="eastAsia"/>
                <w:color w:val="365F91" w:themeColor="accent1" w:themeShade="BF"/>
                <w:lang w:eastAsia="zh-CN"/>
              </w:rPr>
            </w:pPr>
            <w:r w:rsidRPr="00255E7C">
              <w:rPr>
                <w:rFonts w:hint="eastAsia"/>
                <w:color w:val="365F91" w:themeColor="accent1" w:themeShade="BF"/>
                <w:lang w:eastAsia="zh-CN"/>
              </w:rPr>
              <w:t>-</w:t>
            </w:r>
          </w:p>
        </w:tc>
      </w:tr>
      <w:tr w:rsidR="002D51BD" w14:paraId="13D5589E" w14:textId="77777777" w:rsidTr="003306C6">
        <w:tc>
          <w:tcPr>
            <w:tcW w:w="1168" w:type="dxa"/>
          </w:tcPr>
          <w:p w14:paraId="580EBAFF" w14:textId="3BFD47E2" w:rsidR="002D51BD" w:rsidRDefault="002D51BD" w:rsidP="003306C6">
            <w:r>
              <w:t>Q</w:t>
            </w:r>
            <w:r>
              <w:rPr>
                <w:vertAlign w:val="subscript"/>
              </w:rPr>
              <w:t>3</w:t>
            </w:r>
            <w:r>
              <w:t>(s, R)</w:t>
            </w:r>
          </w:p>
        </w:tc>
        <w:tc>
          <w:tcPr>
            <w:tcW w:w="1257" w:type="dxa"/>
          </w:tcPr>
          <w:p w14:paraId="4828AB64" w14:textId="5055326C"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3</w:t>
            </w:r>
          </w:p>
        </w:tc>
        <w:tc>
          <w:tcPr>
            <w:tcW w:w="1170" w:type="dxa"/>
          </w:tcPr>
          <w:p w14:paraId="5B44049A" w14:textId="466F2541"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3</w:t>
            </w:r>
          </w:p>
        </w:tc>
        <w:tc>
          <w:tcPr>
            <w:tcW w:w="1260" w:type="dxa"/>
          </w:tcPr>
          <w:p w14:paraId="5B7169A7" w14:textId="7E69F0B5"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1</w:t>
            </w:r>
          </w:p>
        </w:tc>
        <w:tc>
          <w:tcPr>
            <w:tcW w:w="1260" w:type="dxa"/>
          </w:tcPr>
          <w:p w14:paraId="28EF001D" w14:textId="5469A2EF"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0</w:t>
            </w:r>
          </w:p>
        </w:tc>
        <w:tc>
          <w:tcPr>
            <w:tcW w:w="1260" w:type="dxa"/>
          </w:tcPr>
          <w:p w14:paraId="73E42735" w14:textId="2BEB5E1E"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1</w:t>
            </w:r>
          </w:p>
        </w:tc>
        <w:tc>
          <w:tcPr>
            <w:tcW w:w="1260" w:type="dxa"/>
          </w:tcPr>
          <w:p w14:paraId="12C111D2" w14:textId="57BB553D" w:rsidR="002D51BD" w:rsidRPr="00255E7C" w:rsidRDefault="00255E7C" w:rsidP="003306C6">
            <w:pPr>
              <w:jc w:val="center"/>
              <w:rPr>
                <w:rFonts w:hint="eastAsia"/>
                <w:color w:val="365F91" w:themeColor="accent1" w:themeShade="BF"/>
                <w:lang w:eastAsia="zh-CN"/>
              </w:rPr>
            </w:pPr>
            <w:r w:rsidRPr="00255E7C">
              <w:rPr>
                <w:rFonts w:hint="eastAsia"/>
                <w:color w:val="365F91" w:themeColor="accent1" w:themeShade="BF"/>
                <w:lang w:eastAsia="zh-CN"/>
              </w:rPr>
              <w:t>-</w:t>
            </w:r>
          </w:p>
        </w:tc>
      </w:tr>
      <w:tr w:rsidR="002D51BD" w14:paraId="37281D62" w14:textId="77777777" w:rsidTr="003306C6">
        <w:tc>
          <w:tcPr>
            <w:tcW w:w="1168" w:type="dxa"/>
          </w:tcPr>
          <w:p w14:paraId="413CFA33" w14:textId="78AF9F56" w:rsidR="002D51BD" w:rsidRDefault="002D51BD" w:rsidP="003306C6">
            <w:bookmarkStart w:id="1" w:name="_Hlk62642514"/>
            <w:r>
              <w:t>Q</w:t>
            </w:r>
            <w:r>
              <w:rPr>
                <w:vertAlign w:val="subscript"/>
              </w:rPr>
              <w:t>4</w:t>
            </w:r>
            <w:r>
              <w:t>(s, L)</w:t>
            </w:r>
          </w:p>
        </w:tc>
        <w:tc>
          <w:tcPr>
            <w:tcW w:w="1257" w:type="dxa"/>
          </w:tcPr>
          <w:p w14:paraId="5B575DED" w14:textId="4CB0D2EF"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1</w:t>
            </w:r>
            <w:r w:rsidRPr="00255E7C">
              <w:rPr>
                <w:color w:val="365F91" w:themeColor="accent1" w:themeShade="BF"/>
                <w:lang w:eastAsia="zh-CN"/>
              </w:rPr>
              <w:t>0</w:t>
            </w:r>
          </w:p>
        </w:tc>
        <w:tc>
          <w:tcPr>
            <w:tcW w:w="1170" w:type="dxa"/>
          </w:tcPr>
          <w:p w14:paraId="41BB406A" w14:textId="5571B363"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9</w:t>
            </w:r>
          </w:p>
        </w:tc>
        <w:tc>
          <w:tcPr>
            <w:tcW w:w="1260" w:type="dxa"/>
          </w:tcPr>
          <w:p w14:paraId="47A2EAE3" w14:textId="79CA7876"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8</w:t>
            </w:r>
          </w:p>
        </w:tc>
        <w:tc>
          <w:tcPr>
            <w:tcW w:w="1260" w:type="dxa"/>
          </w:tcPr>
          <w:p w14:paraId="5019F223" w14:textId="39AF0CC5"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7</w:t>
            </w:r>
          </w:p>
        </w:tc>
        <w:tc>
          <w:tcPr>
            <w:tcW w:w="1260" w:type="dxa"/>
          </w:tcPr>
          <w:p w14:paraId="0E6B033B" w14:textId="4B9F27E9"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4</w:t>
            </w:r>
          </w:p>
        </w:tc>
        <w:tc>
          <w:tcPr>
            <w:tcW w:w="1260" w:type="dxa"/>
          </w:tcPr>
          <w:p w14:paraId="3A67B218" w14:textId="651C1657" w:rsidR="002D51BD" w:rsidRPr="00255E7C" w:rsidRDefault="00255E7C" w:rsidP="003306C6">
            <w:pPr>
              <w:jc w:val="center"/>
              <w:rPr>
                <w:rFonts w:hint="eastAsia"/>
                <w:color w:val="365F91" w:themeColor="accent1" w:themeShade="BF"/>
                <w:lang w:eastAsia="zh-CN"/>
              </w:rPr>
            </w:pPr>
            <w:r w:rsidRPr="00255E7C">
              <w:rPr>
                <w:rFonts w:hint="eastAsia"/>
                <w:color w:val="365F91" w:themeColor="accent1" w:themeShade="BF"/>
                <w:lang w:eastAsia="zh-CN"/>
              </w:rPr>
              <w:t>-</w:t>
            </w:r>
          </w:p>
        </w:tc>
      </w:tr>
      <w:tr w:rsidR="002D51BD" w14:paraId="41124222" w14:textId="77777777" w:rsidTr="003306C6">
        <w:tc>
          <w:tcPr>
            <w:tcW w:w="1168" w:type="dxa"/>
          </w:tcPr>
          <w:p w14:paraId="18FC0A34" w14:textId="77777777" w:rsidR="002D51BD" w:rsidRDefault="002D51BD" w:rsidP="003306C6">
            <w:r>
              <w:t>Q</w:t>
            </w:r>
            <w:r>
              <w:rPr>
                <w:vertAlign w:val="subscript"/>
              </w:rPr>
              <w:t>4</w:t>
            </w:r>
            <w:r>
              <w:t>(s, R)</w:t>
            </w:r>
          </w:p>
        </w:tc>
        <w:tc>
          <w:tcPr>
            <w:tcW w:w="1257" w:type="dxa"/>
          </w:tcPr>
          <w:p w14:paraId="182018F4" w14:textId="0CBFDA8F"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4</w:t>
            </w:r>
          </w:p>
        </w:tc>
        <w:tc>
          <w:tcPr>
            <w:tcW w:w="1170" w:type="dxa"/>
          </w:tcPr>
          <w:p w14:paraId="2269F4A0" w14:textId="4343BC76"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2</w:t>
            </w:r>
          </w:p>
        </w:tc>
        <w:tc>
          <w:tcPr>
            <w:tcW w:w="1260" w:type="dxa"/>
          </w:tcPr>
          <w:p w14:paraId="55DA6980" w14:textId="71F07C06"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1</w:t>
            </w:r>
          </w:p>
        </w:tc>
        <w:tc>
          <w:tcPr>
            <w:tcW w:w="1260" w:type="dxa"/>
          </w:tcPr>
          <w:p w14:paraId="370E495D" w14:textId="739C930C"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0</w:t>
            </w:r>
          </w:p>
        </w:tc>
        <w:tc>
          <w:tcPr>
            <w:tcW w:w="1260" w:type="dxa"/>
          </w:tcPr>
          <w:p w14:paraId="3A2143E9" w14:textId="7F866CD3"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1</w:t>
            </w:r>
          </w:p>
        </w:tc>
        <w:tc>
          <w:tcPr>
            <w:tcW w:w="1260" w:type="dxa"/>
          </w:tcPr>
          <w:p w14:paraId="2937144B" w14:textId="0F55AEB5" w:rsidR="002D51BD" w:rsidRPr="00255E7C" w:rsidRDefault="00255E7C" w:rsidP="003306C6">
            <w:pPr>
              <w:jc w:val="center"/>
              <w:rPr>
                <w:rFonts w:hint="eastAsia"/>
                <w:color w:val="365F91" w:themeColor="accent1" w:themeShade="BF"/>
                <w:lang w:eastAsia="zh-CN"/>
              </w:rPr>
            </w:pPr>
            <w:r w:rsidRPr="00255E7C">
              <w:rPr>
                <w:rFonts w:hint="eastAsia"/>
                <w:color w:val="365F91" w:themeColor="accent1" w:themeShade="BF"/>
                <w:lang w:eastAsia="zh-CN"/>
              </w:rPr>
              <w:t>-</w:t>
            </w:r>
          </w:p>
        </w:tc>
      </w:tr>
      <w:tr w:rsidR="002D51BD" w14:paraId="416A026C" w14:textId="77777777" w:rsidTr="003306C6">
        <w:tc>
          <w:tcPr>
            <w:tcW w:w="1168" w:type="dxa"/>
          </w:tcPr>
          <w:p w14:paraId="1D93457C" w14:textId="52CF5F94" w:rsidR="002D51BD" w:rsidRDefault="002D51BD" w:rsidP="003306C6">
            <w:bookmarkStart w:id="2" w:name="_Hlk62642550"/>
            <w:r>
              <w:t>Q</w:t>
            </w:r>
            <w:r>
              <w:rPr>
                <w:vertAlign w:val="subscript"/>
              </w:rPr>
              <w:t>5</w:t>
            </w:r>
            <w:r>
              <w:t>(s, L)</w:t>
            </w:r>
          </w:p>
        </w:tc>
        <w:tc>
          <w:tcPr>
            <w:tcW w:w="1257" w:type="dxa"/>
          </w:tcPr>
          <w:p w14:paraId="35DD71E0" w14:textId="23CF935E"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1</w:t>
            </w:r>
            <w:r w:rsidRPr="00255E7C">
              <w:rPr>
                <w:color w:val="365F91" w:themeColor="accent1" w:themeShade="BF"/>
                <w:lang w:eastAsia="zh-CN"/>
              </w:rPr>
              <w:t>0</w:t>
            </w:r>
          </w:p>
        </w:tc>
        <w:tc>
          <w:tcPr>
            <w:tcW w:w="1170" w:type="dxa"/>
          </w:tcPr>
          <w:p w14:paraId="0B667153" w14:textId="05FBB995"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9</w:t>
            </w:r>
          </w:p>
        </w:tc>
        <w:tc>
          <w:tcPr>
            <w:tcW w:w="1260" w:type="dxa"/>
          </w:tcPr>
          <w:p w14:paraId="7416338C" w14:textId="677C36CF"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8</w:t>
            </w:r>
          </w:p>
        </w:tc>
        <w:tc>
          <w:tcPr>
            <w:tcW w:w="1260" w:type="dxa"/>
          </w:tcPr>
          <w:p w14:paraId="12C47D1F" w14:textId="0B89A322"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7</w:t>
            </w:r>
          </w:p>
        </w:tc>
        <w:tc>
          <w:tcPr>
            <w:tcW w:w="1260" w:type="dxa"/>
          </w:tcPr>
          <w:p w14:paraId="1700BA19" w14:textId="33CAF601"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6</w:t>
            </w:r>
          </w:p>
        </w:tc>
        <w:tc>
          <w:tcPr>
            <w:tcW w:w="1260" w:type="dxa"/>
          </w:tcPr>
          <w:p w14:paraId="11F00E87" w14:textId="693AC99E" w:rsidR="002D51BD" w:rsidRPr="00255E7C" w:rsidRDefault="00255E7C" w:rsidP="003306C6">
            <w:pPr>
              <w:jc w:val="center"/>
              <w:rPr>
                <w:rFonts w:hint="eastAsia"/>
                <w:color w:val="365F91" w:themeColor="accent1" w:themeShade="BF"/>
                <w:lang w:eastAsia="zh-CN"/>
              </w:rPr>
            </w:pPr>
            <w:r w:rsidRPr="00255E7C">
              <w:rPr>
                <w:rFonts w:hint="eastAsia"/>
                <w:color w:val="365F91" w:themeColor="accent1" w:themeShade="BF"/>
                <w:lang w:eastAsia="zh-CN"/>
              </w:rPr>
              <w:t>-</w:t>
            </w:r>
          </w:p>
        </w:tc>
      </w:tr>
      <w:tr w:rsidR="002D51BD" w14:paraId="089BB1BC" w14:textId="77777777" w:rsidTr="003306C6">
        <w:tc>
          <w:tcPr>
            <w:tcW w:w="1168" w:type="dxa"/>
          </w:tcPr>
          <w:p w14:paraId="1AEBB79D" w14:textId="77777777" w:rsidR="002D51BD" w:rsidRDefault="002D51BD" w:rsidP="003306C6">
            <w:r>
              <w:t>Q</w:t>
            </w:r>
            <w:r>
              <w:rPr>
                <w:vertAlign w:val="subscript"/>
              </w:rPr>
              <w:t>5</w:t>
            </w:r>
            <w:r>
              <w:t>(s, R)</w:t>
            </w:r>
          </w:p>
        </w:tc>
        <w:tc>
          <w:tcPr>
            <w:tcW w:w="1257" w:type="dxa"/>
          </w:tcPr>
          <w:p w14:paraId="5FEFB55C" w14:textId="5339D710"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3</w:t>
            </w:r>
          </w:p>
        </w:tc>
        <w:tc>
          <w:tcPr>
            <w:tcW w:w="1170" w:type="dxa"/>
          </w:tcPr>
          <w:p w14:paraId="0A0D7486" w14:textId="10AF74DB"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2</w:t>
            </w:r>
          </w:p>
        </w:tc>
        <w:tc>
          <w:tcPr>
            <w:tcW w:w="1260" w:type="dxa"/>
          </w:tcPr>
          <w:p w14:paraId="413BF3F3" w14:textId="053C04D5"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1</w:t>
            </w:r>
          </w:p>
        </w:tc>
        <w:tc>
          <w:tcPr>
            <w:tcW w:w="1260" w:type="dxa"/>
          </w:tcPr>
          <w:p w14:paraId="340A7EC1" w14:textId="58C22699"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0</w:t>
            </w:r>
          </w:p>
        </w:tc>
        <w:tc>
          <w:tcPr>
            <w:tcW w:w="1260" w:type="dxa"/>
          </w:tcPr>
          <w:p w14:paraId="11AD84EA" w14:textId="6309E93D"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1</w:t>
            </w:r>
          </w:p>
        </w:tc>
        <w:tc>
          <w:tcPr>
            <w:tcW w:w="1260" w:type="dxa"/>
          </w:tcPr>
          <w:p w14:paraId="48D0AD78" w14:textId="6514C79D" w:rsidR="002D51BD" w:rsidRPr="00255E7C" w:rsidRDefault="00255E7C" w:rsidP="003306C6">
            <w:pPr>
              <w:jc w:val="center"/>
              <w:rPr>
                <w:rFonts w:hint="eastAsia"/>
                <w:color w:val="365F91" w:themeColor="accent1" w:themeShade="BF"/>
                <w:lang w:eastAsia="zh-CN"/>
              </w:rPr>
            </w:pPr>
            <w:r w:rsidRPr="00255E7C">
              <w:rPr>
                <w:rFonts w:hint="eastAsia"/>
                <w:color w:val="365F91" w:themeColor="accent1" w:themeShade="BF"/>
                <w:lang w:eastAsia="zh-CN"/>
              </w:rPr>
              <w:t>-</w:t>
            </w:r>
          </w:p>
        </w:tc>
      </w:tr>
      <w:tr w:rsidR="002D51BD" w14:paraId="0833D8E5" w14:textId="77777777" w:rsidTr="003306C6">
        <w:tc>
          <w:tcPr>
            <w:tcW w:w="1168" w:type="dxa"/>
          </w:tcPr>
          <w:p w14:paraId="7AB56921" w14:textId="2B2F3336" w:rsidR="002D51BD" w:rsidRDefault="002D51BD" w:rsidP="003306C6">
            <w:r>
              <w:t>Q</w:t>
            </w:r>
            <w:r w:rsidRPr="00135277">
              <w:rPr>
                <w:vertAlign w:val="superscript"/>
              </w:rPr>
              <w:t>*</w:t>
            </w:r>
            <w:r>
              <w:t>(s, L)</w:t>
            </w:r>
          </w:p>
        </w:tc>
        <w:tc>
          <w:tcPr>
            <w:tcW w:w="1257" w:type="dxa"/>
          </w:tcPr>
          <w:p w14:paraId="1C8F1EFC" w14:textId="7B0E7B13"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1</w:t>
            </w:r>
            <w:r w:rsidRPr="00255E7C">
              <w:rPr>
                <w:color w:val="365F91" w:themeColor="accent1" w:themeShade="BF"/>
                <w:lang w:eastAsia="zh-CN"/>
              </w:rPr>
              <w:t>0</w:t>
            </w:r>
          </w:p>
        </w:tc>
        <w:tc>
          <w:tcPr>
            <w:tcW w:w="1170" w:type="dxa"/>
          </w:tcPr>
          <w:p w14:paraId="39A47719" w14:textId="250B29BA"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9</w:t>
            </w:r>
          </w:p>
        </w:tc>
        <w:tc>
          <w:tcPr>
            <w:tcW w:w="1260" w:type="dxa"/>
          </w:tcPr>
          <w:p w14:paraId="7579D3D8" w14:textId="234F8B6D"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8</w:t>
            </w:r>
          </w:p>
        </w:tc>
        <w:tc>
          <w:tcPr>
            <w:tcW w:w="1260" w:type="dxa"/>
          </w:tcPr>
          <w:p w14:paraId="5DC0F689" w14:textId="3A44005B"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7</w:t>
            </w:r>
          </w:p>
        </w:tc>
        <w:tc>
          <w:tcPr>
            <w:tcW w:w="1260" w:type="dxa"/>
          </w:tcPr>
          <w:p w14:paraId="4EBEC35B" w14:textId="0C4C4E79"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6</w:t>
            </w:r>
          </w:p>
        </w:tc>
        <w:tc>
          <w:tcPr>
            <w:tcW w:w="1260" w:type="dxa"/>
          </w:tcPr>
          <w:p w14:paraId="07594EE2" w14:textId="5FC6B4D9" w:rsidR="002D51BD" w:rsidRPr="00255E7C" w:rsidRDefault="00255E7C" w:rsidP="003306C6">
            <w:pPr>
              <w:jc w:val="center"/>
              <w:rPr>
                <w:rFonts w:hint="eastAsia"/>
                <w:color w:val="365F91" w:themeColor="accent1" w:themeShade="BF"/>
                <w:lang w:eastAsia="zh-CN"/>
              </w:rPr>
            </w:pPr>
            <w:r w:rsidRPr="00255E7C">
              <w:rPr>
                <w:rFonts w:hint="eastAsia"/>
                <w:color w:val="365F91" w:themeColor="accent1" w:themeShade="BF"/>
                <w:lang w:eastAsia="zh-CN"/>
              </w:rPr>
              <w:t>-</w:t>
            </w:r>
          </w:p>
        </w:tc>
      </w:tr>
      <w:tr w:rsidR="002D51BD" w14:paraId="201CAEAD" w14:textId="77777777" w:rsidTr="002D51BD">
        <w:trPr>
          <w:trHeight w:val="70"/>
        </w:trPr>
        <w:tc>
          <w:tcPr>
            <w:tcW w:w="1168" w:type="dxa"/>
          </w:tcPr>
          <w:p w14:paraId="6C98AFE4" w14:textId="5BA1648E" w:rsidR="002D51BD" w:rsidRDefault="002D51BD" w:rsidP="007D7145">
            <w:r>
              <w:t>Q</w:t>
            </w:r>
            <w:r w:rsidRPr="00135277">
              <w:rPr>
                <w:vertAlign w:val="superscript"/>
              </w:rPr>
              <w:t>*</w:t>
            </w:r>
            <w:r>
              <w:t>(s, R)</w:t>
            </w:r>
          </w:p>
        </w:tc>
        <w:tc>
          <w:tcPr>
            <w:tcW w:w="1257" w:type="dxa"/>
          </w:tcPr>
          <w:p w14:paraId="38A0B5CA" w14:textId="29DDB6F1"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3</w:t>
            </w:r>
          </w:p>
        </w:tc>
        <w:tc>
          <w:tcPr>
            <w:tcW w:w="1170" w:type="dxa"/>
          </w:tcPr>
          <w:p w14:paraId="086AD8E2" w14:textId="6B42A9DC"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2</w:t>
            </w:r>
          </w:p>
        </w:tc>
        <w:tc>
          <w:tcPr>
            <w:tcW w:w="1260" w:type="dxa"/>
          </w:tcPr>
          <w:p w14:paraId="060F090F" w14:textId="002F55A4"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1</w:t>
            </w:r>
          </w:p>
        </w:tc>
        <w:tc>
          <w:tcPr>
            <w:tcW w:w="1260" w:type="dxa"/>
          </w:tcPr>
          <w:p w14:paraId="09DB2559" w14:textId="2B4FA382"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0</w:t>
            </w:r>
          </w:p>
        </w:tc>
        <w:tc>
          <w:tcPr>
            <w:tcW w:w="1260" w:type="dxa"/>
          </w:tcPr>
          <w:p w14:paraId="373470D8" w14:textId="0E45BC7A" w:rsidR="002D51BD" w:rsidRPr="00255E7C" w:rsidRDefault="00255E7C" w:rsidP="00255E7C">
            <w:pPr>
              <w:jc w:val="center"/>
              <w:rPr>
                <w:color w:val="365F91" w:themeColor="accent1" w:themeShade="BF"/>
                <w:lang w:eastAsia="zh-CN"/>
              </w:rPr>
            </w:pPr>
            <w:r w:rsidRPr="00255E7C">
              <w:rPr>
                <w:rFonts w:hint="eastAsia"/>
                <w:color w:val="365F91" w:themeColor="accent1" w:themeShade="BF"/>
                <w:lang w:eastAsia="zh-CN"/>
              </w:rPr>
              <w:t>1</w:t>
            </w:r>
          </w:p>
        </w:tc>
        <w:tc>
          <w:tcPr>
            <w:tcW w:w="1260" w:type="dxa"/>
          </w:tcPr>
          <w:p w14:paraId="71D9DA12" w14:textId="645D0647" w:rsidR="002D51BD" w:rsidRPr="00255E7C" w:rsidRDefault="00255E7C" w:rsidP="007D7145">
            <w:pPr>
              <w:jc w:val="center"/>
              <w:rPr>
                <w:rFonts w:hint="eastAsia"/>
                <w:color w:val="365F91" w:themeColor="accent1" w:themeShade="BF"/>
                <w:lang w:eastAsia="zh-CN"/>
              </w:rPr>
            </w:pPr>
            <w:r w:rsidRPr="00255E7C">
              <w:rPr>
                <w:rFonts w:hint="eastAsia"/>
                <w:color w:val="365F91" w:themeColor="accent1" w:themeShade="BF"/>
                <w:lang w:eastAsia="zh-CN"/>
              </w:rPr>
              <w:t>-</w:t>
            </w:r>
          </w:p>
        </w:tc>
      </w:tr>
      <w:bookmarkEnd w:id="0"/>
      <w:bookmarkEnd w:id="1"/>
      <w:bookmarkEnd w:id="2"/>
    </w:tbl>
    <w:p w14:paraId="0765F69F" w14:textId="77777777" w:rsidR="00D874E8" w:rsidRDefault="00D874E8"/>
    <w:p w14:paraId="6DB2E815" w14:textId="13BCE1DA" w:rsidR="00DE7B61" w:rsidRDefault="002D2086" w:rsidP="00056DD0">
      <w:pPr>
        <w:spacing w:after="0"/>
      </w:pPr>
      <w:r>
        <w:t xml:space="preserve">4. Show the values </w:t>
      </w:r>
      <w:proofErr w:type="spellStart"/>
      <w:r>
        <w:t>V</w:t>
      </w:r>
      <w:r w:rsidRPr="00135277">
        <w:rPr>
          <w:vertAlign w:val="subscript"/>
        </w:rPr>
        <w:t>k</w:t>
      </w:r>
      <w:proofErr w:type="spellEnd"/>
      <w:r>
        <w:t>(s)</w:t>
      </w:r>
      <w:r w:rsidR="00135277">
        <w:t xml:space="preserve">. This is the expected total reward starting at state s and taking k transitions, each according to the optimal action at each state reached (including at </w:t>
      </w:r>
      <w:proofErr w:type="spellStart"/>
      <w:r w:rsidR="00135277">
        <w:t>state s</w:t>
      </w:r>
      <w:proofErr w:type="spellEnd"/>
      <w:r w:rsidR="00135277">
        <w:t>).</w:t>
      </w:r>
    </w:p>
    <w:tbl>
      <w:tblPr>
        <w:tblStyle w:val="TableGrid"/>
        <w:tblW w:w="0" w:type="auto"/>
        <w:tblLook w:val="04A0" w:firstRow="1" w:lastRow="0" w:firstColumn="1" w:lastColumn="0" w:noHBand="0" w:noVBand="1"/>
      </w:tblPr>
      <w:tblGrid>
        <w:gridCol w:w="1168"/>
        <w:gridCol w:w="1257"/>
        <w:gridCol w:w="1170"/>
        <w:gridCol w:w="1260"/>
        <w:gridCol w:w="1260"/>
        <w:gridCol w:w="1260"/>
        <w:gridCol w:w="1260"/>
      </w:tblGrid>
      <w:tr w:rsidR="002D2086" w14:paraId="739DDAC4" w14:textId="77777777" w:rsidTr="003306C6">
        <w:tc>
          <w:tcPr>
            <w:tcW w:w="1168" w:type="dxa"/>
          </w:tcPr>
          <w:p w14:paraId="71BECB38" w14:textId="77777777" w:rsidR="002D2086" w:rsidRDefault="002D2086" w:rsidP="003306C6">
            <w:bookmarkStart w:id="3" w:name="_Hlk62643528"/>
          </w:p>
        </w:tc>
        <w:tc>
          <w:tcPr>
            <w:tcW w:w="1257" w:type="dxa"/>
          </w:tcPr>
          <w:p w14:paraId="3F87110A" w14:textId="77777777" w:rsidR="002D2086" w:rsidRDefault="002D2086" w:rsidP="003306C6">
            <w:pPr>
              <w:jc w:val="center"/>
            </w:pPr>
            <w:r>
              <w:t>A</w:t>
            </w:r>
          </w:p>
        </w:tc>
        <w:tc>
          <w:tcPr>
            <w:tcW w:w="1170" w:type="dxa"/>
          </w:tcPr>
          <w:p w14:paraId="3BA5837A" w14:textId="77777777" w:rsidR="002D2086" w:rsidRDefault="002D2086" w:rsidP="003306C6">
            <w:pPr>
              <w:jc w:val="center"/>
            </w:pPr>
            <w:r>
              <w:t>B</w:t>
            </w:r>
          </w:p>
        </w:tc>
        <w:tc>
          <w:tcPr>
            <w:tcW w:w="1260" w:type="dxa"/>
          </w:tcPr>
          <w:p w14:paraId="57B1A6CD" w14:textId="77777777" w:rsidR="002D2086" w:rsidRDefault="002D2086" w:rsidP="003306C6">
            <w:pPr>
              <w:jc w:val="center"/>
            </w:pPr>
            <w:r>
              <w:t>C</w:t>
            </w:r>
          </w:p>
        </w:tc>
        <w:tc>
          <w:tcPr>
            <w:tcW w:w="1260" w:type="dxa"/>
          </w:tcPr>
          <w:p w14:paraId="5558EB40" w14:textId="77777777" w:rsidR="002D2086" w:rsidRDefault="002D2086" w:rsidP="003306C6">
            <w:pPr>
              <w:jc w:val="center"/>
            </w:pPr>
            <w:r>
              <w:t>D</w:t>
            </w:r>
          </w:p>
        </w:tc>
        <w:tc>
          <w:tcPr>
            <w:tcW w:w="1260" w:type="dxa"/>
          </w:tcPr>
          <w:p w14:paraId="4F45DBDA" w14:textId="77777777" w:rsidR="002D2086" w:rsidRDefault="002D2086" w:rsidP="003306C6">
            <w:pPr>
              <w:jc w:val="center"/>
            </w:pPr>
            <w:r>
              <w:t>E</w:t>
            </w:r>
          </w:p>
        </w:tc>
        <w:tc>
          <w:tcPr>
            <w:tcW w:w="1260" w:type="dxa"/>
          </w:tcPr>
          <w:p w14:paraId="46101FB9" w14:textId="77777777" w:rsidR="002D2086" w:rsidRDefault="002D2086" w:rsidP="003306C6">
            <w:pPr>
              <w:jc w:val="center"/>
            </w:pPr>
            <w:r>
              <w:t>Z</w:t>
            </w:r>
          </w:p>
        </w:tc>
      </w:tr>
      <w:tr w:rsidR="002D2086" w14:paraId="0592A32D" w14:textId="77777777" w:rsidTr="003306C6">
        <w:tc>
          <w:tcPr>
            <w:tcW w:w="1168" w:type="dxa"/>
          </w:tcPr>
          <w:p w14:paraId="09DE73E3" w14:textId="197C40F9" w:rsidR="002D2086" w:rsidRDefault="002D2086" w:rsidP="003306C6">
            <w:r>
              <w:t>V</w:t>
            </w:r>
            <w:r w:rsidRPr="007D7145">
              <w:rPr>
                <w:vertAlign w:val="subscript"/>
              </w:rPr>
              <w:t>0</w:t>
            </w:r>
            <w:r>
              <w:t>(s)</w:t>
            </w:r>
          </w:p>
        </w:tc>
        <w:tc>
          <w:tcPr>
            <w:tcW w:w="1257" w:type="dxa"/>
          </w:tcPr>
          <w:p w14:paraId="3610877C" w14:textId="77777777" w:rsidR="002D2086" w:rsidRDefault="002D2086" w:rsidP="003306C6">
            <w:pPr>
              <w:jc w:val="center"/>
            </w:pPr>
            <w:r>
              <w:t>0.0</w:t>
            </w:r>
          </w:p>
        </w:tc>
        <w:tc>
          <w:tcPr>
            <w:tcW w:w="1170" w:type="dxa"/>
          </w:tcPr>
          <w:p w14:paraId="332A667B" w14:textId="77777777" w:rsidR="002D2086" w:rsidRDefault="002D2086" w:rsidP="003306C6">
            <w:pPr>
              <w:jc w:val="center"/>
            </w:pPr>
            <w:r>
              <w:t>0.0</w:t>
            </w:r>
          </w:p>
        </w:tc>
        <w:tc>
          <w:tcPr>
            <w:tcW w:w="1260" w:type="dxa"/>
          </w:tcPr>
          <w:p w14:paraId="7CAA4CA1" w14:textId="77777777" w:rsidR="002D2086" w:rsidRDefault="002D2086" w:rsidP="003306C6">
            <w:pPr>
              <w:jc w:val="center"/>
            </w:pPr>
            <w:r>
              <w:t>0.0</w:t>
            </w:r>
          </w:p>
        </w:tc>
        <w:tc>
          <w:tcPr>
            <w:tcW w:w="1260" w:type="dxa"/>
          </w:tcPr>
          <w:p w14:paraId="2C4AB56D" w14:textId="77777777" w:rsidR="002D2086" w:rsidRDefault="002D2086" w:rsidP="003306C6">
            <w:pPr>
              <w:jc w:val="center"/>
            </w:pPr>
            <w:r>
              <w:t>0.0</w:t>
            </w:r>
          </w:p>
        </w:tc>
        <w:tc>
          <w:tcPr>
            <w:tcW w:w="1260" w:type="dxa"/>
          </w:tcPr>
          <w:p w14:paraId="491ED0AB" w14:textId="77777777" w:rsidR="002D2086" w:rsidRDefault="002D2086" w:rsidP="003306C6">
            <w:pPr>
              <w:jc w:val="center"/>
            </w:pPr>
            <w:r>
              <w:t>0.0</w:t>
            </w:r>
          </w:p>
        </w:tc>
        <w:tc>
          <w:tcPr>
            <w:tcW w:w="1260" w:type="dxa"/>
          </w:tcPr>
          <w:p w14:paraId="3E380132" w14:textId="77777777" w:rsidR="002D2086" w:rsidRDefault="002D2086" w:rsidP="003306C6">
            <w:pPr>
              <w:jc w:val="center"/>
            </w:pPr>
            <w:r>
              <w:t>-</w:t>
            </w:r>
          </w:p>
        </w:tc>
      </w:tr>
      <w:tr w:rsidR="002D2086" w14:paraId="1E02CE2C" w14:textId="77777777" w:rsidTr="003306C6">
        <w:tc>
          <w:tcPr>
            <w:tcW w:w="1168" w:type="dxa"/>
          </w:tcPr>
          <w:p w14:paraId="658A97D0" w14:textId="25FA6952" w:rsidR="002D2086" w:rsidRDefault="002D2086" w:rsidP="003306C6">
            <w:r>
              <w:t>V</w:t>
            </w:r>
            <w:r>
              <w:rPr>
                <w:vertAlign w:val="subscript"/>
              </w:rPr>
              <w:t>1</w:t>
            </w:r>
            <w:r>
              <w:t>(s)</w:t>
            </w:r>
          </w:p>
        </w:tc>
        <w:tc>
          <w:tcPr>
            <w:tcW w:w="1257" w:type="dxa"/>
          </w:tcPr>
          <w:p w14:paraId="10EEF5AF" w14:textId="02DE5520" w:rsidR="002D2086" w:rsidRPr="00255E7C" w:rsidRDefault="00C45C6C" w:rsidP="00255E7C">
            <w:pPr>
              <w:jc w:val="center"/>
              <w:rPr>
                <w:color w:val="365F91" w:themeColor="accent1" w:themeShade="BF"/>
              </w:rPr>
            </w:pPr>
            <w:r w:rsidRPr="00255E7C">
              <w:rPr>
                <w:color w:val="365F91" w:themeColor="accent1" w:themeShade="BF"/>
              </w:rPr>
              <w:t>10</w:t>
            </w:r>
          </w:p>
        </w:tc>
        <w:tc>
          <w:tcPr>
            <w:tcW w:w="1170" w:type="dxa"/>
          </w:tcPr>
          <w:p w14:paraId="3A53FC5D" w14:textId="6EAEE840" w:rsidR="002D2086" w:rsidRPr="00255E7C" w:rsidRDefault="002D51BD" w:rsidP="00255E7C">
            <w:pPr>
              <w:jc w:val="center"/>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1</w:t>
            </w:r>
          </w:p>
        </w:tc>
        <w:tc>
          <w:tcPr>
            <w:tcW w:w="1260" w:type="dxa"/>
          </w:tcPr>
          <w:p w14:paraId="430541B2" w14:textId="6959E4ED" w:rsidR="002D2086" w:rsidRPr="00255E7C" w:rsidRDefault="002D51BD" w:rsidP="00255E7C">
            <w:pPr>
              <w:jc w:val="center"/>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1</w:t>
            </w:r>
          </w:p>
        </w:tc>
        <w:tc>
          <w:tcPr>
            <w:tcW w:w="1260" w:type="dxa"/>
          </w:tcPr>
          <w:p w14:paraId="3BB60F33" w14:textId="5CD71A92" w:rsidR="002D2086" w:rsidRPr="00255E7C" w:rsidRDefault="002D51BD" w:rsidP="00255E7C">
            <w:pPr>
              <w:jc w:val="center"/>
              <w:rPr>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1</w:t>
            </w:r>
          </w:p>
        </w:tc>
        <w:tc>
          <w:tcPr>
            <w:tcW w:w="1260" w:type="dxa"/>
          </w:tcPr>
          <w:p w14:paraId="5271E095" w14:textId="0F0A28BE" w:rsidR="002D2086" w:rsidRPr="00255E7C" w:rsidRDefault="002D51BD" w:rsidP="00255E7C">
            <w:pPr>
              <w:jc w:val="center"/>
              <w:rPr>
                <w:color w:val="365F91" w:themeColor="accent1" w:themeShade="BF"/>
                <w:lang w:eastAsia="zh-CN"/>
              </w:rPr>
            </w:pPr>
            <w:r w:rsidRPr="00255E7C">
              <w:rPr>
                <w:color w:val="365F91" w:themeColor="accent1" w:themeShade="BF"/>
                <w:lang w:eastAsia="zh-CN"/>
              </w:rPr>
              <w:t>1</w:t>
            </w:r>
          </w:p>
        </w:tc>
        <w:tc>
          <w:tcPr>
            <w:tcW w:w="1260" w:type="dxa"/>
          </w:tcPr>
          <w:p w14:paraId="75C191C9" w14:textId="1A0F362C" w:rsidR="002D2086" w:rsidRDefault="002D51BD" w:rsidP="003306C6">
            <w:pPr>
              <w:jc w:val="center"/>
            </w:pPr>
            <w:r w:rsidRPr="00FA24C8">
              <w:rPr>
                <w:color w:val="548DD4" w:themeColor="text2" w:themeTint="99"/>
              </w:rPr>
              <w:t>-</w:t>
            </w:r>
          </w:p>
        </w:tc>
      </w:tr>
      <w:tr w:rsidR="002D2086" w14:paraId="43B3B9D4" w14:textId="77777777" w:rsidTr="003306C6">
        <w:tc>
          <w:tcPr>
            <w:tcW w:w="1168" w:type="dxa"/>
          </w:tcPr>
          <w:p w14:paraId="6CAC3517" w14:textId="31D750FF" w:rsidR="002D2086" w:rsidRDefault="002D2086" w:rsidP="003306C6">
            <w:r>
              <w:t>V</w:t>
            </w:r>
            <w:r>
              <w:rPr>
                <w:vertAlign w:val="subscript"/>
              </w:rPr>
              <w:t>2</w:t>
            </w:r>
            <w:r>
              <w:t>(s)</w:t>
            </w:r>
          </w:p>
        </w:tc>
        <w:tc>
          <w:tcPr>
            <w:tcW w:w="1257" w:type="dxa"/>
          </w:tcPr>
          <w:p w14:paraId="257D9BA8" w14:textId="756EC4BD" w:rsidR="002D2086" w:rsidRPr="00255E7C" w:rsidRDefault="00255E7C" w:rsidP="00255E7C">
            <w:pPr>
              <w:jc w:val="center"/>
              <w:rPr>
                <w:rFonts w:hint="eastAsia"/>
                <w:color w:val="365F91" w:themeColor="accent1" w:themeShade="BF"/>
                <w:lang w:eastAsia="zh-CN"/>
              </w:rPr>
            </w:pPr>
            <w:r w:rsidRPr="00255E7C">
              <w:rPr>
                <w:rFonts w:hint="eastAsia"/>
                <w:color w:val="365F91" w:themeColor="accent1" w:themeShade="BF"/>
                <w:lang w:eastAsia="zh-CN"/>
              </w:rPr>
              <w:t>1</w:t>
            </w:r>
            <w:r w:rsidRPr="00255E7C">
              <w:rPr>
                <w:color w:val="365F91" w:themeColor="accent1" w:themeShade="BF"/>
                <w:lang w:eastAsia="zh-CN"/>
              </w:rPr>
              <w:t>0</w:t>
            </w:r>
          </w:p>
        </w:tc>
        <w:tc>
          <w:tcPr>
            <w:tcW w:w="1170" w:type="dxa"/>
          </w:tcPr>
          <w:p w14:paraId="5EC94FE0" w14:textId="5271D0DF" w:rsidR="002D2086" w:rsidRPr="00255E7C" w:rsidRDefault="00255E7C" w:rsidP="00255E7C">
            <w:pPr>
              <w:jc w:val="center"/>
              <w:rPr>
                <w:rFonts w:hint="eastAsia"/>
                <w:color w:val="365F91" w:themeColor="accent1" w:themeShade="BF"/>
                <w:lang w:eastAsia="zh-CN"/>
              </w:rPr>
            </w:pPr>
            <w:r w:rsidRPr="00255E7C">
              <w:rPr>
                <w:rFonts w:hint="eastAsia"/>
                <w:color w:val="365F91" w:themeColor="accent1" w:themeShade="BF"/>
                <w:lang w:eastAsia="zh-CN"/>
              </w:rPr>
              <w:t>9</w:t>
            </w:r>
          </w:p>
        </w:tc>
        <w:tc>
          <w:tcPr>
            <w:tcW w:w="1260" w:type="dxa"/>
          </w:tcPr>
          <w:p w14:paraId="6C0A2807" w14:textId="28F098F4" w:rsidR="002D2086" w:rsidRPr="00255E7C" w:rsidRDefault="00255E7C" w:rsidP="00255E7C">
            <w:pPr>
              <w:jc w:val="center"/>
              <w:rPr>
                <w:rFonts w:hint="eastAsia"/>
                <w:color w:val="365F91" w:themeColor="accent1" w:themeShade="BF"/>
                <w:lang w:eastAsia="zh-CN"/>
              </w:rPr>
            </w:pPr>
            <w:r w:rsidRPr="00255E7C">
              <w:rPr>
                <w:rFonts w:hint="eastAsia"/>
                <w:color w:val="365F91" w:themeColor="accent1" w:themeShade="BF"/>
                <w:lang w:eastAsia="zh-CN"/>
              </w:rPr>
              <w:t>-</w:t>
            </w:r>
            <w:r w:rsidRPr="00255E7C">
              <w:rPr>
                <w:color w:val="365F91" w:themeColor="accent1" w:themeShade="BF"/>
                <w:lang w:eastAsia="zh-CN"/>
              </w:rPr>
              <w:t>2</w:t>
            </w:r>
          </w:p>
        </w:tc>
        <w:tc>
          <w:tcPr>
            <w:tcW w:w="1260" w:type="dxa"/>
          </w:tcPr>
          <w:p w14:paraId="5CAE84B6" w14:textId="02AA44DD" w:rsidR="002D2086" w:rsidRPr="00255E7C" w:rsidRDefault="00255E7C" w:rsidP="00255E7C">
            <w:pPr>
              <w:jc w:val="center"/>
              <w:rPr>
                <w:rFonts w:hint="eastAsia"/>
                <w:color w:val="365F91" w:themeColor="accent1" w:themeShade="BF"/>
                <w:lang w:eastAsia="zh-CN"/>
              </w:rPr>
            </w:pPr>
            <w:r w:rsidRPr="00255E7C">
              <w:rPr>
                <w:rFonts w:hint="eastAsia"/>
                <w:color w:val="365F91" w:themeColor="accent1" w:themeShade="BF"/>
                <w:lang w:eastAsia="zh-CN"/>
              </w:rPr>
              <w:t>0</w:t>
            </w:r>
          </w:p>
        </w:tc>
        <w:tc>
          <w:tcPr>
            <w:tcW w:w="1260" w:type="dxa"/>
          </w:tcPr>
          <w:p w14:paraId="2E2610D0" w14:textId="685F9F92" w:rsidR="002D2086" w:rsidRPr="00255E7C" w:rsidRDefault="00255E7C" w:rsidP="00255E7C">
            <w:pPr>
              <w:jc w:val="center"/>
              <w:rPr>
                <w:rFonts w:hint="eastAsia"/>
                <w:color w:val="365F91" w:themeColor="accent1" w:themeShade="BF"/>
                <w:lang w:eastAsia="zh-CN"/>
              </w:rPr>
            </w:pPr>
            <w:r w:rsidRPr="00255E7C">
              <w:rPr>
                <w:rFonts w:hint="eastAsia"/>
                <w:color w:val="365F91" w:themeColor="accent1" w:themeShade="BF"/>
                <w:lang w:eastAsia="zh-CN"/>
              </w:rPr>
              <w:t>1</w:t>
            </w:r>
          </w:p>
        </w:tc>
        <w:tc>
          <w:tcPr>
            <w:tcW w:w="1260" w:type="dxa"/>
          </w:tcPr>
          <w:p w14:paraId="055FB51D" w14:textId="77777777" w:rsidR="002D2086" w:rsidRDefault="002D2086" w:rsidP="003306C6">
            <w:pPr>
              <w:jc w:val="center"/>
            </w:pPr>
            <w:r>
              <w:t>-</w:t>
            </w:r>
          </w:p>
        </w:tc>
      </w:tr>
      <w:bookmarkEnd w:id="3"/>
      <w:tr w:rsidR="002D2086" w14:paraId="008ABF46" w14:textId="77777777" w:rsidTr="003306C6">
        <w:tc>
          <w:tcPr>
            <w:tcW w:w="1168" w:type="dxa"/>
          </w:tcPr>
          <w:p w14:paraId="60ECDEDE" w14:textId="567D98C5" w:rsidR="002D2086" w:rsidRDefault="002D2086" w:rsidP="003306C6">
            <w:r>
              <w:t>V</w:t>
            </w:r>
            <w:r>
              <w:rPr>
                <w:vertAlign w:val="subscript"/>
              </w:rPr>
              <w:t>3</w:t>
            </w:r>
            <w:r>
              <w:t>(s)</w:t>
            </w:r>
          </w:p>
        </w:tc>
        <w:tc>
          <w:tcPr>
            <w:tcW w:w="1257" w:type="dxa"/>
          </w:tcPr>
          <w:p w14:paraId="7A2ED737" w14:textId="5B8DE16A" w:rsidR="002D2086" w:rsidRPr="00255E7C" w:rsidRDefault="00255E7C" w:rsidP="00255E7C">
            <w:pPr>
              <w:jc w:val="center"/>
              <w:rPr>
                <w:rFonts w:hint="eastAsia"/>
                <w:color w:val="365F91" w:themeColor="accent1" w:themeShade="BF"/>
                <w:lang w:eastAsia="zh-CN"/>
              </w:rPr>
            </w:pPr>
            <w:r w:rsidRPr="00255E7C">
              <w:rPr>
                <w:rFonts w:hint="eastAsia"/>
                <w:color w:val="365F91" w:themeColor="accent1" w:themeShade="BF"/>
                <w:lang w:eastAsia="zh-CN"/>
              </w:rPr>
              <w:t>1</w:t>
            </w:r>
            <w:r w:rsidRPr="00255E7C">
              <w:rPr>
                <w:color w:val="365F91" w:themeColor="accent1" w:themeShade="BF"/>
                <w:lang w:eastAsia="zh-CN"/>
              </w:rPr>
              <w:t>0</w:t>
            </w:r>
          </w:p>
        </w:tc>
        <w:tc>
          <w:tcPr>
            <w:tcW w:w="1170" w:type="dxa"/>
          </w:tcPr>
          <w:p w14:paraId="720360BF" w14:textId="7366DEBD" w:rsidR="002D2086" w:rsidRPr="00255E7C" w:rsidRDefault="00255E7C" w:rsidP="00255E7C">
            <w:pPr>
              <w:jc w:val="center"/>
              <w:rPr>
                <w:rFonts w:hint="eastAsia"/>
                <w:color w:val="365F91" w:themeColor="accent1" w:themeShade="BF"/>
                <w:lang w:eastAsia="zh-CN"/>
              </w:rPr>
            </w:pPr>
            <w:r w:rsidRPr="00255E7C">
              <w:rPr>
                <w:rFonts w:hint="eastAsia"/>
                <w:color w:val="365F91" w:themeColor="accent1" w:themeShade="BF"/>
                <w:lang w:eastAsia="zh-CN"/>
              </w:rPr>
              <w:t>9</w:t>
            </w:r>
          </w:p>
        </w:tc>
        <w:tc>
          <w:tcPr>
            <w:tcW w:w="1260" w:type="dxa"/>
          </w:tcPr>
          <w:p w14:paraId="06A384B0" w14:textId="31288F26" w:rsidR="002D2086" w:rsidRPr="00255E7C" w:rsidRDefault="00255E7C" w:rsidP="00255E7C">
            <w:pPr>
              <w:jc w:val="center"/>
              <w:rPr>
                <w:rFonts w:hint="eastAsia"/>
                <w:color w:val="365F91" w:themeColor="accent1" w:themeShade="BF"/>
                <w:lang w:eastAsia="zh-CN"/>
              </w:rPr>
            </w:pPr>
            <w:r w:rsidRPr="00255E7C">
              <w:rPr>
                <w:rFonts w:hint="eastAsia"/>
                <w:color w:val="365F91" w:themeColor="accent1" w:themeShade="BF"/>
                <w:lang w:eastAsia="zh-CN"/>
              </w:rPr>
              <w:t>8</w:t>
            </w:r>
          </w:p>
        </w:tc>
        <w:tc>
          <w:tcPr>
            <w:tcW w:w="1260" w:type="dxa"/>
          </w:tcPr>
          <w:p w14:paraId="4A260CCF" w14:textId="515EE881" w:rsidR="002D2086" w:rsidRPr="00255E7C" w:rsidRDefault="00255E7C" w:rsidP="00255E7C">
            <w:pPr>
              <w:jc w:val="center"/>
              <w:rPr>
                <w:rFonts w:hint="eastAsia"/>
                <w:color w:val="365F91" w:themeColor="accent1" w:themeShade="BF"/>
                <w:lang w:eastAsia="zh-CN"/>
              </w:rPr>
            </w:pPr>
            <w:r w:rsidRPr="00255E7C">
              <w:rPr>
                <w:rFonts w:hint="eastAsia"/>
                <w:color w:val="365F91" w:themeColor="accent1" w:themeShade="BF"/>
                <w:lang w:eastAsia="zh-CN"/>
              </w:rPr>
              <w:t>0</w:t>
            </w:r>
          </w:p>
        </w:tc>
        <w:tc>
          <w:tcPr>
            <w:tcW w:w="1260" w:type="dxa"/>
          </w:tcPr>
          <w:p w14:paraId="30C635DF" w14:textId="37799807" w:rsidR="002D2086" w:rsidRPr="00255E7C" w:rsidRDefault="00255E7C" w:rsidP="00255E7C">
            <w:pPr>
              <w:jc w:val="center"/>
              <w:rPr>
                <w:rFonts w:hint="eastAsia"/>
                <w:color w:val="365F91" w:themeColor="accent1" w:themeShade="BF"/>
                <w:lang w:eastAsia="zh-CN"/>
              </w:rPr>
            </w:pPr>
            <w:r w:rsidRPr="00255E7C">
              <w:rPr>
                <w:rFonts w:hint="eastAsia"/>
                <w:color w:val="365F91" w:themeColor="accent1" w:themeShade="BF"/>
                <w:lang w:eastAsia="zh-CN"/>
              </w:rPr>
              <w:t>1</w:t>
            </w:r>
          </w:p>
        </w:tc>
        <w:tc>
          <w:tcPr>
            <w:tcW w:w="1260" w:type="dxa"/>
          </w:tcPr>
          <w:p w14:paraId="3F0D693B" w14:textId="77777777" w:rsidR="002D2086" w:rsidRDefault="002D2086" w:rsidP="003306C6">
            <w:pPr>
              <w:jc w:val="center"/>
            </w:pPr>
            <w:r>
              <w:t>-</w:t>
            </w:r>
          </w:p>
        </w:tc>
      </w:tr>
      <w:tr w:rsidR="002D2086" w14:paraId="7032FF33" w14:textId="77777777" w:rsidTr="003306C6">
        <w:tc>
          <w:tcPr>
            <w:tcW w:w="1168" w:type="dxa"/>
          </w:tcPr>
          <w:p w14:paraId="65D894CD" w14:textId="6F371299" w:rsidR="002D2086" w:rsidRDefault="002D2086" w:rsidP="003306C6">
            <w:r>
              <w:t>V</w:t>
            </w:r>
            <w:r w:rsidR="00135277">
              <w:rPr>
                <w:vertAlign w:val="subscript"/>
              </w:rPr>
              <w:t>4</w:t>
            </w:r>
            <w:r>
              <w:t>(s)</w:t>
            </w:r>
          </w:p>
        </w:tc>
        <w:tc>
          <w:tcPr>
            <w:tcW w:w="1257" w:type="dxa"/>
          </w:tcPr>
          <w:p w14:paraId="40D17B67" w14:textId="3BD7DBC5" w:rsidR="002D2086" w:rsidRPr="00255E7C" w:rsidRDefault="00255E7C" w:rsidP="00255E7C">
            <w:pPr>
              <w:jc w:val="center"/>
              <w:rPr>
                <w:rFonts w:hint="eastAsia"/>
                <w:color w:val="365F91" w:themeColor="accent1" w:themeShade="BF"/>
                <w:lang w:eastAsia="zh-CN"/>
              </w:rPr>
            </w:pPr>
            <w:r w:rsidRPr="00255E7C">
              <w:rPr>
                <w:rFonts w:hint="eastAsia"/>
                <w:color w:val="365F91" w:themeColor="accent1" w:themeShade="BF"/>
                <w:lang w:eastAsia="zh-CN"/>
              </w:rPr>
              <w:t>1</w:t>
            </w:r>
            <w:r w:rsidRPr="00255E7C">
              <w:rPr>
                <w:color w:val="365F91" w:themeColor="accent1" w:themeShade="BF"/>
                <w:lang w:eastAsia="zh-CN"/>
              </w:rPr>
              <w:t>0</w:t>
            </w:r>
          </w:p>
        </w:tc>
        <w:tc>
          <w:tcPr>
            <w:tcW w:w="1170" w:type="dxa"/>
          </w:tcPr>
          <w:p w14:paraId="3F77F82F" w14:textId="4C7BEFCC" w:rsidR="002D2086" w:rsidRPr="00255E7C" w:rsidRDefault="00255E7C" w:rsidP="00255E7C">
            <w:pPr>
              <w:jc w:val="center"/>
              <w:rPr>
                <w:rFonts w:hint="eastAsia"/>
                <w:color w:val="365F91" w:themeColor="accent1" w:themeShade="BF"/>
                <w:lang w:eastAsia="zh-CN"/>
              </w:rPr>
            </w:pPr>
            <w:r w:rsidRPr="00255E7C">
              <w:rPr>
                <w:rFonts w:hint="eastAsia"/>
                <w:color w:val="365F91" w:themeColor="accent1" w:themeShade="BF"/>
                <w:lang w:eastAsia="zh-CN"/>
              </w:rPr>
              <w:t>9</w:t>
            </w:r>
          </w:p>
        </w:tc>
        <w:tc>
          <w:tcPr>
            <w:tcW w:w="1260" w:type="dxa"/>
          </w:tcPr>
          <w:p w14:paraId="7878EDC6" w14:textId="7C087BB8" w:rsidR="002D2086" w:rsidRPr="00255E7C" w:rsidRDefault="00255E7C" w:rsidP="00255E7C">
            <w:pPr>
              <w:jc w:val="center"/>
              <w:rPr>
                <w:rFonts w:hint="eastAsia"/>
                <w:color w:val="365F91" w:themeColor="accent1" w:themeShade="BF"/>
                <w:lang w:eastAsia="zh-CN"/>
              </w:rPr>
            </w:pPr>
            <w:r w:rsidRPr="00255E7C">
              <w:rPr>
                <w:rFonts w:hint="eastAsia"/>
                <w:color w:val="365F91" w:themeColor="accent1" w:themeShade="BF"/>
                <w:lang w:eastAsia="zh-CN"/>
              </w:rPr>
              <w:t>8</w:t>
            </w:r>
          </w:p>
        </w:tc>
        <w:tc>
          <w:tcPr>
            <w:tcW w:w="1260" w:type="dxa"/>
          </w:tcPr>
          <w:p w14:paraId="5246C8CD" w14:textId="592090C6" w:rsidR="002D2086" w:rsidRPr="00255E7C" w:rsidRDefault="00255E7C" w:rsidP="00255E7C">
            <w:pPr>
              <w:jc w:val="center"/>
              <w:rPr>
                <w:rFonts w:hint="eastAsia"/>
                <w:color w:val="365F91" w:themeColor="accent1" w:themeShade="BF"/>
                <w:lang w:eastAsia="zh-CN"/>
              </w:rPr>
            </w:pPr>
            <w:r w:rsidRPr="00255E7C">
              <w:rPr>
                <w:rFonts w:hint="eastAsia"/>
                <w:color w:val="365F91" w:themeColor="accent1" w:themeShade="BF"/>
                <w:lang w:eastAsia="zh-CN"/>
              </w:rPr>
              <w:t>0</w:t>
            </w:r>
          </w:p>
        </w:tc>
        <w:tc>
          <w:tcPr>
            <w:tcW w:w="1260" w:type="dxa"/>
          </w:tcPr>
          <w:p w14:paraId="009254B1" w14:textId="4ECA2546" w:rsidR="002D2086" w:rsidRPr="00255E7C" w:rsidRDefault="00255E7C" w:rsidP="00255E7C">
            <w:pPr>
              <w:jc w:val="center"/>
              <w:rPr>
                <w:rFonts w:hint="eastAsia"/>
                <w:color w:val="365F91" w:themeColor="accent1" w:themeShade="BF"/>
                <w:lang w:eastAsia="zh-CN"/>
              </w:rPr>
            </w:pPr>
            <w:r w:rsidRPr="00255E7C">
              <w:rPr>
                <w:rFonts w:hint="eastAsia"/>
                <w:color w:val="365F91" w:themeColor="accent1" w:themeShade="BF"/>
                <w:lang w:eastAsia="zh-CN"/>
              </w:rPr>
              <w:t>1</w:t>
            </w:r>
          </w:p>
        </w:tc>
        <w:tc>
          <w:tcPr>
            <w:tcW w:w="1260" w:type="dxa"/>
          </w:tcPr>
          <w:p w14:paraId="08C7B337" w14:textId="77777777" w:rsidR="002D2086" w:rsidRDefault="002D2086" w:rsidP="003306C6">
            <w:pPr>
              <w:jc w:val="center"/>
            </w:pPr>
            <w:r>
              <w:t>-</w:t>
            </w:r>
          </w:p>
        </w:tc>
      </w:tr>
      <w:tr w:rsidR="002D2086" w14:paraId="6A8931DC" w14:textId="77777777" w:rsidTr="003306C6">
        <w:tc>
          <w:tcPr>
            <w:tcW w:w="1168" w:type="dxa"/>
          </w:tcPr>
          <w:p w14:paraId="6F753209" w14:textId="3457B27E" w:rsidR="002D2086" w:rsidRDefault="002D2086" w:rsidP="003306C6">
            <w:r>
              <w:t>V</w:t>
            </w:r>
            <w:r w:rsidR="00135277">
              <w:rPr>
                <w:vertAlign w:val="subscript"/>
              </w:rPr>
              <w:t>5</w:t>
            </w:r>
            <w:r>
              <w:t>(s)</w:t>
            </w:r>
          </w:p>
        </w:tc>
        <w:tc>
          <w:tcPr>
            <w:tcW w:w="1257" w:type="dxa"/>
          </w:tcPr>
          <w:p w14:paraId="7E0D7814" w14:textId="7E388651" w:rsidR="002D2086" w:rsidRPr="00255E7C" w:rsidRDefault="00255E7C" w:rsidP="00255E7C">
            <w:pPr>
              <w:jc w:val="center"/>
              <w:rPr>
                <w:rFonts w:hint="eastAsia"/>
                <w:color w:val="365F91" w:themeColor="accent1" w:themeShade="BF"/>
                <w:lang w:eastAsia="zh-CN"/>
              </w:rPr>
            </w:pPr>
            <w:r w:rsidRPr="00255E7C">
              <w:rPr>
                <w:rFonts w:hint="eastAsia"/>
                <w:color w:val="365F91" w:themeColor="accent1" w:themeShade="BF"/>
                <w:lang w:eastAsia="zh-CN"/>
              </w:rPr>
              <w:t>1</w:t>
            </w:r>
            <w:r w:rsidRPr="00255E7C">
              <w:rPr>
                <w:color w:val="365F91" w:themeColor="accent1" w:themeShade="BF"/>
                <w:lang w:eastAsia="zh-CN"/>
              </w:rPr>
              <w:t>0</w:t>
            </w:r>
          </w:p>
        </w:tc>
        <w:tc>
          <w:tcPr>
            <w:tcW w:w="1170" w:type="dxa"/>
          </w:tcPr>
          <w:p w14:paraId="65C49E5C" w14:textId="49AB37C1" w:rsidR="002D2086" w:rsidRPr="00255E7C" w:rsidRDefault="00255E7C" w:rsidP="00255E7C">
            <w:pPr>
              <w:jc w:val="center"/>
              <w:rPr>
                <w:rFonts w:hint="eastAsia"/>
                <w:color w:val="365F91" w:themeColor="accent1" w:themeShade="BF"/>
                <w:lang w:eastAsia="zh-CN"/>
              </w:rPr>
            </w:pPr>
            <w:r w:rsidRPr="00255E7C">
              <w:rPr>
                <w:rFonts w:hint="eastAsia"/>
                <w:color w:val="365F91" w:themeColor="accent1" w:themeShade="BF"/>
                <w:lang w:eastAsia="zh-CN"/>
              </w:rPr>
              <w:t>9</w:t>
            </w:r>
          </w:p>
        </w:tc>
        <w:tc>
          <w:tcPr>
            <w:tcW w:w="1260" w:type="dxa"/>
          </w:tcPr>
          <w:p w14:paraId="42FC1C71" w14:textId="6C7F36A8" w:rsidR="002D2086" w:rsidRPr="00255E7C" w:rsidRDefault="00255E7C" w:rsidP="00255E7C">
            <w:pPr>
              <w:jc w:val="center"/>
              <w:rPr>
                <w:rFonts w:hint="eastAsia"/>
                <w:color w:val="365F91" w:themeColor="accent1" w:themeShade="BF"/>
                <w:lang w:eastAsia="zh-CN"/>
              </w:rPr>
            </w:pPr>
            <w:r w:rsidRPr="00255E7C">
              <w:rPr>
                <w:rFonts w:hint="eastAsia"/>
                <w:color w:val="365F91" w:themeColor="accent1" w:themeShade="BF"/>
                <w:lang w:eastAsia="zh-CN"/>
              </w:rPr>
              <w:t>8</w:t>
            </w:r>
          </w:p>
        </w:tc>
        <w:tc>
          <w:tcPr>
            <w:tcW w:w="1260" w:type="dxa"/>
          </w:tcPr>
          <w:p w14:paraId="5CDBFFE7" w14:textId="410A6EE9" w:rsidR="002D2086" w:rsidRPr="00255E7C" w:rsidRDefault="00255E7C" w:rsidP="00255E7C">
            <w:pPr>
              <w:jc w:val="center"/>
              <w:rPr>
                <w:rFonts w:hint="eastAsia"/>
                <w:color w:val="365F91" w:themeColor="accent1" w:themeShade="BF"/>
                <w:lang w:eastAsia="zh-CN"/>
              </w:rPr>
            </w:pPr>
            <w:r w:rsidRPr="00255E7C">
              <w:rPr>
                <w:rFonts w:hint="eastAsia"/>
                <w:color w:val="365F91" w:themeColor="accent1" w:themeShade="BF"/>
                <w:lang w:eastAsia="zh-CN"/>
              </w:rPr>
              <w:t>0</w:t>
            </w:r>
          </w:p>
        </w:tc>
        <w:tc>
          <w:tcPr>
            <w:tcW w:w="1260" w:type="dxa"/>
          </w:tcPr>
          <w:p w14:paraId="7EF52D7C" w14:textId="3C04DB60" w:rsidR="002D2086" w:rsidRPr="00255E7C" w:rsidRDefault="00255E7C" w:rsidP="00255E7C">
            <w:pPr>
              <w:jc w:val="center"/>
              <w:rPr>
                <w:rFonts w:hint="eastAsia"/>
                <w:color w:val="365F91" w:themeColor="accent1" w:themeShade="BF"/>
                <w:lang w:eastAsia="zh-CN"/>
              </w:rPr>
            </w:pPr>
            <w:r w:rsidRPr="00255E7C">
              <w:rPr>
                <w:rFonts w:hint="eastAsia"/>
                <w:color w:val="365F91" w:themeColor="accent1" w:themeShade="BF"/>
                <w:lang w:eastAsia="zh-CN"/>
              </w:rPr>
              <w:t>1</w:t>
            </w:r>
          </w:p>
        </w:tc>
        <w:tc>
          <w:tcPr>
            <w:tcW w:w="1260" w:type="dxa"/>
          </w:tcPr>
          <w:p w14:paraId="1EDEF5D2" w14:textId="77777777" w:rsidR="002D2086" w:rsidRDefault="002D2086" w:rsidP="003306C6">
            <w:pPr>
              <w:jc w:val="center"/>
            </w:pPr>
            <w:r>
              <w:t>-</w:t>
            </w:r>
          </w:p>
        </w:tc>
      </w:tr>
      <w:tr w:rsidR="00135277" w14:paraId="06965CF3" w14:textId="77777777" w:rsidTr="003306C6">
        <w:tc>
          <w:tcPr>
            <w:tcW w:w="1168" w:type="dxa"/>
          </w:tcPr>
          <w:p w14:paraId="5EB4D02B" w14:textId="7B41A218" w:rsidR="00135277" w:rsidRDefault="00135277" w:rsidP="003306C6">
            <w:r>
              <w:t>V</w:t>
            </w:r>
            <w:r w:rsidRPr="00135277">
              <w:rPr>
                <w:vertAlign w:val="superscript"/>
              </w:rPr>
              <w:t>*</w:t>
            </w:r>
            <w:r>
              <w:t>(s)</w:t>
            </w:r>
          </w:p>
        </w:tc>
        <w:tc>
          <w:tcPr>
            <w:tcW w:w="1257" w:type="dxa"/>
          </w:tcPr>
          <w:p w14:paraId="59A2DE75" w14:textId="7D6623A1" w:rsidR="00135277" w:rsidRPr="00255E7C" w:rsidRDefault="00255E7C" w:rsidP="00255E7C">
            <w:pPr>
              <w:jc w:val="center"/>
              <w:rPr>
                <w:rFonts w:hint="eastAsia"/>
                <w:color w:val="365F91" w:themeColor="accent1" w:themeShade="BF"/>
                <w:lang w:eastAsia="zh-CN"/>
              </w:rPr>
            </w:pPr>
            <w:r w:rsidRPr="00255E7C">
              <w:rPr>
                <w:rFonts w:hint="eastAsia"/>
                <w:color w:val="365F91" w:themeColor="accent1" w:themeShade="BF"/>
                <w:lang w:eastAsia="zh-CN"/>
              </w:rPr>
              <w:t>1</w:t>
            </w:r>
            <w:r w:rsidRPr="00255E7C">
              <w:rPr>
                <w:color w:val="365F91" w:themeColor="accent1" w:themeShade="BF"/>
                <w:lang w:eastAsia="zh-CN"/>
              </w:rPr>
              <w:t>0</w:t>
            </w:r>
          </w:p>
        </w:tc>
        <w:tc>
          <w:tcPr>
            <w:tcW w:w="1170" w:type="dxa"/>
          </w:tcPr>
          <w:p w14:paraId="583D0A5D" w14:textId="4886CE5D" w:rsidR="00135277" w:rsidRPr="00255E7C" w:rsidRDefault="00255E7C" w:rsidP="00255E7C">
            <w:pPr>
              <w:jc w:val="center"/>
              <w:rPr>
                <w:rFonts w:hint="eastAsia"/>
                <w:color w:val="365F91" w:themeColor="accent1" w:themeShade="BF"/>
                <w:lang w:eastAsia="zh-CN"/>
              </w:rPr>
            </w:pPr>
            <w:r w:rsidRPr="00255E7C">
              <w:rPr>
                <w:rFonts w:hint="eastAsia"/>
                <w:color w:val="365F91" w:themeColor="accent1" w:themeShade="BF"/>
                <w:lang w:eastAsia="zh-CN"/>
              </w:rPr>
              <w:t>9</w:t>
            </w:r>
          </w:p>
        </w:tc>
        <w:tc>
          <w:tcPr>
            <w:tcW w:w="1260" w:type="dxa"/>
          </w:tcPr>
          <w:p w14:paraId="38C38626" w14:textId="6760ABC3" w:rsidR="00135277" w:rsidRPr="00255E7C" w:rsidRDefault="00255E7C" w:rsidP="00255E7C">
            <w:pPr>
              <w:jc w:val="center"/>
              <w:rPr>
                <w:rFonts w:hint="eastAsia"/>
                <w:color w:val="365F91" w:themeColor="accent1" w:themeShade="BF"/>
                <w:lang w:eastAsia="zh-CN"/>
              </w:rPr>
            </w:pPr>
            <w:r w:rsidRPr="00255E7C">
              <w:rPr>
                <w:rFonts w:hint="eastAsia"/>
                <w:color w:val="365F91" w:themeColor="accent1" w:themeShade="BF"/>
                <w:lang w:eastAsia="zh-CN"/>
              </w:rPr>
              <w:t>8</w:t>
            </w:r>
          </w:p>
        </w:tc>
        <w:tc>
          <w:tcPr>
            <w:tcW w:w="1260" w:type="dxa"/>
          </w:tcPr>
          <w:p w14:paraId="3FFE3D04" w14:textId="484DB683" w:rsidR="00135277" w:rsidRPr="00255E7C" w:rsidRDefault="00255E7C" w:rsidP="00255E7C">
            <w:pPr>
              <w:jc w:val="center"/>
              <w:rPr>
                <w:rFonts w:hint="eastAsia"/>
                <w:color w:val="365F91" w:themeColor="accent1" w:themeShade="BF"/>
                <w:lang w:eastAsia="zh-CN"/>
              </w:rPr>
            </w:pPr>
            <w:r w:rsidRPr="00255E7C">
              <w:rPr>
                <w:rFonts w:hint="eastAsia"/>
                <w:color w:val="365F91" w:themeColor="accent1" w:themeShade="BF"/>
                <w:lang w:eastAsia="zh-CN"/>
              </w:rPr>
              <w:t>0</w:t>
            </w:r>
          </w:p>
        </w:tc>
        <w:tc>
          <w:tcPr>
            <w:tcW w:w="1260" w:type="dxa"/>
          </w:tcPr>
          <w:p w14:paraId="17779ACC" w14:textId="2160CFC3" w:rsidR="00135277" w:rsidRPr="00255E7C" w:rsidRDefault="00255E7C" w:rsidP="00255E7C">
            <w:pPr>
              <w:jc w:val="center"/>
              <w:rPr>
                <w:rFonts w:hint="eastAsia"/>
                <w:color w:val="365F91" w:themeColor="accent1" w:themeShade="BF"/>
                <w:lang w:eastAsia="zh-CN"/>
              </w:rPr>
            </w:pPr>
            <w:r w:rsidRPr="00255E7C">
              <w:rPr>
                <w:rFonts w:hint="eastAsia"/>
                <w:color w:val="365F91" w:themeColor="accent1" w:themeShade="BF"/>
                <w:lang w:eastAsia="zh-CN"/>
              </w:rPr>
              <w:t>1</w:t>
            </w:r>
          </w:p>
        </w:tc>
        <w:tc>
          <w:tcPr>
            <w:tcW w:w="1260" w:type="dxa"/>
          </w:tcPr>
          <w:p w14:paraId="627A3D81" w14:textId="77777777" w:rsidR="00135277" w:rsidRDefault="00135277" w:rsidP="003306C6">
            <w:pPr>
              <w:jc w:val="center"/>
            </w:pPr>
          </w:p>
        </w:tc>
      </w:tr>
    </w:tbl>
    <w:p w14:paraId="10566C34" w14:textId="50312D34" w:rsidR="00E20FFD" w:rsidRDefault="00E20FFD" w:rsidP="002D2086">
      <w:pPr>
        <w:spacing w:after="0"/>
      </w:pPr>
    </w:p>
    <w:p w14:paraId="09A008E6" w14:textId="70FB30EB" w:rsidR="00135277" w:rsidRDefault="00135277" w:rsidP="002D2086">
      <w:pPr>
        <w:spacing w:after="0"/>
      </w:pPr>
      <w:r>
        <w:t>5.  What would be the values V</w:t>
      </w:r>
      <w:r w:rsidRPr="002D1CA2">
        <w:rPr>
          <w:vertAlign w:val="subscript"/>
        </w:rPr>
        <w:t>1</w:t>
      </w:r>
      <w:r>
        <w:t>(s) and V</w:t>
      </w:r>
      <w:r w:rsidRPr="002D1CA2">
        <w:rPr>
          <w:vertAlign w:val="subscript"/>
        </w:rPr>
        <w:t>2</w:t>
      </w:r>
      <w:r>
        <w:t xml:space="preserve">(s) if </w:t>
      </w:r>
      <w:proofErr w:type="gramStart"/>
      <w:r>
        <w:t>T(</w:t>
      </w:r>
      <w:proofErr w:type="gramEnd"/>
      <w:r>
        <w:t>s, a, s’</w:t>
      </w:r>
      <w:r w:rsidR="002D1CA2">
        <w:t xml:space="preserve">)=0.5 on each edge, meaning actions L and R amount to the same thing – a coin flip on whether the action actually takes you west or east? </w:t>
      </w:r>
    </w:p>
    <w:p w14:paraId="6F909A3C" w14:textId="1979DB2C" w:rsidR="00C45C6C" w:rsidRDefault="00C45C6C" w:rsidP="002D2086">
      <w:pPr>
        <w:spacing w:after="0"/>
      </w:pPr>
    </w:p>
    <w:tbl>
      <w:tblPr>
        <w:tblStyle w:val="TableGrid"/>
        <w:tblW w:w="0" w:type="auto"/>
        <w:tblLook w:val="04A0" w:firstRow="1" w:lastRow="0" w:firstColumn="1" w:lastColumn="0" w:noHBand="0" w:noVBand="1"/>
      </w:tblPr>
      <w:tblGrid>
        <w:gridCol w:w="1168"/>
        <w:gridCol w:w="1257"/>
        <w:gridCol w:w="1170"/>
        <w:gridCol w:w="1260"/>
        <w:gridCol w:w="1260"/>
        <w:gridCol w:w="1260"/>
        <w:gridCol w:w="1260"/>
      </w:tblGrid>
      <w:tr w:rsidR="00C45C6C" w:rsidRPr="00C45C6C" w14:paraId="362CA39E" w14:textId="77777777" w:rsidTr="003306C6">
        <w:tc>
          <w:tcPr>
            <w:tcW w:w="1168" w:type="dxa"/>
          </w:tcPr>
          <w:p w14:paraId="3282664A" w14:textId="77777777" w:rsidR="00C45C6C" w:rsidRPr="00C45C6C" w:rsidRDefault="00C45C6C" w:rsidP="00C45C6C">
            <w:pPr>
              <w:spacing w:line="276" w:lineRule="auto"/>
            </w:pPr>
          </w:p>
        </w:tc>
        <w:tc>
          <w:tcPr>
            <w:tcW w:w="1257" w:type="dxa"/>
          </w:tcPr>
          <w:p w14:paraId="4F9AF4AE" w14:textId="77777777" w:rsidR="00C45C6C" w:rsidRPr="00C45C6C" w:rsidRDefault="00C45C6C" w:rsidP="00C45C6C">
            <w:pPr>
              <w:spacing w:line="276" w:lineRule="auto"/>
              <w:jc w:val="center"/>
            </w:pPr>
            <w:r w:rsidRPr="00C45C6C">
              <w:t>A</w:t>
            </w:r>
          </w:p>
        </w:tc>
        <w:tc>
          <w:tcPr>
            <w:tcW w:w="1170" w:type="dxa"/>
          </w:tcPr>
          <w:p w14:paraId="06A9A236" w14:textId="77777777" w:rsidR="00C45C6C" w:rsidRPr="00C45C6C" w:rsidRDefault="00C45C6C" w:rsidP="00C45C6C">
            <w:pPr>
              <w:spacing w:line="276" w:lineRule="auto"/>
              <w:jc w:val="center"/>
            </w:pPr>
            <w:r w:rsidRPr="00C45C6C">
              <w:t>B</w:t>
            </w:r>
          </w:p>
        </w:tc>
        <w:tc>
          <w:tcPr>
            <w:tcW w:w="1260" w:type="dxa"/>
          </w:tcPr>
          <w:p w14:paraId="34C0B3C8" w14:textId="77777777" w:rsidR="00C45C6C" w:rsidRPr="00C45C6C" w:rsidRDefault="00C45C6C" w:rsidP="00C45C6C">
            <w:pPr>
              <w:spacing w:line="276" w:lineRule="auto"/>
              <w:jc w:val="center"/>
            </w:pPr>
            <w:r w:rsidRPr="00C45C6C">
              <w:t>C</w:t>
            </w:r>
          </w:p>
        </w:tc>
        <w:tc>
          <w:tcPr>
            <w:tcW w:w="1260" w:type="dxa"/>
          </w:tcPr>
          <w:p w14:paraId="5FBDC20B" w14:textId="77777777" w:rsidR="00C45C6C" w:rsidRPr="00C45C6C" w:rsidRDefault="00C45C6C" w:rsidP="00C45C6C">
            <w:pPr>
              <w:spacing w:line="276" w:lineRule="auto"/>
              <w:jc w:val="center"/>
            </w:pPr>
            <w:r w:rsidRPr="00C45C6C">
              <w:t>D</w:t>
            </w:r>
          </w:p>
        </w:tc>
        <w:tc>
          <w:tcPr>
            <w:tcW w:w="1260" w:type="dxa"/>
          </w:tcPr>
          <w:p w14:paraId="0DC9F74A" w14:textId="77777777" w:rsidR="00C45C6C" w:rsidRPr="00C45C6C" w:rsidRDefault="00C45C6C" w:rsidP="00C45C6C">
            <w:pPr>
              <w:spacing w:line="276" w:lineRule="auto"/>
              <w:jc w:val="center"/>
            </w:pPr>
            <w:r w:rsidRPr="00C45C6C">
              <w:t>E</w:t>
            </w:r>
          </w:p>
        </w:tc>
        <w:tc>
          <w:tcPr>
            <w:tcW w:w="1260" w:type="dxa"/>
          </w:tcPr>
          <w:p w14:paraId="18209CD0" w14:textId="77777777" w:rsidR="00C45C6C" w:rsidRPr="00C45C6C" w:rsidRDefault="00C45C6C" w:rsidP="00C45C6C">
            <w:pPr>
              <w:spacing w:line="276" w:lineRule="auto"/>
              <w:jc w:val="center"/>
            </w:pPr>
            <w:r w:rsidRPr="00C45C6C">
              <w:t>Z</w:t>
            </w:r>
          </w:p>
        </w:tc>
      </w:tr>
      <w:tr w:rsidR="00C45C6C" w:rsidRPr="00C45C6C" w14:paraId="5C2B639A" w14:textId="77777777" w:rsidTr="003306C6">
        <w:tc>
          <w:tcPr>
            <w:tcW w:w="1168" w:type="dxa"/>
          </w:tcPr>
          <w:p w14:paraId="698DA5E2" w14:textId="77777777" w:rsidR="00C45C6C" w:rsidRPr="00C45C6C" w:rsidRDefault="00C45C6C" w:rsidP="00C45C6C">
            <w:pPr>
              <w:spacing w:line="276" w:lineRule="auto"/>
            </w:pPr>
            <w:r w:rsidRPr="00C45C6C">
              <w:t>V</w:t>
            </w:r>
            <w:r w:rsidRPr="00C45C6C">
              <w:rPr>
                <w:vertAlign w:val="subscript"/>
              </w:rPr>
              <w:t>0</w:t>
            </w:r>
            <w:r w:rsidRPr="00C45C6C">
              <w:t>(s)</w:t>
            </w:r>
          </w:p>
        </w:tc>
        <w:tc>
          <w:tcPr>
            <w:tcW w:w="1257" w:type="dxa"/>
          </w:tcPr>
          <w:p w14:paraId="7A21C5DC" w14:textId="77777777" w:rsidR="00C45C6C" w:rsidRPr="00C45C6C" w:rsidRDefault="00C45C6C" w:rsidP="00C45C6C">
            <w:pPr>
              <w:spacing w:line="276" w:lineRule="auto"/>
              <w:jc w:val="center"/>
            </w:pPr>
            <w:r w:rsidRPr="00C45C6C">
              <w:t>0.0</w:t>
            </w:r>
          </w:p>
        </w:tc>
        <w:tc>
          <w:tcPr>
            <w:tcW w:w="1170" w:type="dxa"/>
          </w:tcPr>
          <w:p w14:paraId="7CB0854D" w14:textId="77777777" w:rsidR="00C45C6C" w:rsidRPr="00C45C6C" w:rsidRDefault="00C45C6C" w:rsidP="00C45C6C">
            <w:pPr>
              <w:spacing w:line="276" w:lineRule="auto"/>
              <w:jc w:val="center"/>
            </w:pPr>
            <w:r w:rsidRPr="00C45C6C">
              <w:t>0.0</w:t>
            </w:r>
          </w:p>
        </w:tc>
        <w:tc>
          <w:tcPr>
            <w:tcW w:w="1260" w:type="dxa"/>
          </w:tcPr>
          <w:p w14:paraId="1AF6C8E5" w14:textId="77777777" w:rsidR="00C45C6C" w:rsidRPr="00C45C6C" w:rsidRDefault="00C45C6C" w:rsidP="00C45C6C">
            <w:pPr>
              <w:spacing w:line="276" w:lineRule="auto"/>
              <w:jc w:val="center"/>
            </w:pPr>
            <w:r w:rsidRPr="00C45C6C">
              <w:t>0.0</w:t>
            </w:r>
          </w:p>
        </w:tc>
        <w:tc>
          <w:tcPr>
            <w:tcW w:w="1260" w:type="dxa"/>
          </w:tcPr>
          <w:p w14:paraId="0885BEA7" w14:textId="77777777" w:rsidR="00C45C6C" w:rsidRPr="00C45C6C" w:rsidRDefault="00C45C6C" w:rsidP="00C45C6C">
            <w:pPr>
              <w:spacing w:line="276" w:lineRule="auto"/>
              <w:jc w:val="center"/>
            </w:pPr>
            <w:r w:rsidRPr="00C45C6C">
              <w:t>0.0</w:t>
            </w:r>
          </w:p>
        </w:tc>
        <w:tc>
          <w:tcPr>
            <w:tcW w:w="1260" w:type="dxa"/>
          </w:tcPr>
          <w:p w14:paraId="0DEFCEC2" w14:textId="77777777" w:rsidR="00C45C6C" w:rsidRPr="00C45C6C" w:rsidRDefault="00C45C6C" w:rsidP="00C45C6C">
            <w:pPr>
              <w:spacing w:line="276" w:lineRule="auto"/>
              <w:jc w:val="center"/>
            </w:pPr>
            <w:r w:rsidRPr="00C45C6C">
              <w:t>0.0</w:t>
            </w:r>
          </w:p>
        </w:tc>
        <w:tc>
          <w:tcPr>
            <w:tcW w:w="1260" w:type="dxa"/>
          </w:tcPr>
          <w:p w14:paraId="43DBA3E5" w14:textId="77777777" w:rsidR="00C45C6C" w:rsidRPr="00C45C6C" w:rsidRDefault="00C45C6C" w:rsidP="00C45C6C">
            <w:pPr>
              <w:spacing w:line="276" w:lineRule="auto"/>
              <w:jc w:val="center"/>
            </w:pPr>
            <w:r w:rsidRPr="00C45C6C">
              <w:t>-</w:t>
            </w:r>
          </w:p>
        </w:tc>
      </w:tr>
      <w:tr w:rsidR="00C45C6C" w:rsidRPr="00C45C6C" w14:paraId="0C710537" w14:textId="77777777" w:rsidTr="003306C6">
        <w:tc>
          <w:tcPr>
            <w:tcW w:w="1168" w:type="dxa"/>
          </w:tcPr>
          <w:p w14:paraId="0798FBDE" w14:textId="77777777" w:rsidR="00C45C6C" w:rsidRPr="00C45C6C" w:rsidRDefault="00C45C6C" w:rsidP="00C45C6C">
            <w:pPr>
              <w:spacing w:line="276" w:lineRule="auto"/>
            </w:pPr>
            <w:r w:rsidRPr="00C45C6C">
              <w:t>V</w:t>
            </w:r>
            <w:r w:rsidRPr="00C45C6C">
              <w:rPr>
                <w:vertAlign w:val="subscript"/>
              </w:rPr>
              <w:t>1</w:t>
            </w:r>
            <w:r w:rsidRPr="00C45C6C">
              <w:t>(s)</w:t>
            </w:r>
          </w:p>
        </w:tc>
        <w:tc>
          <w:tcPr>
            <w:tcW w:w="1257" w:type="dxa"/>
          </w:tcPr>
          <w:p w14:paraId="13031CDD" w14:textId="5B82EE46" w:rsidR="00C45C6C" w:rsidRPr="001853E5" w:rsidRDefault="00C45C6C" w:rsidP="00C45C6C">
            <w:pPr>
              <w:spacing w:line="276" w:lineRule="auto"/>
              <w:jc w:val="center"/>
              <w:rPr>
                <w:color w:val="365F91" w:themeColor="accent1" w:themeShade="BF"/>
              </w:rPr>
            </w:pPr>
            <w:r w:rsidRPr="001853E5">
              <w:rPr>
                <w:color w:val="365F91" w:themeColor="accent1" w:themeShade="BF"/>
              </w:rPr>
              <w:t>4.5</w:t>
            </w:r>
          </w:p>
        </w:tc>
        <w:tc>
          <w:tcPr>
            <w:tcW w:w="1170" w:type="dxa"/>
          </w:tcPr>
          <w:p w14:paraId="7976FA03" w14:textId="34D03DC0" w:rsidR="00C45C6C" w:rsidRPr="001853E5" w:rsidRDefault="00255E7C" w:rsidP="00C45C6C">
            <w:pPr>
              <w:spacing w:line="276" w:lineRule="auto"/>
              <w:jc w:val="center"/>
              <w:rPr>
                <w:rFonts w:hint="eastAsia"/>
                <w:color w:val="365F91" w:themeColor="accent1" w:themeShade="BF"/>
                <w:lang w:eastAsia="zh-CN"/>
              </w:rPr>
            </w:pPr>
            <w:r w:rsidRPr="001853E5">
              <w:rPr>
                <w:rFonts w:hint="eastAsia"/>
                <w:color w:val="365F91" w:themeColor="accent1" w:themeShade="BF"/>
                <w:lang w:eastAsia="zh-CN"/>
              </w:rPr>
              <w:t>-</w:t>
            </w:r>
            <w:r w:rsidR="001853E5" w:rsidRPr="001853E5">
              <w:rPr>
                <w:color w:val="365F91" w:themeColor="accent1" w:themeShade="BF"/>
                <w:lang w:eastAsia="zh-CN"/>
              </w:rPr>
              <w:t>1</w:t>
            </w:r>
          </w:p>
        </w:tc>
        <w:tc>
          <w:tcPr>
            <w:tcW w:w="1260" w:type="dxa"/>
          </w:tcPr>
          <w:p w14:paraId="646239FA" w14:textId="0EC0D355" w:rsidR="00C45C6C" w:rsidRPr="001853E5" w:rsidRDefault="00255E7C" w:rsidP="00255E7C">
            <w:pPr>
              <w:spacing w:line="276" w:lineRule="auto"/>
              <w:ind w:firstLineChars="100" w:firstLine="220"/>
              <w:rPr>
                <w:rFonts w:hint="eastAsia"/>
                <w:color w:val="365F91" w:themeColor="accent1" w:themeShade="BF"/>
                <w:lang w:eastAsia="zh-CN"/>
              </w:rPr>
            </w:pPr>
            <w:r w:rsidRPr="001853E5">
              <w:rPr>
                <w:rFonts w:hint="eastAsia"/>
                <w:color w:val="365F91" w:themeColor="accent1" w:themeShade="BF"/>
                <w:lang w:eastAsia="zh-CN"/>
              </w:rPr>
              <w:t>-</w:t>
            </w:r>
            <w:r w:rsidR="001853E5" w:rsidRPr="001853E5">
              <w:rPr>
                <w:color w:val="365F91" w:themeColor="accent1" w:themeShade="BF"/>
                <w:lang w:eastAsia="zh-CN"/>
              </w:rPr>
              <w:t>1</w:t>
            </w:r>
          </w:p>
        </w:tc>
        <w:tc>
          <w:tcPr>
            <w:tcW w:w="1260" w:type="dxa"/>
          </w:tcPr>
          <w:p w14:paraId="27571373" w14:textId="263D1A30" w:rsidR="00C45C6C" w:rsidRPr="001853E5" w:rsidRDefault="00255E7C" w:rsidP="00C45C6C">
            <w:pPr>
              <w:spacing w:line="276" w:lineRule="auto"/>
              <w:jc w:val="center"/>
              <w:rPr>
                <w:rFonts w:hint="eastAsia"/>
                <w:color w:val="365F91" w:themeColor="accent1" w:themeShade="BF"/>
                <w:lang w:eastAsia="zh-CN"/>
              </w:rPr>
            </w:pPr>
            <w:r w:rsidRPr="001853E5">
              <w:rPr>
                <w:rFonts w:hint="eastAsia"/>
                <w:color w:val="365F91" w:themeColor="accent1" w:themeShade="BF"/>
                <w:lang w:eastAsia="zh-CN"/>
              </w:rPr>
              <w:t>-</w:t>
            </w:r>
            <w:r w:rsidR="001853E5" w:rsidRPr="001853E5">
              <w:rPr>
                <w:color w:val="365F91" w:themeColor="accent1" w:themeShade="BF"/>
                <w:lang w:eastAsia="zh-CN"/>
              </w:rPr>
              <w:t>1</w:t>
            </w:r>
          </w:p>
        </w:tc>
        <w:tc>
          <w:tcPr>
            <w:tcW w:w="1260" w:type="dxa"/>
          </w:tcPr>
          <w:p w14:paraId="5291DE45" w14:textId="62613235" w:rsidR="00C45C6C" w:rsidRPr="001853E5" w:rsidRDefault="00255E7C" w:rsidP="00C45C6C">
            <w:pPr>
              <w:spacing w:line="276" w:lineRule="auto"/>
              <w:jc w:val="center"/>
              <w:rPr>
                <w:rFonts w:hint="eastAsia"/>
                <w:color w:val="365F91" w:themeColor="accent1" w:themeShade="BF"/>
                <w:lang w:eastAsia="zh-CN"/>
              </w:rPr>
            </w:pPr>
            <w:r w:rsidRPr="001853E5">
              <w:rPr>
                <w:rFonts w:hint="eastAsia"/>
                <w:color w:val="365F91" w:themeColor="accent1" w:themeShade="BF"/>
                <w:lang w:eastAsia="zh-CN"/>
              </w:rPr>
              <w:t>-</w:t>
            </w:r>
            <w:r w:rsidR="001853E5" w:rsidRPr="001853E5">
              <w:rPr>
                <w:color w:val="365F91" w:themeColor="accent1" w:themeShade="BF"/>
                <w:lang w:eastAsia="zh-CN"/>
              </w:rPr>
              <w:t>1</w:t>
            </w:r>
          </w:p>
        </w:tc>
        <w:tc>
          <w:tcPr>
            <w:tcW w:w="1260" w:type="dxa"/>
          </w:tcPr>
          <w:p w14:paraId="4108DF73" w14:textId="56128250" w:rsidR="00C45C6C" w:rsidRPr="00255E7C" w:rsidRDefault="00255E7C" w:rsidP="00C45C6C">
            <w:pPr>
              <w:spacing w:line="276" w:lineRule="auto"/>
              <w:jc w:val="center"/>
              <w:rPr>
                <w:color w:val="365F91" w:themeColor="accent1" w:themeShade="BF"/>
              </w:rPr>
            </w:pPr>
            <w:r w:rsidRPr="00255E7C">
              <w:rPr>
                <w:color w:val="365F91" w:themeColor="accent1" w:themeShade="BF"/>
              </w:rPr>
              <w:t>-</w:t>
            </w:r>
          </w:p>
        </w:tc>
      </w:tr>
      <w:tr w:rsidR="00C45C6C" w:rsidRPr="00C45C6C" w14:paraId="3F82E986" w14:textId="77777777" w:rsidTr="003306C6">
        <w:tc>
          <w:tcPr>
            <w:tcW w:w="1168" w:type="dxa"/>
          </w:tcPr>
          <w:p w14:paraId="66E1B890" w14:textId="77777777" w:rsidR="00C45C6C" w:rsidRPr="00C45C6C" w:rsidRDefault="00C45C6C" w:rsidP="00C45C6C">
            <w:pPr>
              <w:spacing w:line="276" w:lineRule="auto"/>
            </w:pPr>
            <w:r w:rsidRPr="00C45C6C">
              <w:t>V</w:t>
            </w:r>
            <w:r w:rsidRPr="00C45C6C">
              <w:rPr>
                <w:vertAlign w:val="subscript"/>
              </w:rPr>
              <w:t>2</w:t>
            </w:r>
            <w:r w:rsidRPr="00C45C6C">
              <w:t>(s)</w:t>
            </w:r>
          </w:p>
        </w:tc>
        <w:tc>
          <w:tcPr>
            <w:tcW w:w="1257" w:type="dxa"/>
          </w:tcPr>
          <w:p w14:paraId="7C72653E" w14:textId="7DD839DF" w:rsidR="00C45C6C" w:rsidRPr="001853E5" w:rsidRDefault="00255E7C" w:rsidP="00C45C6C">
            <w:pPr>
              <w:spacing w:line="276" w:lineRule="auto"/>
              <w:jc w:val="center"/>
              <w:rPr>
                <w:rFonts w:hint="eastAsia"/>
                <w:color w:val="365F91" w:themeColor="accent1" w:themeShade="BF"/>
                <w:lang w:eastAsia="zh-CN"/>
              </w:rPr>
            </w:pPr>
            <w:r w:rsidRPr="001853E5">
              <w:rPr>
                <w:rFonts w:hint="eastAsia"/>
                <w:color w:val="365F91" w:themeColor="accent1" w:themeShade="BF"/>
                <w:lang w:eastAsia="zh-CN"/>
              </w:rPr>
              <w:t>4</w:t>
            </w:r>
            <w:r w:rsidRPr="001853E5">
              <w:rPr>
                <w:color w:val="365F91" w:themeColor="accent1" w:themeShade="BF"/>
                <w:lang w:eastAsia="zh-CN"/>
              </w:rPr>
              <w:t>.5</w:t>
            </w:r>
          </w:p>
        </w:tc>
        <w:tc>
          <w:tcPr>
            <w:tcW w:w="1170" w:type="dxa"/>
          </w:tcPr>
          <w:p w14:paraId="4BA3022B" w14:textId="7E4F20D7" w:rsidR="00C45C6C" w:rsidRPr="001853E5" w:rsidRDefault="001853E5" w:rsidP="00C45C6C">
            <w:pPr>
              <w:spacing w:line="276" w:lineRule="auto"/>
              <w:jc w:val="center"/>
              <w:rPr>
                <w:rFonts w:hint="eastAsia"/>
                <w:color w:val="365F91" w:themeColor="accent1" w:themeShade="BF"/>
                <w:lang w:eastAsia="zh-CN"/>
              </w:rPr>
            </w:pPr>
            <w:r w:rsidRPr="001853E5">
              <w:rPr>
                <w:rFonts w:hint="eastAsia"/>
                <w:color w:val="365F91" w:themeColor="accent1" w:themeShade="BF"/>
                <w:lang w:eastAsia="zh-CN"/>
              </w:rPr>
              <w:t>3</w:t>
            </w:r>
            <w:r w:rsidRPr="001853E5">
              <w:rPr>
                <w:color w:val="365F91" w:themeColor="accent1" w:themeShade="BF"/>
                <w:lang w:eastAsia="zh-CN"/>
              </w:rPr>
              <w:t>.5</w:t>
            </w:r>
          </w:p>
        </w:tc>
        <w:tc>
          <w:tcPr>
            <w:tcW w:w="1260" w:type="dxa"/>
          </w:tcPr>
          <w:p w14:paraId="47971532" w14:textId="245A45B2" w:rsidR="00C45C6C" w:rsidRPr="001853E5" w:rsidRDefault="001853E5" w:rsidP="00C45C6C">
            <w:pPr>
              <w:spacing w:line="276" w:lineRule="auto"/>
              <w:jc w:val="center"/>
              <w:rPr>
                <w:rFonts w:hint="eastAsia"/>
                <w:color w:val="365F91" w:themeColor="accent1" w:themeShade="BF"/>
                <w:lang w:eastAsia="zh-CN"/>
              </w:rPr>
            </w:pPr>
            <w:r w:rsidRPr="001853E5">
              <w:rPr>
                <w:rFonts w:hint="eastAsia"/>
                <w:color w:val="365F91" w:themeColor="accent1" w:themeShade="BF"/>
                <w:lang w:eastAsia="zh-CN"/>
              </w:rPr>
              <w:t>-</w:t>
            </w:r>
            <w:r w:rsidRPr="001853E5">
              <w:rPr>
                <w:color w:val="365F91" w:themeColor="accent1" w:themeShade="BF"/>
                <w:lang w:eastAsia="zh-CN"/>
              </w:rPr>
              <w:t>2</w:t>
            </w:r>
          </w:p>
        </w:tc>
        <w:tc>
          <w:tcPr>
            <w:tcW w:w="1260" w:type="dxa"/>
          </w:tcPr>
          <w:p w14:paraId="0A14F662" w14:textId="7C0F5CA2" w:rsidR="00C45C6C" w:rsidRPr="001853E5" w:rsidRDefault="001853E5" w:rsidP="00C45C6C">
            <w:pPr>
              <w:spacing w:line="276" w:lineRule="auto"/>
              <w:jc w:val="center"/>
              <w:rPr>
                <w:rFonts w:hint="eastAsia"/>
                <w:color w:val="365F91" w:themeColor="accent1" w:themeShade="BF"/>
                <w:lang w:eastAsia="zh-CN"/>
              </w:rPr>
            </w:pPr>
            <w:r w:rsidRPr="001853E5">
              <w:rPr>
                <w:rFonts w:hint="eastAsia"/>
                <w:color w:val="365F91" w:themeColor="accent1" w:themeShade="BF"/>
                <w:lang w:eastAsia="zh-CN"/>
              </w:rPr>
              <w:t>-</w:t>
            </w:r>
            <w:r w:rsidRPr="001853E5">
              <w:rPr>
                <w:color w:val="365F91" w:themeColor="accent1" w:themeShade="BF"/>
                <w:lang w:eastAsia="zh-CN"/>
              </w:rPr>
              <w:t>1</w:t>
            </w:r>
          </w:p>
        </w:tc>
        <w:tc>
          <w:tcPr>
            <w:tcW w:w="1260" w:type="dxa"/>
          </w:tcPr>
          <w:p w14:paraId="613CD18F" w14:textId="33BE630F" w:rsidR="00C45C6C" w:rsidRPr="001853E5" w:rsidRDefault="001853E5" w:rsidP="00C45C6C">
            <w:pPr>
              <w:spacing w:line="276" w:lineRule="auto"/>
              <w:jc w:val="center"/>
              <w:rPr>
                <w:rFonts w:hint="eastAsia"/>
                <w:color w:val="365F91" w:themeColor="accent1" w:themeShade="BF"/>
                <w:lang w:eastAsia="zh-CN"/>
              </w:rPr>
            </w:pPr>
            <w:r w:rsidRPr="001853E5">
              <w:rPr>
                <w:rFonts w:hint="eastAsia"/>
                <w:color w:val="365F91" w:themeColor="accent1" w:themeShade="BF"/>
                <w:lang w:eastAsia="zh-CN"/>
              </w:rPr>
              <w:t>-</w:t>
            </w:r>
            <w:r w:rsidRPr="001853E5">
              <w:rPr>
                <w:color w:val="365F91" w:themeColor="accent1" w:themeShade="BF"/>
                <w:lang w:eastAsia="zh-CN"/>
              </w:rPr>
              <w:t>0.5</w:t>
            </w:r>
          </w:p>
        </w:tc>
        <w:tc>
          <w:tcPr>
            <w:tcW w:w="1260" w:type="dxa"/>
          </w:tcPr>
          <w:p w14:paraId="7540517C" w14:textId="77777777" w:rsidR="00C45C6C" w:rsidRPr="00C45C6C" w:rsidRDefault="00C45C6C" w:rsidP="00C45C6C">
            <w:pPr>
              <w:spacing w:line="276" w:lineRule="auto"/>
              <w:jc w:val="center"/>
            </w:pPr>
            <w:r w:rsidRPr="00C45C6C">
              <w:t>-</w:t>
            </w:r>
          </w:p>
        </w:tc>
      </w:tr>
    </w:tbl>
    <w:p w14:paraId="72D9E5B2" w14:textId="77777777" w:rsidR="00C45C6C" w:rsidRDefault="00C45C6C" w:rsidP="002D2086">
      <w:pPr>
        <w:spacing w:after="0"/>
      </w:pPr>
    </w:p>
    <w:p w14:paraId="69C5B5EE" w14:textId="375FFC56" w:rsidR="002D1CA2" w:rsidRDefault="002D1CA2" w:rsidP="002D2086">
      <w:pPr>
        <w:spacing w:after="0"/>
      </w:pPr>
      <w:r>
        <w:t xml:space="preserve">6.  What if instead of no discounting, we have  </w:t>
      </w:r>
      <w:r>
        <w:sym w:font="Symbol" w:char="F067"/>
      </w:r>
      <w:r>
        <w:t xml:space="preserve"> = </w:t>
      </w:r>
      <w:proofErr w:type="gramStart"/>
      <w:r>
        <w:t>0.5  (</w:t>
      </w:r>
      <w:proofErr w:type="gramEnd"/>
      <w:r>
        <w:t>with deterministic actions again)? What would Q*(E, L) be?</w:t>
      </w:r>
    </w:p>
    <w:p w14:paraId="78604CE6" w14:textId="7DFD91D0" w:rsidR="00C45C6C" w:rsidRDefault="00C45C6C" w:rsidP="002D2086">
      <w:pPr>
        <w:spacing w:after="0"/>
      </w:pPr>
      <w:r>
        <w:t xml:space="preserve">This is asking what the expected total discounted reward would be in you start in state E, commit to going left on your first action, and then act optimally.  The discounting means that on the </w:t>
      </w:r>
      <w:proofErr w:type="spellStart"/>
      <w:r>
        <w:t>i</w:t>
      </w:r>
      <w:r w:rsidRPr="00C45C6C">
        <w:rPr>
          <w:vertAlign w:val="superscript"/>
        </w:rPr>
        <w:t>th</w:t>
      </w:r>
      <w:proofErr w:type="spellEnd"/>
      <w:r>
        <w:t xml:space="preserve"> transition, your reward is multiplied by </w:t>
      </w:r>
      <w:r>
        <w:sym w:font="Symbol" w:char="F067"/>
      </w:r>
      <w:r w:rsidRPr="00C45C6C">
        <w:rPr>
          <w:vertAlign w:val="superscript"/>
        </w:rPr>
        <w:t>i-1</w:t>
      </w:r>
      <w:r>
        <w:t xml:space="preserve">. </w:t>
      </w:r>
    </w:p>
    <w:sectPr w:rsidR="00C45C6C" w:rsidSect="00056DD0">
      <w:headerReference w:type="default" r:id="rId8"/>
      <w:type w:val="continuous"/>
      <w:pgSz w:w="12240" w:h="15840"/>
      <w:pgMar w:top="720" w:right="720"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1E8B2B" w14:textId="77777777" w:rsidR="00C62412" w:rsidRDefault="00C62412" w:rsidP="00B065B6">
      <w:pPr>
        <w:spacing w:after="0" w:line="240" w:lineRule="auto"/>
      </w:pPr>
      <w:r>
        <w:separator/>
      </w:r>
    </w:p>
  </w:endnote>
  <w:endnote w:type="continuationSeparator" w:id="0">
    <w:p w14:paraId="54B90816" w14:textId="77777777" w:rsidR="00C62412" w:rsidRDefault="00C62412" w:rsidP="00B06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FC6D0" w14:textId="77777777" w:rsidR="00C62412" w:rsidRDefault="00C62412" w:rsidP="00B065B6">
      <w:pPr>
        <w:spacing w:after="0" w:line="240" w:lineRule="auto"/>
      </w:pPr>
      <w:r>
        <w:separator/>
      </w:r>
    </w:p>
  </w:footnote>
  <w:footnote w:type="continuationSeparator" w:id="0">
    <w:p w14:paraId="5D81CB56" w14:textId="77777777" w:rsidR="00C62412" w:rsidRDefault="00C62412" w:rsidP="00B065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D6627" w14:textId="1E004807" w:rsidR="00DE7B61" w:rsidRDefault="00DE7B61" w:rsidP="00DE7B61">
    <w:pPr>
      <w:pStyle w:val="Header"/>
    </w:pPr>
    <w:r>
      <w:t>Intro to AI; Univ. of Washington.</w:t>
    </w:r>
    <w:r>
      <w:tab/>
      <w:t xml:space="preserve">                Your Name: ____________</w:t>
    </w:r>
    <w:r w:rsidR="00163530">
      <w:rPr>
        <w:rFonts w:hint="eastAsia"/>
        <w:color w:val="548DD4" w:themeColor="text2" w:themeTint="99"/>
        <w:lang w:eastAsia="zh-CN"/>
      </w:rPr>
      <w:t>Haokun</w:t>
    </w:r>
    <w:r w:rsidR="00163530">
      <w:rPr>
        <w:color w:val="548DD4" w:themeColor="text2" w:themeTint="99"/>
      </w:rPr>
      <w:t xml:space="preserve"> </w:t>
    </w:r>
    <w:r w:rsidR="00163530">
      <w:rPr>
        <w:rFonts w:hint="eastAsia"/>
        <w:color w:val="548DD4" w:themeColor="text2" w:themeTint="99"/>
        <w:lang w:eastAsia="zh-CN"/>
      </w:rPr>
      <w:t>Cai</w:t>
    </w:r>
    <w:r>
      <w:t xml:space="preserve">____________________________ </w:t>
    </w:r>
  </w:p>
  <w:p w14:paraId="1104B991" w14:textId="77777777" w:rsidR="00DE7B61" w:rsidRDefault="00DE7B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5E1E90"/>
    <w:multiLevelType w:val="hybridMultilevel"/>
    <w:tmpl w:val="632AC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5B6"/>
    <w:rsid w:val="00056DD0"/>
    <w:rsid w:val="00077D79"/>
    <w:rsid w:val="000E4448"/>
    <w:rsid w:val="00135277"/>
    <w:rsid w:val="00163530"/>
    <w:rsid w:val="001853E5"/>
    <w:rsid w:val="001C1320"/>
    <w:rsid w:val="002065A0"/>
    <w:rsid w:val="00234BA5"/>
    <w:rsid w:val="00255E7C"/>
    <w:rsid w:val="002D1CA2"/>
    <w:rsid w:val="002D2086"/>
    <w:rsid w:val="002D51BD"/>
    <w:rsid w:val="0033138E"/>
    <w:rsid w:val="003319E0"/>
    <w:rsid w:val="00355522"/>
    <w:rsid w:val="00357AE7"/>
    <w:rsid w:val="003D5914"/>
    <w:rsid w:val="003F292A"/>
    <w:rsid w:val="00482BAB"/>
    <w:rsid w:val="004A4425"/>
    <w:rsid w:val="004C03A3"/>
    <w:rsid w:val="005059FB"/>
    <w:rsid w:val="006940BD"/>
    <w:rsid w:val="006E6071"/>
    <w:rsid w:val="0070446B"/>
    <w:rsid w:val="007420C1"/>
    <w:rsid w:val="007D7145"/>
    <w:rsid w:val="007E359F"/>
    <w:rsid w:val="00813F7C"/>
    <w:rsid w:val="008C5D15"/>
    <w:rsid w:val="00971A9E"/>
    <w:rsid w:val="00A5645E"/>
    <w:rsid w:val="00AA15E0"/>
    <w:rsid w:val="00AC3B5E"/>
    <w:rsid w:val="00B065B6"/>
    <w:rsid w:val="00B87516"/>
    <w:rsid w:val="00C45C6C"/>
    <w:rsid w:val="00C62412"/>
    <w:rsid w:val="00CA2BD7"/>
    <w:rsid w:val="00D575A6"/>
    <w:rsid w:val="00D65B3C"/>
    <w:rsid w:val="00D71B6B"/>
    <w:rsid w:val="00D874E8"/>
    <w:rsid w:val="00DA0538"/>
    <w:rsid w:val="00DE7B61"/>
    <w:rsid w:val="00E02E05"/>
    <w:rsid w:val="00E20FFD"/>
    <w:rsid w:val="00E305A3"/>
    <w:rsid w:val="00E811E3"/>
    <w:rsid w:val="00EC6883"/>
    <w:rsid w:val="00F20814"/>
    <w:rsid w:val="00F61665"/>
    <w:rsid w:val="00F8621F"/>
    <w:rsid w:val="00F93C7D"/>
    <w:rsid w:val="00FA24C8"/>
    <w:rsid w:val="00FB2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0648A"/>
  <w15:docId w15:val="{7FABE243-FAC5-4376-BB2D-525301448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5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65B6"/>
  </w:style>
  <w:style w:type="paragraph" w:styleId="Footer">
    <w:name w:val="footer"/>
    <w:basedOn w:val="Normal"/>
    <w:link w:val="FooterChar"/>
    <w:uiPriority w:val="99"/>
    <w:unhideWhenUsed/>
    <w:rsid w:val="00B065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65B6"/>
  </w:style>
  <w:style w:type="paragraph" w:styleId="Title">
    <w:name w:val="Title"/>
    <w:basedOn w:val="Normal"/>
    <w:next w:val="Normal"/>
    <w:link w:val="TitleChar"/>
    <w:uiPriority w:val="10"/>
    <w:qFormat/>
    <w:rsid w:val="00B065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65B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065B6"/>
    <w:pPr>
      <w:ind w:left="720"/>
      <w:contextualSpacing/>
    </w:pPr>
  </w:style>
  <w:style w:type="paragraph" w:styleId="BalloonText">
    <w:name w:val="Balloon Text"/>
    <w:basedOn w:val="Normal"/>
    <w:link w:val="BalloonTextChar"/>
    <w:uiPriority w:val="99"/>
    <w:semiHidden/>
    <w:unhideWhenUsed/>
    <w:rsid w:val="00F616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665"/>
    <w:rPr>
      <w:rFonts w:ascii="Tahoma" w:hAnsi="Tahoma" w:cs="Tahoma"/>
      <w:sz w:val="16"/>
      <w:szCs w:val="16"/>
    </w:rPr>
  </w:style>
  <w:style w:type="paragraph" w:styleId="NormalWeb">
    <w:name w:val="Normal (Web)"/>
    <w:basedOn w:val="Normal"/>
    <w:uiPriority w:val="99"/>
    <w:semiHidden/>
    <w:unhideWhenUsed/>
    <w:rsid w:val="00FB2338"/>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3D5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05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98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Haokun Cai</cp:lastModifiedBy>
  <cp:revision>10</cp:revision>
  <cp:lastPrinted>2021-01-27T20:45:00Z</cp:lastPrinted>
  <dcterms:created xsi:type="dcterms:W3CDTF">2021-01-27T19:47:00Z</dcterms:created>
  <dcterms:modified xsi:type="dcterms:W3CDTF">2021-02-03T01:43:00Z</dcterms:modified>
</cp:coreProperties>
</file>