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666666"/>
          <w:sz w:val="22"/>
          <w:szCs w:val="22"/>
          <w:rtl w:val="0"/>
        </w:rPr>
        <w:t xml:space="preserve">OPERATING SYSTEMS — FINAL PROJECT</w:t>
      </w:r>
      <w:r w:rsidDel="00000000" w:rsidR="00000000" w:rsidRPr="00000000">
        <w:rPr>
          <w:rtl w:val="0"/>
        </w:rPr>
      </w:r>
    </w:p>
    <w:p w:rsidR="00000000" w:rsidDel="00000000" w:rsidP="00000000" w:rsidRDefault="00000000" w:rsidRPr="00000000" w14:paraId="00000003">
      <w:pPr>
        <w:spacing w:after="140" w:before="0" w:lineRule="auto"/>
        <w:jc w:val="center"/>
        <w:rPr/>
      </w:pPr>
      <w:r w:rsidDel="00000000" w:rsidR="00000000" w:rsidRPr="00000000">
        <w:rPr>
          <w:rFonts w:ascii="Arial" w:cs="Arial" w:eastAsia="Arial" w:hAnsi="Arial"/>
          <w:b w:val="1"/>
          <w:bCs w:val="1"/>
          <w:color w:val="2e5fa3"/>
          <w:sz w:val="24"/>
          <w:szCs w:val="24"/>
          <w:rtl w:val="0"/>
        </w:rPr>
        <w:t xml:space="preserve">Paper 3</w:t>
      </w:r>
      <w:r w:rsidDel="00000000" w:rsidR="00000000" w:rsidRPr="00000000">
        <w:rPr>
          <w:rtl w:val="0"/>
        </w:rPr>
      </w:r>
    </w:p>
    <w:p w:rsidR="00000000" w:rsidDel="00000000" w:rsidP="00000000" w:rsidRDefault="00000000" w:rsidRPr="00000000" w14:paraId="00000004">
      <w:pPr>
        <w:spacing w:after="70" w:before="0" w:lineRule="auto"/>
        <w:jc w:val="center"/>
        <w:rPr/>
      </w:pPr>
      <w:r w:rsidDel="00000000" w:rsidR="00000000" w:rsidRPr="00000000">
        <w:rPr>
          <w:rFonts w:ascii="Arial" w:cs="Arial" w:eastAsia="Arial" w:hAnsi="Arial"/>
          <w:b w:val="1"/>
          <w:bCs w:val="1"/>
          <w:color w:val="1f3864"/>
          <w:sz w:val="33"/>
          <w:szCs w:val="33"/>
          <w:rtl w:val="0"/>
        </w:rPr>
        <w:t xml:space="preserve">Optimization of Multilevel Feedback Queue Scheduling</w:t>
      </w:r>
      <w:r w:rsidDel="00000000" w:rsidR="00000000" w:rsidRPr="00000000">
        <w:rPr>
          <w:rtl w:val="0"/>
        </w:rPr>
      </w:r>
    </w:p>
    <w:p w:rsidR="00000000" w:rsidDel="00000000" w:rsidP="00000000" w:rsidRDefault="00000000" w:rsidRPr="00000000" w14:paraId="00000005">
      <w:pPr>
        <w:spacing w:after="70" w:before="0" w:lineRule="auto"/>
        <w:jc w:val="center"/>
        <w:rPr/>
      </w:pPr>
      <w:r w:rsidDel="00000000" w:rsidR="00000000" w:rsidRPr="00000000">
        <w:rPr>
          <w:rFonts w:ascii="Arial" w:cs="Arial" w:eastAsia="Arial" w:hAnsi="Arial"/>
          <w:b w:val="1"/>
          <w:bCs w:val="1"/>
          <w:color w:val="1f3864"/>
          <w:sz w:val="33"/>
          <w:szCs w:val="33"/>
          <w:rtl w:val="0"/>
        </w:rPr>
        <w:t xml:space="preserve">and Queueing Models Using Simulation</w:t>
      </w:r>
      <w:r w:rsidDel="00000000" w:rsidR="00000000" w:rsidRPr="00000000">
        <w:rPr>
          <w:rtl w:val="0"/>
        </w:rPr>
      </w:r>
    </w:p>
    <w:p w:rsidR="00000000" w:rsidDel="00000000" w:rsidP="00000000" w:rsidRDefault="00000000" w:rsidRPr="00000000" w14:paraId="00000006">
      <w:pPr>
        <w:spacing w:after="260" w:before="0" w:lineRule="auto"/>
        <w:jc w:val="center"/>
        <w:rPr/>
      </w:pPr>
      <w:r w:rsidDel="00000000" w:rsidR="00000000" w:rsidRPr="00000000">
        <w:rPr>
          <w:rFonts w:ascii="Arial" w:cs="Arial" w:eastAsia="Arial" w:hAnsi="Arial"/>
          <w:b w:val="1"/>
          <w:bCs w:val="1"/>
          <w:color w:val="1f3864"/>
          <w:sz w:val="33"/>
          <w:szCs w:val="33"/>
          <w:rtl w:val="0"/>
        </w:rPr>
        <w:t xml:space="preserve">and Analytical Techniques</w:t>
      </w:r>
      <w:r w:rsidDel="00000000" w:rsidR="00000000" w:rsidRPr="00000000">
        <w:rPr>
          <w:rtl w:val="0"/>
        </w:rPr>
      </w:r>
    </w:p>
    <w:p w:rsidR="00000000" w:rsidDel="00000000" w:rsidP="00000000" w:rsidRDefault="00000000" w:rsidRPr="00000000" w14:paraId="00000007">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60" w:before="120" w:lineRule="auto"/>
        <w:jc w:val="center"/>
        <w:rPr/>
      </w:pPr>
      <w:r w:rsidDel="00000000" w:rsidR="00000000" w:rsidRPr="00000000">
        <w:rPr>
          <w:rFonts w:ascii="Arial" w:cs="Arial" w:eastAsia="Arial" w:hAnsi="Arial"/>
          <w:color w:val="444444"/>
          <w:sz w:val="22"/>
          <w:szCs w:val="22"/>
          <w:rtl w:val="0"/>
        </w:rPr>
        <w:t xml:space="preserve">CEN / SWE Operating Systems — 2025–2026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B">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paper presents a comprehensive simulation-based and analytical optimization study of the Multilevel Feedback Queue (MLFQ) CPU scheduling algorithm. A three-level MLFQ is implemented in Python with fully configurable parameters: time quanta Q1 (Level-1 RR) and Q2 (Level-2 RR), time allocations L1 and L2 per 100ms scheduling cycle, and parameter T governing the SJF/FCFS split in Level-3. Part A studies the standard MLFQ (Level-3 = pure FCFS); Part B extends it with the T-parameter allowing T% SJF and (100-T)% FCFS at Level-3. A Monte Carlo simulation framework runs 50–100 independent trials per configuration with N = 100–5,000 randomly-generated processes (burst times uniformly distributed in [10,1000]ms, arrival times stochastically distributed in [0,M]ms). Grid search over Q1×Q2 (35 configurations), L1×L2 (20 configurations), and T (11 levels) reveals optimal parameter sets for each metric. Increasing T to 80% SJF at Level-3 consistently reduces turnaround by 10–14% across all N values. Three distributions (uniform, exponential, Poisson) are compared. The paper extends the analysis with M/M/1 and M/M/S queueing theory: closed-form derivations of queue length L, waiting time W, and utilization ρ as functions of arrival rate λ (= N/M), service capacity R, and server count s. Stability analysis confirms that stability requires R &gt; N/M; adding servers s reduces waiting time super-linearly near saturation. Fourteen performance figures including heatmaps, 3D surfaces, and probability plots are provided. All code and results are fully reproducible.</w:t>
      </w:r>
    </w:p>
    <w:p w:rsidR="00000000" w:rsidDel="00000000" w:rsidP="00000000" w:rsidRDefault="00000000" w:rsidRPr="00000000" w14:paraId="0000000C">
      <w:pPr>
        <w:spacing w:after="80" w:before="80" w:line="276" w:lineRule="auto"/>
        <w:jc w:val="both"/>
        <w:rPr/>
      </w:pPr>
      <w:r w:rsidDel="00000000" w:rsidR="00000000" w:rsidRPr="00000000">
        <w:rPr>
          <w:rtl w:val="0"/>
        </w:rPr>
        <w:t xml:space="preserve">All simulation source code, parameter configurations, Monte Carlo trial data, and generated figures are provided in the accompanying Paper3_Code_Package.zip for full independent reproducibility of every result reported in this paper. </w:t>
      </w:r>
    </w:p>
    <w:p w:rsidR="00000000" w:rsidDel="00000000" w:rsidP="00000000" w:rsidRDefault="00000000" w:rsidRPr="00000000" w14:paraId="0000000D">
      <w:pPr>
        <w:spacing w:after="80" w:before="80" w:line="276" w:lineRule="auto"/>
        <w:jc w:val="both"/>
        <w:rPr/>
      </w:pPr>
      <w:r w:rsidDel="00000000" w:rsidR="00000000" w:rsidRPr="00000000">
        <w:rPr>
          <w:rFonts w:ascii="Arial" w:cs="Arial" w:eastAsia="Arial" w:hAnsi="Arial"/>
          <w:b w:val="1"/>
          <w:bCs w:val="1"/>
          <w:sz w:val="20"/>
          <w:szCs w:val="20"/>
          <w:rtl w:val="0"/>
        </w:rPr>
        <w:t xml:space="preserve">Keywords: </w:t>
      </w:r>
      <w:r w:rsidDel="00000000" w:rsidR="00000000" w:rsidRPr="00000000">
        <w:rPr>
          <w:rFonts w:ascii="Arial" w:cs="Arial" w:eastAsia="Arial" w:hAnsi="Arial"/>
          <w:sz w:val="20"/>
          <w:szCs w:val="20"/>
          <w:rtl w:val="0"/>
        </w:rPr>
        <w:t xml:space="preserve">MLFQ, multilevel feedback queue, Round-Robin, SJF, FCFS, CPU scheduling, Monte Carlo simulation, grid search, time quantum, queueing theory, M/M/1, M/M/S, Erlang-C, service capacity R, stability, turnaround, waiting time, response time, throughput, Python</w:t>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0F">
      <w:pPr>
        <w:spacing w:after="80" w:before="80" w:line="276" w:lineRule="auto"/>
        <w:jc w:val="both"/>
        <w:rPr/>
      </w:pPr>
      <w:r w:rsidDel="00000000" w:rsidR="00000000" w:rsidRPr="00000000">
        <w:rPr>
          <w:rFonts w:ascii="Arial" w:cs="Arial" w:eastAsia="Arial" w:hAnsi="Arial"/>
          <w:sz w:val="20"/>
          <w:szCs w:val="20"/>
          <w:rtl w:val="0"/>
        </w:rPr>
        <w:t xml:space="preserve">CPU scheduling is among the most consequential decisions an operating system makes every millisecond. The scheduler determines which process runs on the processor, directly shaping system responsiveness, throughput, and fairness. While theoretical analyses of simple algorithms — FCFS, SJF, Round-Robin — are well-established, real operating systems use the Multilevel Feedback Queue (MLFQ), which combines these algorithms into a hierarchy that dynamically adapts to process behavior.</w:t>
      </w:r>
      <w:r w:rsidDel="00000000" w:rsidR="00000000" w:rsidRPr="00000000">
        <w:rPr>
          <w:rtl w:val="0"/>
        </w:rPr>
      </w:r>
    </w:p>
    <w:p w:rsidR="00000000" w:rsidDel="00000000" w:rsidP="00000000" w:rsidRDefault="00000000" w:rsidRPr="00000000" w14:paraId="00000010">
      <w:pPr>
        <w:spacing w:after="80" w:before="80" w:line="276" w:lineRule="auto"/>
        <w:jc w:val="both"/>
        <w:rPr/>
      </w:pPr>
      <w:r w:rsidDel="00000000" w:rsidR="00000000" w:rsidRPr="00000000">
        <w:rPr>
          <w:rFonts w:ascii="Arial" w:cs="Arial" w:eastAsia="Arial" w:hAnsi="Arial"/>
          <w:sz w:val="20"/>
          <w:szCs w:val="20"/>
          <w:rtl w:val="0"/>
        </w:rPr>
        <w:t xml:space="preserve">The MLFQ, introduced by Corbató et al. in the Compatible Time-Sharing System (1962) and formalized by Silberschatz, Galvin, and Gagne, starts all processes at the highest-priority queue (short-quantum RR) and demotes them to lower-priority queues as they consume more CPU. I/O-bound and interactive processes that complete quickly are permanently favored; long CPU-bound processes settle at the bottom level. The MLFQ is used in production schedulers including Windows NT, FreeBSD, and macOS.</w:t>
      </w:r>
      <w:r w:rsidDel="00000000" w:rsidR="00000000" w:rsidRPr="00000000">
        <w:rPr>
          <w:rtl w:val="0"/>
        </w:rPr>
      </w:r>
    </w:p>
    <w:p w:rsidR="00000000" w:rsidDel="00000000" w:rsidP="00000000" w:rsidRDefault="00000000" w:rsidRPr="00000000" w14:paraId="00000011">
      <w:pPr>
        <w:spacing w:after="80" w:before="80" w:line="276" w:lineRule="auto"/>
        <w:jc w:val="both"/>
        <w:rPr/>
      </w:pPr>
      <w:r w:rsidDel="00000000" w:rsidR="00000000" w:rsidRPr="00000000">
        <w:rPr>
          <w:rFonts w:ascii="Arial" w:cs="Arial" w:eastAsia="Arial" w:hAnsi="Arial"/>
          <w:sz w:val="20"/>
          <w:szCs w:val="20"/>
          <w:rtl w:val="0"/>
        </w:rPr>
        <w:t xml:space="preserve">Despite wide deployment, the choice of parameters — time quanta Q1 and Q2, level time allocations L1 and L2, and the SJF/FCFS mix T at the bottom level — is typically made heuristically, guided by experience rather than systematic optimization. This paper provides the first comprehensive empirical optimization of all five MLFQ parameters simultaneously, combined with a full queueing-theoretic analysis of M/M/1 and M/M/S models parameterized by arrival count N, arrival window M, and service capacity R.</w:t>
      </w:r>
      <w:r w:rsidDel="00000000" w:rsidR="00000000" w:rsidRPr="00000000">
        <w:rPr>
          <w:rtl w:val="0"/>
        </w:rPr>
      </w:r>
    </w:p>
    <w:p w:rsidR="00000000" w:rsidDel="00000000" w:rsidP="00000000" w:rsidRDefault="00000000" w:rsidRPr="00000000" w14:paraId="00000012">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1.1 Paper Structure</w:t>
      </w:r>
      <w:r w:rsidDel="00000000" w:rsidR="00000000" w:rsidRPr="00000000">
        <w:rPr>
          <w:rtl w:val="0"/>
        </w:rPr>
      </w:r>
    </w:p>
    <w:p w:rsidR="00000000" w:rsidDel="00000000" w:rsidP="00000000" w:rsidRDefault="00000000" w:rsidRPr="00000000" w14:paraId="00000013">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2 defines the system model and process generation. Section 3 describes the simulation framework. Section 4 presents Part A results (FCFS Level-3) and optimization. Section 5 presents Part B results (SJF/FCFS hybrid Level-3). Section 6 covers scalability (N=100 to 5000, 50 trials). Section 7 is the distribution study. Section 8 covers queueing theory: M/M/1 and M/M/S vs N, M, R. Section 9 gives the optimal parameter summary. Section 10 concludes.</w:t>
      </w:r>
    </w:p>
    <w:p w:rsidR="00000000" w:rsidDel="00000000" w:rsidP="00000000" w:rsidRDefault="00000000" w:rsidRPr="00000000" w14:paraId="00000014">
      <w:pPr>
        <w:spacing w:after="80" w:before="80" w:line="276" w:lineRule="auto"/>
        <w:jc w:val="both"/>
        <w:rPr/>
      </w:pP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2. System Model</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2.1 Three-Level MLFQ Architecture</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900"/>
        <w:gridCol w:w="1200"/>
        <w:gridCol w:w="2260"/>
        <w:tblGridChange w:id="0">
          <w:tblGrid>
            <w:gridCol w:w="1800"/>
            <w:gridCol w:w="2200"/>
            <w:gridCol w:w="900"/>
            <w:gridCol w:w="1200"/>
            <w:gridCol w:w="2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Quantum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Budget/Cycle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Demotion 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Level 1 (highest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Round-Robin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Q1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L1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Used full Q1 without completing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Level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Round-Robin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Q2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L2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Used full Q2 without completing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Level 3 (lowest)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Part A: FCFS / Part B: T%SJF+(100-T)%FCFS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sz w:val="18"/>
                <w:szCs w:val="18"/>
                <w:rtl w:val="0"/>
              </w:rPr>
              <w:t xml:space="preserve">100−L1−L2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No demotion</w:t>
            </w:r>
            <w:r w:rsidDel="00000000" w:rsidR="00000000" w:rsidRPr="00000000">
              <w:rPr>
                <w:rtl w:val="0"/>
              </w:rPr>
            </w:r>
          </w:p>
        </w:tc>
      </w:tr>
    </w:tbl>
    <w:p w:rsidR="00000000" w:rsidDel="00000000" w:rsidP="00000000" w:rsidRDefault="00000000" w:rsidRPr="00000000" w14:paraId="0000002B">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2.1 — MLFQ architecture. Total cycle = 100ms. New processes always enter Level-1.</w:t>
      </w:r>
      <w:r w:rsidDel="00000000" w:rsidR="00000000" w:rsidRPr="00000000">
        <w:rPr>
          <w:rtl w:val="0"/>
        </w:rPr>
      </w:r>
    </w:p>
    <w:p w:rsidR="00000000" w:rsidDel="00000000" w:rsidP="00000000" w:rsidRDefault="00000000" w:rsidRPr="00000000" w14:paraId="0000002C">
      <w:pPr>
        <w:spacing w:after="80" w:before="80" w:line="276" w:lineRule="auto"/>
        <w:jc w:val="both"/>
        <w:rPr/>
      </w:pPr>
      <w:r w:rsidDel="00000000" w:rsidR="00000000" w:rsidRPr="00000000">
        <w:rPr>
          <w:rFonts w:ascii="Arial" w:cs="Arial" w:eastAsia="Arial" w:hAnsi="Arial"/>
          <w:sz w:val="20"/>
          <w:szCs w:val="20"/>
          <w:rtl w:val="0"/>
        </w:rPr>
        <w:t xml:space="preserve">A new process enters Level-1 upon arrival. Within each 100ms scheduling cycle, the CPU is allocated to Level-1 for L1 ms, Level-2 for L2 ms, and Level-3 for the remaining (100-L1-L2) ms. Processes are demoted when they exhaust their time quantum without completing. The standard example from the course material (Silberschatz Figure 5.28) uses Q0=8ms, Q1=16ms, Q2=FCFS — this corresponds to our Q1=8, Q2=16, T=0%.</w:t>
      </w:r>
      <w:r w:rsidDel="00000000" w:rsidR="00000000" w:rsidRPr="00000000">
        <w:rPr>
          <w:rtl w:val="0"/>
        </w:rPr>
      </w:r>
    </w:p>
    <w:p w:rsidR="00000000" w:rsidDel="00000000" w:rsidP="00000000" w:rsidRDefault="00000000" w:rsidRPr="00000000" w14:paraId="0000002D">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2.2 Process Generation</w:t>
      </w:r>
      <w:r w:rsidDel="00000000" w:rsidR="00000000" w:rsidRPr="00000000">
        <w:rPr>
          <w:rtl w:val="0"/>
        </w:rPr>
      </w:r>
    </w:p>
    <w:p w:rsidR="00000000" w:rsidDel="00000000" w:rsidP="00000000" w:rsidRDefault="00000000" w:rsidRPr="00000000" w14:paraId="0000002E">
      <w:pPr>
        <w:spacing w:after="80" w:before="80" w:line="276" w:lineRule="auto"/>
        <w:jc w:val="both"/>
        <w:rPr/>
      </w:pPr>
      <w:r w:rsidDel="00000000" w:rsidR="00000000" w:rsidRPr="00000000">
        <w:rPr>
          <w:rFonts w:ascii="Arial" w:cs="Arial" w:eastAsia="Arial" w:hAnsi="Arial"/>
          <w:sz w:val="20"/>
          <w:szCs w:val="20"/>
          <w:rtl w:val="0"/>
        </w:rPr>
        <w:t xml:space="preserve">N processes are generated with random burst times and arrival times. Three distributions are studied: Uniform — burst ~ U(10, 1000)ms, arrival ~ U(0, M)ms; Exponential — burst ~ Exp(mean=200ms), arrivals from a Poisson process with mean inter-arrival M/N ms; Poisson — burst ~ Gamma(2, 100ms) with uniform arrivals. All random generators use a per-trial seed for full reproducibility. N ranges from 100 to 5,000; M ranges from 50 to 500ms.</w:t>
      </w:r>
      <w:r w:rsidDel="00000000" w:rsidR="00000000" w:rsidRPr="00000000">
        <w:rPr>
          <w:rtl w:val="0"/>
        </w:rPr>
      </w:r>
    </w:p>
    <w:p w:rsidR="00000000" w:rsidDel="00000000" w:rsidP="00000000" w:rsidRDefault="00000000" w:rsidRPr="00000000" w14:paraId="0000002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2.3 Metrics</w:t>
      </w:r>
      <w:r w:rsidDel="00000000" w:rsidR="00000000" w:rsidRPr="00000000">
        <w:rPr>
          <w:rtl w:val="0"/>
        </w:rPr>
      </w:r>
    </w:p>
    <w:tbl>
      <w:tblPr>
        <w:tblStyle w:val="Table2"/>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1200"/>
        <w:gridCol w:w="2200"/>
        <w:tblGridChange w:id="0">
          <w:tblGrid>
            <w:gridCol w:w="1600"/>
            <w:gridCol w:w="2400"/>
            <w:gridCol w:w="1200"/>
            <w:gridCol w:w="2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Standard 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Completed / wall_time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Maximize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Silberschatz §5.1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Avg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sz w:val="18"/>
                <w:szCs w:val="18"/>
                <w:rtl w:val="0"/>
              </w:rPr>
              <w:t xml:space="preserve">mean(finish − arrival)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Minimize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Silberschatz §5.1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Avg 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sz w:val="18"/>
                <w:szCs w:val="18"/>
                <w:rtl w:val="0"/>
              </w:rPr>
              <w:t xml:space="preserve">mean(turnaround − burst)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Minimize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Silberschatz §5.1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Avg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sz w:val="18"/>
                <w:szCs w:val="18"/>
                <w:rtl w:val="0"/>
              </w:rPr>
              <w:t xml:space="preserve">mean(first_CPU − arrival)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Minimize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Silberschatz §5.1</w:t>
            </w:r>
            <w:r w:rsidDel="00000000" w:rsidR="00000000" w:rsidRPr="00000000">
              <w:rPr>
                <w:rtl w:val="0"/>
              </w:rPr>
            </w:r>
          </w:p>
        </w:tc>
      </w:tr>
    </w:tbl>
    <w:p w:rsidR="00000000" w:rsidDel="00000000" w:rsidP="00000000" w:rsidRDefault="00000000" w:rsidRPr="00000000" w14:paraId="00000044">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2.2 — The four standard CPU scheduling performance metrics.</w:t>
      </w:r>
      <w:r w:rsidDel="00000000" w:rsidR="00000000" w:rsidRPr="00000000">
        <w:rPr>
          <w:rtl w:val="0"/>
        </w:rPr>
      </w:r>
    </w:p>
    <w:p w:rsidR="00000000" w:rsidDel="00000000" w:rsidP="00000000" w:rsidRDefault="00000000" w:rsidRPr="00000000" w14:paraId="00000045">
      <w:pPr>
        <w:pStyle w:val="Heading1"/>
        <w:spacing w:after="150" w:before="300" w:lineRule="auto"/>
        <w:rPr/>
      </w:pPr>
      <w:r w:rsidDel="00000000" w:rsidR="00000000" w:rsidRPr="00000000">
        <w:rPr>
          <w:rtl w:val="0"/>
        </w:rPr>
      </w:r>
    </w:p>
    <w:p w:rsidR="00000000" w:rsidDel="00000000" w:rsidP="00000000" w:rsidRDefault="00000000" w:rsidRPr="00000000" w14:paraId="00000046">
      <w:pPr>
        <w:pStyle w:val="Heading1"/>
        <w:spacing w:after="150" w:before="300" w:lineRule="auto"/>
        <w:rPr/>
      </w:pPr>
      <w:r w:rsidDel="00000000" w:rsidR="00000000" w:rsidRPr="00000000">
        <w:rPr>
          <w:rtl w:val="0"/>
        </w:rPr>
      </w:r>
    </w:p>
    <w:p w:rsidR="00000000" w:rsidDel="00000000" w:rsidP="00000000" w:rsidRDefault="00000000" w:rsidRPr="00000000" w14:paraId="00000047">
      <w:pPr>
        <w:pStyle w:val="Heading1"/>
        <w:spacing w:after="150" w:before="300" w:lineRule="auto"/>
        <w:rPr/>
      </w:pPr>
      <w:r w:rsidDel="00000000" w:rsidR="00000000" w:rsidRPr="00000000">
        <w:rPr>
          <w:rtl w:val="0"/>
        </w:rPr>
      </w:r>
    </w:p>
    <w:p w:rsidR="00000000" w:rsidDel="00000000" w:rsidP="00000000" w:rsidRDefault="00000000" w:rsidRPr="00000000" w14:paraId="00000048">
      <w:pPr>
        <w:pStyle w:val="Heading1"/>
        <w:spacing w:after="150" w:before="300" w:lineRule="auto"/>
        <w:rPr/>
      </w:pPr>
      <w:r w:rsidDel="00000000" w:rsidR="00000000" w:rsidRPr="00000000">
        <w:rPr>
          <w:rtl w:val="0"/>
        </w:rPr>
      </w:r>
    </w:p>
    <w:p w:rsidR="00000000" w:rsidDel="00000000" w:rsidP="00000000" w:rsidRDefault="00000000" w:rsidRPr="00000000" w14:paraId="00000049">
      <w:pPr>
        <w:pStyle w:val="Heading1"/>
        <w:spacing w:after="150" w:before="300" w:lineRule="auto"/>
        <w:rPr/>
      </w:pPr>
      <w:r w:rsidDel="00000000" w:rsidR="00000000" w:rsidRPr="00000000">
        <w:rPr>
          <w:rtl w:val="0"/>
        </w:rPr>
      </w:r>
    </w:p>
    <w:p w:rsidR="00000000" w:rsidDel="00000000" w:rsidP="00000000" w:rsidRDefault="00000000" w:rsidRPr="00000000" w14:paraId="0000004A">
      <w:pPr>
        <w:pStyle w:val="Heading1"/>
        <w:spacing w:after="150" w:before="300" w:lineRule="auto"/>
        <w:rPr/>
      </w:pP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rtl w:val="0"/>
        </w:rPr>
      </w:r>
    </w:p>
    <w:p w:rsidR="00000000" w:rsidDel="00000000" w:rsidP="00000000" w:rsidRDefault="00000000" w:rsidRPr="00000000" w14:paraId="0000004C">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3. Simulation Framework</w:t>
      </w:r>
      <w:r w:rsidDel="00000000" w:rsidR="00000000" w:rsidRPr="00000000">
        <w:rPr>
          <w:rtl w:val="0"/>
        </w:rPr>
      </w:r>
    </w:p>
    <w:p w:rsidR="00000000" w:rsidDel="00000000" w:rsidP="00000000" w:rsidRDefault="00000000" w:rsidRPr="00000000" w14:paraId="0000004D">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3.1 Implementation</w:t>
      </w:r>
      <w:r w:rsidDel="00000000" w:rsidR="00000000" w:rsidRPr="00000000">
        <w:rPr>
          <w:rtl w:val="0"/>
        </w:rPr>
      </w:r>
    </w:p>
    <w:p w:rsidR="00000000" w:rsidDel="00000000" w:rsidP="00000000" w:rsidRDefault="00000000" w:rsidRPr="00000000" w14:paraId="0000004E">
      <w:pPr>
        <w:spacing w:after="80" w:before="80" w:line="276" w:lineRule="auto"/>
        <w:jc w:val="both"/>
        <w:rPr/>
      </w:pPr>
      <w:r w:rsidDel="00000000" w:rsidR="00000000" w:rsidRPr="00000000">
        <w:rPr>
          <w:rFonts w:ascii="Arial" w:cs="Arial" w:eastAsia="Arial" w:hAnsi="Arial"/>
          <w:sz w:val="20"/>
          <w:szCs w:val="20"/>
          <w:rtl w:val="0"/>
        </w:rPr>
        <w:t xml:space="preserve">The simulator is implemented in Python 3.12 (mlfq_simulator.py). Each process is a dataclass with arrival, burst, remaining CPU, start time, finish time, and queue level. Queues are collections.deque for O(1) operations. The main loop runs 100ms cycles until all N processes complete. Within each cycle: (1) newly-arrived processes join Level-1; (2) Level-1 RR runs for L1 ms; (3) exhausted-quantum processes demote to Level-2; (4) Level-2 RR runs for L2 ms; (5) exhausted processes demote to Level-3 — Part A sends all to FCFS; Part B assigns T% randomly to SJF and (100-T)% to FCFS; (6) Level-3 runs for the remaining budget.</w:t>
      </w:r>
      <w:r w:rsidDel="00000000" w:rsidR="00000000" w:rsidRPr="00000000">
        <w:rPr>
          <w:rtl w:val="0"/>
        </w:rPr>
      </w:r>
    </w:p>
    <w:p w:rsidR="00000000" w:rsidDel="00000000" w:rsidP="00000000" w:rsidRDefault="00000000" w:rsidRPr="00000000" w14:paraId="0000004F">
      <w:pPr>
        <w:spacing w:after="28" w:before="28" w:lineRule="auto"/>
        <w:rPr/>
      </w:pPr>
      <w:r w:rsidDel="00000000" w:rsidR="00000000" w:rsidRPr="00000000">
        <w:rPr>
          <w:rFonts w:ascii="Courier New" w:cs="Courier New" w:eastAsia="Courier New" w:hAnsi="Courier New"/>
          <w:color w:val="1a1a2e"/>
          <w:sz w:val="17"/>
          <w:szCs w:val="17"/>
          <w:rtl w:val="0"/>
        </w:rPr>
        <w:t xml:space="preserve"># Monte Carlo engine — runs n_trials independent simulations</w:t>
      </w:r>
      <w:r w:rsidDel="00000000" w:rsidR="00000000" w:rsidRPr="00000000">
        <w:rPr>
          <w:rtl w:val="0"/>
        </w:rPr>
      </w:r>
    </w:p>
    <w:p w:rsidR="00000000" w:rsidDel="00000000" w:rsidP="00000000" w:rsidRDefault="00000000" w:rsidRPr="00000000" w14:paraId="00000050">
      <w:pPr>
        <w:spacing w:after="28" w:before="28" w:lineRule="auto"/>
        <w:rPr/>
      </w:pPr>
      <w:r w:rsidDel="00000000" w:rsidR="00000000" w:rsidRPr="00000000">
        <w:rPr>
          <w:rFonts w:ascii="Courier New" w:cs="Courier New" w:eastAsia="Courier New" w:hAnsi="Courier New"/>
          <w:color w:val="1a1a2e"/>
          <w:sz w:val="17"/>
          <w:szCs w:val="17"/>
          <w:rtl w:val="0"/>
        </w:rPr>
        <w:t xml:space="preserve">def monte_carlo(Q1, Q2, L1, L2, T, N, M, n_trials, dist):</w:t>
      </w:r>
      <w:r w:rsidDel="00000000" w:rsidR="00000000" w:rsidRPr="00000000">
        <w:rPr>
          <w:rtl w:val="0"/>
        </w:rPr>
      </w:r>
    </w:p>
    <w:p w:rsidR="00000000" w:rsidDel="00000000" w:rsidP="00000000" w:rsidRDefault="00000000" w:rsidRPr="00000000" w14:paraId="00000051">
      <w:pPr>
        <w:spacing w:after="28" w:before="28" w:lineRule="auto"/>
        <w:rPr/>
      </w:pPr>
      <w:r w:rsidDel="00000000" w:rsidR="00000000" w:rsidRPr="00000000">
        <w:rPr>
          <w:rFonts w:ascii="Courier New" w:cs="Courier New" w:eastAsia="Courier New" w:hAnsi="Courier New"/>
          <w:color w:val="1a1a2e"/>
          <w:sz w:val="17"/>
          <w:szCs w:val="17"/>
          <w:rtl w:val="0"/>
        </w:rPr>
        <w:t xml:space="preserve">    results = {k:[] for k in ['throughput','avg_turnaround',</w:t>
      </w:r>
      <w:r w:rsidDel="00000000" w:rsidR="00000000" w:rsidRPr="00000000">
        <w:rPr>
          <w:rtl w:val="0"/>
        </w:rPr>
      </w:r>
    </w:p>
    <w:p w:rsidR="00000000" w:rsidDel="00000000" w:rsidP="00000000" w:rsidRDefault="00000000" w:rsidRPr="00000000" w14:paraId="00000052">
      <w:pPr>
        <w:spacing w:after="28" w:before="28" w:lineRule="auto"/>
        <w:rPr/>
      </w:pPr>
      <w:r w:rsidDel="00000000" w:rsidR="00000000" w:rsidRPr="00000000">
        <w:rPr>
          <w:rFonts w:ascii="Courier New" w:cs="Courier New" w:eastAsia="Courier New" w:hAnsi="Courier New"/>
          <w:color w:val="1a1a2e"/>
          <w:sz w:val="17"/>
          <w:szCs w:val="17"/>
          <w:rtl w:val="0"/>
        </w:rPr>
        <w:t xml:space="preserve">                               'avg_waiting','avg_response']}</w:t>
      </w:r>
      <w:r w:rsidDel="00000000" w:rsidR="00000000" w:rsidRPr="00000000">
        <w:rPr>
          <w:rtl w:val="0"/>
        </w:rPr>
      </w:r>
    </w:p>
    <w:p w:rsidR="00000000" w:rsidDel="00000000" w:rsidP="00000000" w:rsidRDefault="00000000" w:rsidRPr="00000000" w14:paraId="00000053">
      <w:pPr>
        <w:spacing w:after="28" w:before="28" w:lineRule="auto"/>
        <w:rPr/>
      </w:pPr>
      <w:r w:rsidDel="00000000" w:rsidR="00000000" w:rsidRPr="00000000">
        <w:rPr>
          <w:rFonts w:ascii="Courier New" w:cs="Courier New" w:eastAsia="Courier New" w:hAnsi="Courier New"/>
          <w:color w:val="1a1a2e"/>
          <w:sz w:val="17"/>
          <w:szCs w:val="17"/>
          <w:rtl w:val="0"/>
        </w:rPr>
        <w:t xml:space="preserve">    for trial in range(n_trials):</w:t>
      </w:r>
      <w:r w:rsidDel="00000000" w:rsidR="00000000" w:rsidRPr="00000000">
        <w:rPr>
          <w:rtl w:val="0"/>
        </w:rPr>
      </w:r>
    </w:p>
    <w:p w:rsidR="00000000" w:rsidDel="00000000" w:rsidP="00000000" w:rsidRDefault="00000000" w:rsidRPr="00000000" w14:paraId="00000054">
      <w:pPr>
        <w:spacing w:after="28" w:before="28" w:lineRule="auto"/>
        <w:rPr/>
      </w:pPr>
      <w:r w:rsidDel="00000000" w:rsidR="00000000" w:rsidRPr="00000000">
        <w:rPr>
          <w:rFonts w:ascii="Courier New" w:cs="Courier New" w:eastAsia="Courier New" w:hAnsi="Courier New"/>
          <w:color w:val="1a1a2e"/>
          <w:sz w:val="17"/>
          <w:szCs w:val="17"/>
          <w:rtl w:val="0"/>
        </w:rPr>
        <w:t xml:space="preserve">        procs = generate_processes(N, M, dist=dist, seed=trial*7+Q1)</w:t>
      </w:r>
      <w:r w:rsidDel="00000000" w:rsidR="00000000" w:rsidRPr="00000000">
        <w:rPr>
          <w:rtl w:val="0"/>
        </w:rPr>
      </w:r>
    </w:p>
    <w:p w:rsidR="00000000" w:rsidDel="00000000" w:rsidP="00000000" w:rsidRDefault="00000000" w:rsidRPr="00000000" w14:paraId="00000055">
      <w:pPr>
        <w:spacing w:after="28" w:before="28" w:lineRule="auto"/>
        <w:rPr/>
      </w:pPr>
      <w:r w:rsidDel="00000000" w:rsidR="00000000" w:rsidRPr="00000000">
        <w:rPr>
          <w:rFonts w:ascii="Courier New" w:cs="Courier New" w:eastAsia="Courier New" w:hAnsi="Courier New"/>
          <w:color w:val="1a1a2e"/>
          <w:sz w:val="17"/>
          <w:szCs w:val="17"/>
          <w:rtl w:val="0"/>
        </w:rPr>
        <w:t xml:space="preserve">        r     = run_mlfq(procs, Q1, Q2, L1, L2, T)</w:t>
      </w:r>
      <w:r w:rsidDel="00000000" w:rsidR="00000000" w:rsidRPr="00000000">
        <w:rPr>
          <w:rtl w:val="0"/>
        </w:rPr>
      </w:r>
    </w:p>
    <w:p w:rsidR="00000000" w:rsidDel="00000000" w:rsidP="00000000" w:rsidRDefault="00000000" w:rsidRPr="00000000" w14:paraId="00000056">
      <w:pPr>
        <w:spacing w:after="28" w:before="28" w:lineRule="auto"/>
        <w:rPr/>
      </w:pPr>
      <w:r w:rsidDel="00000000" w:rsidR="00000000" w:rsidRPr="00000000">
        <w:rPr>
          <w:rFonts w:ascii="Courier New" w:cs="Courier New" w:eastAsia="Courier New" w:hAnsi="Courier New"/>
          <w:color w:val="1a1a2e"/>
          <w:sz w:val="17"/>
          <w:szCs w:val="17"/>
          <w:rtl w:val="0"/>
        </w:rPr>
        <w:t xml:space="preserve">        for k in results: results[k].append(r[k])</w:t>
      </w:r>
      <w:r w:rsidDel="00000000" w:rsidR="00000000" w:rsidRPr="00000000">
        <w:rPr>
          <w:rtl w:val="0"/>
        </w:rPr>
      </w:r>
    </w:p>
    <w:p w:rsidR="00000000" w:rsidDel="00000000" w:rsidP="00000000" w:rsidRDefault="00000000" w:rsidRPr="00000000" w14:paraId="00000057">
      <w:pPr>
        <w:spacing w:after="28" w:before="28" w:lineRule="auto"/>
        <w:rPr/>
      </w:pPr>
      <w:r w:rsidDel="00000000" w:rsidR="00000000" w:rsidRPr="00000000">
        <w:rPr>
          <w:rFonts w:ascii="Courier New" w:cs="Courier New" w:eastAsia="Courier New" w:hAnsi="Courier New"/>
          <w:color w:val="1a1a2e"/>
          <w:sz w:val="17"/>
          <w:szCs w:val="17"/>
          <w:rtl w:val="0"/>
        </w:rPr>
        <w:t xml:space="preserve">    return {k: float(np.mean(v)) for k,v in results.items()}</w:t>
      </w:r>
      <w:r w:rsidDel="00000000" w:rsidR="00000000" w:rsidRPr="00000000">
        <w:rPr>
          <w:rtl w:val="0"/>
        </w:rPr>
      </w:r>
    </w:p>
    <w:p w:rsidR="00000000" w:rsidDel="00000000" w:rsidP="00000000" w:rsidRDefault="00000000" w:rsidRPr="00000000" w14:paraId="0000005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3.2 Monte Carlo Design</w:t>
      </w:r>
      <w:r w:rsidDel="00000000" w:rsidR="00000000" w:rsidRPr="00000000">
        <w:rPr>
          <w:rtl w:val="0"/>
        </w:rPr>
      </w:r>
    </w:p>
    <w:p w:rsidR="00000000" w:rsidDel="00000000" w:rsidP="00000000" w:rsidRDefault="00000000" w:rsidRPr="00000000" w14:paraId="00000059">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Each parameter configuration is evaluated over 50–100 independent trials (meeting the 100-simulation requirement of the project specification). Each trial uses a different random seed, ensuring statistically independent process sets. The mean across trials is reported. Coefficient of variation for throughput is &lt; 1% (highly stable); for turnaround time, CV is 8–15% due to dependence on the specific burst-time draw. A 50-trial mean provides a standard error below 3% of the mean for all metrics.</w:t>
      </w:r>
    </w:p>
    <w:p w:rsidR="00000000" w:rsidDel="00000000" w:rsidP="00000000" w:rsidRDefault="00000000" w:rsidRPr="00000000" w14:paraId="0000005A">
      <w:pPr>
        <w:spacing w:after="80" w:before="80" w:line="276" w:lineRule="auto"/>
        <w:jc w:val="both"/>
        <w:rPr/>
      </w:pPr>
      <w:r w:rsidDel="00000000" w:rsidR="00000000" w:rsidRPr="00000000">
        <w:rPr>
          <w:rFonts w:ascii="Arial Unicode MS" w:cs="Arial Unicode MS" w:eastAsia="Arial Unicode MS" w:hAnsi="Arial Unicode MS"/>
          <w:rtl w:val="0"/>
        </w:rPr>
        <w:t xml:space="preserve">The statistical properties of the Monte Carlo results warrant examination. For throughput, the coefficient of variation (CV = standard deviation / mean) across 25 trials is consistently below 1%, confirming that throughput is determined almost entirely by the workload (total burst time / total simulation time) rather than by scheduling order. Turnaround time shows higher variance (CV = 8–15%) because it depends on the specific arrival times and burst lengths drawn in each trial — a single unlucky trial where several long-burst processes arrive simultaneously can significantly elevate the mean. Waiting time has similar variance to turnaround. Response time has the lowest variance of the four metrics (CV &lt; 3%) because it depends only on Level-1 scheduling decisions, which are relatively deterministic for a given Q1. These variance properties justify the 25-trial sample size for heatmap generation: the standard error of the mean is CV/√25 &lt; 3% for all metrics, meaning the reported means are accurate to within 3% with 95% confidence. For the Part A vs Part B comparison where we use 50–100 trials, accuracy improves to within 1.5%. </w:t>
      </w:r>
    </w:p>
    <w:p w:rsidR="00000000" w:rsidDel="00000000" w:rsidP="00000000" w:rsidRDefault="00000000" w:rsidRPr="00000000" w14:paraId="0000005B">
      <w:pPr>
        <w:spacing w:after="80" w:before="80" w:line="276" w:lineRule="auto"/>
        <w:jc w:val="both"/>
        <w:rPr/>
      </w:pPr>
      <w:r w:rsidDel="00000000" w:rsidR="00000000" w:rsidRPr="00000000">
        <w:rPr>
          <w:rFonts w:ascii="Arial" w:cs="Arial" w:eastAsia="Arial" w:hAnsi="Arial"/>
          <w:b w:val="1"/>
          <w:bCs w:val="1"/>
          <w:color w:val="1f3864"/>
          <w:sz w:val="28"/>
          <w:szCs w:val="28"/>
          <w:rtl w:val="0"/>
        </w:rPr>
        <w:t xml:space="preserve">4. Part A — Standard MLFQ (Level-3 = Pure FCFS)</w:t>
      </w:r>
      <w:r w:rsidDel="00000000" w:rsidR="00000000" w:rsidRPr="00000000">
        <w:rPr>
          <w:rtl w:val="0"/>
        </w:rPr>
      </w:r>
    </w:p>
    <w:p w:rsidR="00000000" w:rsidDel="00000000" w:rsidP="00000000" w:rsidRDefault="00000000" w:rsidRPr="00000000" w14:paraId="0000005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4.1 Q1 × Q2 Grid Search Results</w:t>
      </w:r>
      <w:r w:rsidDel="00000000" w:rsidR="00000000" w:rsidRPr="00000000">
        <w:rPr>
          <w:rtl w:val="0"/>
        </w:rPr>
      </w:r>
    </w:p>
    <w:p w:rsidR="00000000" w:rsidDel="00000000" w:rsidP="00000000" w:rsidRDefault="00000000" w:rsidRPr="00000000" w14:paraId="0000005D">
      <w:pPr>
        <w:spacing w:after="60" w:before="80" w:lineRule="auto"/>
        <w:jc w:val="center"/>
        <w:rPr/>
      </w:pPr>
      <w:r w:rsidDel="00000000" w:rsidR="00000000" w:rsidRPr="00000000">
        <w:rPr/>
        <w:drawing>
          <wp:inline distB="0" distT="0" distL="0" distR="0">
            <wp:extent cx="3105675" cy="184308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105675"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 — Q1 × Q2 heatmaps for all 4 metrics. Red star = optimal per metric. 35 configurations × 25 trials = 875 simulation runs.</w:t>
      </w:r>
      <w:r w:rsidDel="00000000" w:rsidR="00000000" w:rsidRPr="00000000">
        <w:rPr>
          <w:rtl w:val="0"/>
        </w:rPr>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900"/>
        <w:gridCol w:w="1800"/>
        <w:gridCol w:w="1800"/>
        <w:gridCol w:w="1400"/>
        <w:tblGridChange w:id="0">
          <w:tblGrid>
            <w:gridCol w:w="900"/>
            <w:gridCol w:w="900"/>
            <w:gridCol w:w="1900"/>
            <w:gridCol w:w="1800"/>
            <w:gridCol w:w="1800"/>
            <w:gridCol w:w="1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Q1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8"/>
                <w:szCs w:val="18"/>
                <w:rtl w:val="0"/>
              </w:rPr>
              <w:t xml:space="preserve">Q2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18"/>
                <w:szCs w:val="18"/>
                <w:rtl w:val="0"/>
              </w:rPr>
              <w:t xml:space="preserve">Avg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18"/>
                <w:szCs w:val="18"/>
                <w:rtl w:val="0"/>
              </w:rPr>
              <w:t xml:space="preserve">Avg 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Avg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Throughput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23,424ms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22,914ms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1,664ms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16ms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23,143ms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22,641ms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12ms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24ms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23,148ms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22,648ms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4,968ms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16ms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23,071ms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22,563ms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9,830ms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23,132ms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22,626ms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9,919ms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64ms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26,007ms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25,500ms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853ms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bl>
    <w:p w:rsidR="00000000" w:rsidDel="00000000" w:rsidP="00000000" w:rsidRDefault="00000000" w:rsidRPr="00000000" w14:paraId="00000089">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4.1 — Selected Q1/Q2 Part A results (25-trial average, N=200, uniform distribution).</w:t>
      </w:r>
      <w:r w:rsidDel="00000000" w:rsidR="00000000" w:rsidRPr="00000000">
        <w:rPr>
          <w:rtl w:val="0"/>
        </w:rPr>
      </w:r>
    </w:p>
    <w:p w:rsidR="00000000" w:rsidDel="00000000" w:rsidP="00000000" w:rsidRDefault="00000000" w:rsidRPr="00000000" w14:paraId="0000008A">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Throughput is constant (7.43 proc/s) across all configurations — the scheduler is work-conserving. Turnaround is minimized at Q1=16ms, Q2=32ms (23,071ms). Response time is minimized at Q1=32ms, Q2=64ms (853ms). These objectives are in direct conflict: smaller quanta improve turnaround by reducing per-process CPU monopolization, but larger quanta improve response time by giving processes a bigger initial time slice. The optimal Q1=16ms reflects the empirical finding that 80% of typical CPU bursts are shorter than 16ms.</w:t>
      </w:r>
    </w:p>
    <w:p w:rsidR="00000000" w:rsidDel="00000000" w:rsidP="00000000" w:rsidRDefault="00000000" w:rsidRPr="00000000" w14:paraId="0000008B">
      <w:pPr>
        <w:spacing w:after="80" w:before="80" w:line="276" w:lineRule="auto"/>
        <w:jc w:val="both"/>
        <w:rPr/>
      </w:pPr>
      <w:r w:rsidDel="00000000" w:rsidR="00000000" w:rsidRPr="00000000">
        <w:rPr>
          <w:rtl w:val="0"/>
        </w:rPr>
        <w:t xml:space="preserve">The invariance of throughput across all Q1/Q2 configurations is a fundamental property of work-conserving schedulers and deserves emphasis. A scheduler is work-conserving if it never leaves the CPU idle when there are runnable processes. The MLFQ is work-conserving by construction: when Level-1 is empty, Level-2 runs; when Level-2 is empty, Level-3 runs. For a work-conserving scheduler serving a fixed population of processes with fixed total burst time, the total work done per unit time is constant regardless of scheduling order. The scheduling algorithm determines only the sequence in which processes receive CPU — not whether the CPU is used. Consequently, throughput (processes completed per second) equals the total burst time divided by the wall clock time, which depends only on the workload and not on Q1 or Q2. This result confirms that optimizing for throughput and optimizing for turnaround/response are completely orthogonal objectives: any configuration achieves the same throughput, so the only meaningful optimization target is the time distribution — how long individual processes wait and how quickly they receive their first response. This insight should guide parameter selection: choose Q1 and Q2 based entirely on the desired turnaround/response tradeoff, not throughput considerations. </w:t>
      </w:r>
    </w:p>
    <w:p w:rsidR="00000000" w:rsidDel="00000000" w:rsidP="00000000" w:rsidRDefault="00000000" w:rsidRPr="00000000" w14:paraId="0000008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4.2 L1 × L2 Grid Search</w:t>
      </w:r>
      <w:r w:rsidDel="00000000" w:rsidR="00000000" w:rsidRPr="00000000">
        <w:rPr>
          <w:rtl w:val="0"/>
        </w:rPr>
      </w:r>
    </w:p>
    <w:p w:rsidR="00000000" w:rsidDel="00000000" w:rsidP="00000000" w:rsidRDefault="00000000" w:rsidRPr="00000000" w14:paraId="0000008D">
      <w:pPr>
        <w:spacing w:after="60" w:before="80" w:lineRule="auto"/>
        <w:jc w:val="center"/>
        <w:rPr/>
      </w:pPr>
      <w:r w:rsidDel="00000000" w:rsidR="00000000" w:rsidRPr="00000000">
        <w:rPr/>
        <w:drawing>
          <wp:inline distB="0" distT="0" distL="0" distR="0">
            <wp:extent cx="4667250" cy="20002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2 — L1 × L2 heatmaps. Optimal at L1=10ms, L2=20ms (L3=70ms gets majority of each cycle).</w:t>
      </w:r>
      <w:r w:rsidDel="00000000" w:rsidR="00000000" w:rsidRPr="00000000">
        <w:rPr>
          <w:rtl w:val="0"/>
        </w:rPr>
      </w:r>
    </w:p>
    <w:tbl>
      <w:tblPr>
        <w:tblStyle w:val="Table4"/>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500"/>
        <w:gridCol w:w="1800"/>
        <w:gridCol w:w="1700"/>
        <w:tblGridChange w:id="0">
          <w:tblGrid>
            <w:gridCol w:w="900"/>
            <w:gridCol w:w="900"/>
            <w:gridCol w:w="1500"/>
            <w:gridCol w:w="1800"/>
            <w:gridCol w:w="17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18"/>
                <w:szCs w:val="18"/>
                <w:rtl w:val="0"/>
              </w:rPr>
              <w:t xml:space="preserve">L1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18"/>
                <w:szCs w:val="18"/>
                <w:rtl w:val="0"/>
              </w:rPr>
              <w:t xml:space="preserve">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18"/>
                <w:szCs w:val="18"/>
                <w:rtl w:val="0"/>
              </w:rPr>
              <w:t xml:space="preserve">L3 (=100-L1-L2)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18"/>
                <w:szCs w:val="18"/>
                <w:rtl w:val="0"/>
              </w:rPr>
              <w:t xml:space="preserve">Avg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18"/>
                <w:szCs w:val="18"/>
                <w:rtl w:val="0"/>
              </w:rPr>
              <w:t xml:space="preserve">Avg Waiting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70ms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22,224ms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21,722ms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30ms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60ms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22,614ms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22,112ms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60ms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22,588ms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22,086ms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30ms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50ms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23,075ms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22,574ms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50ms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30ms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24,512ms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24,010ms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80ms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26,530ms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26,028ms</w:t>
            </w:r>
            <w:r w:rsidDel="00000000" w:rsidR="00000000" w:rsidRPr="00000000">
              <w:rPr>
                <w:rtl w:val="0"/>
              </w:rPr>
            </w:r>
          </w:p>
        </w:tc>
      </w:tr>
    </w:tbl>
    <w:p w:rsidR="00000000" w:rsidDel="00000000" w:rsidP="00000000" w:rsidRDefault="00000000" w:rsidRPr="00000000" w14:paraId="000000B2">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4.2 — L1 × L2 grid: optimal L1=10, L2=20 gives L3=70ms. More time to Level-3 clears the backlog fastest.</w:t>
      </w:r>
      <w:r w:rsidDel="00000000" w:rsidR="00000000" w:rsidRPr="00000000">
        <w:rPr>
          <w:rtl w:val="0"/>
        </w:rPr>
      </w:r>
    </w:p>
    <w:p w:rsidR="00000000" w:rsidDel="00000000" w:rsidP="00000000" w:rsidRDefault="00000000" w:rsidRPr="00000000" w14:paraId="000000B3">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4.3 3D Performance Surfaces</w:t>
      </w:r>
      <w:r w:rsidDel="00000000" w:rsidR="00000000" w:rsidRPr="00000000">
        <w:rPr>
          <w:rtl w:val="0"/>
        </w:rPr>
      </w:r>
    </w:p>
    <w:p w:rsidR="00000000" w:rsidDel="00000000" w:rsidP="00000000" w:rsidRDefault="00000000" w:rsidRPr="00000000" w14:paraId="000000B4">
      <w:pPr>
        <w:spacing w:after="60" w:before="80" w:lineRule="auto"/>
        <w:jc w:val="center"/>
        <w:rPr/>
      </w:pPr>
      <w:r w:rsidDel="00000000" w:rsidR="00000000" w:rsidRPr="00000000">
        <w:rPr/>
        <w:drawing>
          <wp:inline distB="0" distT="0" distL="0" distR="0">
            <wp:extent cx="4667250" cy="20955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667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3 — 3D surfaces: Turnaround (left) and Response time (right) as functions of Q1 and Q2. The turnaround valley identifies Q1=16, Q2=32 as optimal.</w:t>
      </w:r>
      <w:r w:rsidDel="00000000" w:rsidR="00000000" w:rsidRPr="00000000">
        <w:rPr>
          <w:rtl w:val="0"/>
        </w:rPr>
      </w:r>
    </w:p>
    <w:p w:rsidR="00000000" w:rsidDel="00000000" w:rsidP="00000000" w:rsidRDefault="00000000" w:rsidRPr="00000000" w14:paraId="000000B6">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B7">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5. Part B — Extended MLFQ (Level-3 = T% SJF + (100-T)% FCFS)</w:t>
      </w:r>
      <w:r w:rsidDel="00000000" w:rsidR="00000000" w:rsidRPr="00000000">
        <w:rPr>
          <w:rtl w:val="0"/>
        </w:rPr>
      </w:r>
    </w:p>
    <w:p w:rsidR="00000000" w:rsidDel="00000000" w:rsidP="00000000" w:rsidRDefault="00000000" w:rsidRPr="00000000" w14:paraId="000000B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5.1 T Parameter Sweep</w:t>
      </w:r>
      <w:r w:rsidDel="00000000" w:rsidR="00000000" w:rsidRPr="00000000">
        <w:rPr>
          <w:rtl w:val="0"/>
        </w:rPr>
      </w:r>
    </w:p>
    <w:p w:rsidR="00000000" w:rsidDel="00000000" w:rsidP="00000000" w:rsidRDefault="00000000" w:rsidRPr="00000000" w14:paraId="000000B9">
      <w:pPr>
        <w:spacing w:after="60" w:before="80" w:lineRule="auto"/>
        <w:jc w:val="center"/>
        <w:rPr/>
      </w:pPr>
      <w:r w:rsidDel="00000000" w:rsidR="00000000" w:rsidRPr="00000000">
        <w:rPr/>
        <w:drawing>
          <wp:inline distB="0" distT="0" distL="0" distR="0">
            <wp:extent cx="4667250" cy="2667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67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4 — All 4 metrics vs T%. Turnaround and waiting decrease monotonically as SJF proportion increases. Response time and throughput are unaffected by T.</w:t>
      </w:r>
      <w:r w:rsidDel="00000000" w:rsidR="00000000" w:rsidRPr="00000000">
        <w:rPr>
          <w:rtl w:val="0"/>
        </w:rPr>
      </w:r>
    </w:p>
    <w:p w:rsidR="00000000" w:rsidDel="00000000" w:rsidP="00000000" w:rsidRDefault="00000000" w:rsidRPr="00000000" w14:paraId="000000BB">
      <w:pPr>
        <w:spacing w:after="100" w:before="50" w:lineRule="auto"/>
        <w:jc w:val="center"/>
        <w:rPr>
          <w:i w:val="1"/>
          <w:iCs w:val="1"/>
          <w:color w:val="555555"/>
          <w:sz w:val="18"/>
          <w:szCs w:val="18"/>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1800"/>
        <w:gridCol w:w="1700"/>
        <w:gridCol w:w="1700"/>
        <w:gridCol w:w="1300"/>
        <w:tblGridChange w:id="0">
          <w:tblGrid>
            <w:gridCol w:w="900"/>
            <w:gridCol w:w="2000"/>
            <w:gridCol w:w="1800"/>
            <w:gridCol w:w="1700"/>
            <w:gridCol w:w="17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Level-3 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Avg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Avg 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8"/>
                <w:szCs w:val="18"/>
                <w:rtl w:val="0"/>
              </w:rPr>
              <w:t xml:space="preserve">Avg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8"/>
                <w:szCs w:val="18"/>
                <w:rtl w:val="0"/>
              </w:rPr>
              <w:t xml:space="preserve">Throughput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Pure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25,046ms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24,545ms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20% SJF + 80%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24,391ms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23,890ms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40% SJF + 60%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23,558ms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23,056ms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60% SJF + 40%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22,839ms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22,338ms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80% SJF + 20%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21,956ms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21,454ms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Pure SJF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21,118ms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20,617ms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r>
    </w:tbl>
    <w:p w:rsidR="00000000" w:rsidDel="00000000" w:rsidP="00000000" w:rsidRDefault="00000000" w:rsidRPr="00000000" w14:paraId="000000E6">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5.1 — T sweep: 15.7% turnaround reduction from T=0% to T=100%. Response time and throughput invariant to T.</w:t>
      </w:r>
      <w:r w:rsidDel="00000000" w:rsidR="00000000" w:rsidRPr="00000000">
        <w:rPr>
          <w:rtl w:val="0"/>
        </w:rPr>
      </w:r>
    </w:p>
    <w:p w:rsidR="00000000" w:rsidDel="00000000" w:rsidP="00000000" w:rsidRDefault="00000000" w:rsidRPr="00000000" w14:paraId="000000E7">
      <w:pPr>
        <w:spacing w:after="80" w:before="80" w:line="276" w:lineRule="auto"/>
        <w:jc w:val="both"/>
        <w:rPr/>
      </w:pPr>
      <w:r w:rsidDel="00000000" w:rsidR="00000000" w:rsidRPr="00000000">
        <w:rPr>
          <w:rFonts w:ascii="Arial" w:cs="Arial" w:eastAsia="Arial" w:hAnsi="Arial"/>
          <w:sz w:val="20"/>
          <w:szCs w:val="20"/>
          <w:rtl w:val="0"/>
        </w:rPr>
        <w:t xml:space="preserve">SJF at Level-3 is provably optimal for mean turnaround among non-preemptive algorithms (Silberschatz Theorem 5.1). As T increases, average turnaround drops monotonically by a total of 3,928ms (15.7%). Response time is completely unaffected because T governs only Level-3 — by the time a process reaches Level-3, it has already received its first CPU slice at Level-1, which determines response time.</w:t>
      </w:r>
      <w:r w:rsidDel="00000000" w:rsidR="00000000" w:rsidRPr="00000000">
        <w:rPr>
          <w:rtl w:val="0"/>
        </w:rPr>
      </w:r>
    </w:p>
    <w:p w:rsidR="00000000" w:rsidDel="00000000" w:rsidP="00000000" w:rsidRDefault="00000000" w:rsidRPr="00000000" w14:paraId="000000E8">
      <w:pPr>
        <w:spacing w:after="80" w:before="80" w:line="276" w:lineRule="auto"/>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Fairness tradeoff: Pure SJF (T=100%) can indefinitely delay the longest remaining processes ('starvation of long jobs'). Systems requiring bounded wait for all processes should use T ≤ 70%, which achieves 80% of the maximum improvement while preserving FCFS fairness for 30% of Level-3 processing time.</w:t>
      </w:r>
    </w:p>
    <w:p w:rsidR="00000000" w:rsidDel="00000000" w:rsidP="00000000" w:rsidRDefault="00000000" w:rsidRPr="00000000" w14:paraId="000000E9">
      <w:pPr>
        <w:spacing w:after="80" w:before="80" w:line="276" w:lineRule="auto"/>
        <w:jc w:val="both"/>
        <w:rPr/>
      </w:pPr>
      <w:r w:rsidDel="00000000" w:rsidR="00000000" w:rsidRPr="00000000">
        <w:rPr>
          <w:rFonts w:ascii="Arial Unicode MS" w:cs="Arial Unicode MS" w:eastAsia="Arial Unicode MS" w:hAnsi="Arial Unicode MS"/>
          <w:rtl w:val="0"/>
        </w:rPr>
        <w:t xml:space="preserve">The monotonic improvement in turnaround and waiting time as T increases from 0% to 100% is guaranteed by the optimality of SJF for mean turnaround among non-preemptive algorithms. Specifically, Theorem 5.1 from Silberschatz et al. states that SJF is optimal in the sense that it minimizes average waiting time for a given set of processes. Our simulation confirms this theorem empirically: the 15.7% reduction from T=0% (pure FCFS) to T=100% (pure SJF) matches the theoretical expectation for a uniform burst distribution where the variance of burst times is high (burst ∈ [10, 1000]ms). The improvement would be larger for distributions with higher variance and smaller for distributions with lower variance. For exponential burst distributions (lower effective variance due to memoryless property), our measurements show only an 8-12% improvement from T=0% to T=100%, consistent with theory. The constancy of response time across all T values is also theoretically guaranteed: response time is determined at Level-1 (the first CPU slice), and T governs only Level-3 behavior. By the time a process reaches Level-3, it has already received at least one CPU slice at Level-1 (establishing its response time) and one at Level-2. The T parameter therefore allows system designers to tune turnaround/waiting performance continuously without any impact on the interactive responsiveness experienced by users. </w:t>
      </w:r>
    </w:p>
    <w:p w:rsidR="00000000" w:rsidDel="00000000" w:rsidP="00000000" w:rsidRDefault="00000000" w:rsidRPr="00000000" w14:paraId="000000EA">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5.2 Part A vs Part B: Full Comparison Across N=100 to 5000</w:t>
      </w:r>
      <w:r w:rsidDel="00000000" w:rsidR="00000000" w:rsidRPr="00000000">
        <w:rPr>
          <w:rtl w:val="0"/>
        </w:rPr>
      </w:r>
    </w:p>
    <w:p w:rsidR="00000000" w:rsidDel="00000000" w:rsidP="00000000" w:rsidRDefault="00000000" w:rsidRPr="00000000" w14:paraId="000000EB">
      <w:pPr>
        <w:spacing w:after="60" w:before="80" w:lineRule="auto"/>
        <w:jc w:val="center"/>
        <w:rPr/>
      </w:pPr>
      <w:r w:rsidDel="00000000" w:rsidR="00000000" w:rsidRPr="00000000">
        <w:rPr/>
        <w:drawing>
          <wp:inline distB="0" distT="0" distL="0" distR="0">
            <wp:extent cx="3662363" cy="2167521"/>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62363" cy="216752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11 — Part A (FCFS) vs Part B (80% SJF) across all 4 metrics for N=100 to 5,000 processes. 50 Monte Carlo trials each.</w:t>
      </w:r>
      <w:r w:rsidDel="00000000" w:rsidR="00000000" w:rsidRPr="00000000">
        <w:rPr>
          <w:rtl w:val="0"/>
        </w:rPr>
      </w:r>
    </w:p>
    <w:p w:rsidR="00000000" w:rsidDel="00000000" w:rsidP="00000000" w:rsidRDefault="00000000" w:rsidRPr="00000000" w14:paraId="000000ED">
      <w:pPr>
        <w:spacing w:after="100" w:before="50" w:lineRule="auto"/>
        <w:jc w:val="center"/>
        <w:rPr>
          <w:i w:val="1"/>
          <w:iCs w:val="1"/>
          <w:color w:val="555555"/>
          <w:sz w:val="18"/>
          <w:szCs w:val="18"/>
        </w:rPr>
      </w:pPr>
      <w:r w:rsidDel="00000000" w:rsidR="00000000" w:rsidRPr="00000000">
        <w:rPr>
          <w:rtl w:val="0"/>
        </w:rPr>
      </w:r>
    </w:p>
    <w:tbl>
      <w:tblPr>
        <w:tblStyle w:val="Table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800"/>
        <w:gridCol w:w="1900"/>
        <w:gridCol w:w="1200"/>
        <w:gridCol w:w="1700"/>
        <w:gridCol w:w="1700"/>
        <w:tblGridChange w:id="0">
          <w:tblGrid>
            <w:gridCol w:w="900"/>
            <w:gridCol w:w="1000"/>
            <w:gridCol w:w="1800"/>
            <w:gridCol w:w="1900"/>
            <w:gridCol w:w="1200"/>
            <w:gridCol w:w="1700"/>
            <w:gridCol w:w="17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M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Part A TAT (FCFS)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Part B TAT (80%SJF)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8"/>
                <w:szCs w:val="18"/>
                <w:rtl w:val="0"/>
              </w:rPr>
              <w:t xml:space="preserve">Part A Wait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Part B Wait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14,688ms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12,694ms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sz w:val="18"/>
                <w:szCs w:val="18"/>
                <w:rtl w:val="0"/>
              </w:rPr>
              <w:t xml:space="preserve">−13.6%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14,188ms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12,194ms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24,058ms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21,129ms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sz w:val="18"/>
                <w:szCs w:val="18"/>
                <w:rtl w:val="0"/>
              </w:rPr>
              <w:t xml:space="preserve">−12.2%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23,558ms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20,629ms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51,798ms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46,034ms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sz w:val="18"/>
                <w:szCs w:val="18"/>
                <w:rtl w:val="0"/>
              </w:rPr>
              <w:t xml:space="preserve">−11.1%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51,298ms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45,534ms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97,839ms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87,515ms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sz w:val="18"/>
                <w:szCs w:val="18"/>
                <w:rtl w:val="0"/>
              </w:rPr>
              <w:t xml:space="preserve">−10.6%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97,339ms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87,015ms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189,835ms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170,133ms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sz w:val="18"/>
                <w:szCs w:val="18"/>
                <w:rtl w:val="0"/>
              </w:rPr>
              <w:t xml:space="preserve">−10.4%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189,335ms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169,633ms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465,537ms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418,521ms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sz w:val="18"/>
                <w:szCs w:val="18"/>
                <w:rtl w:val="0"/>
              </w:rPr>
              <w:t xml:space="preserve">−10.1%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465,037ms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418,021ms</w:t>
            </w:r>
            <w:r w:rsidDel="00000000" w:rsidR="00000000" w:rsidRPr="00000000">
              <w:rPr>
                <w:rtl w:val="0"/>
              </w:rPr>
            </w:r>
          </w:p>
        </w:tc>
      </w:tr>
    </w:tbl>
    <w:p w:rsidR="00000000" w:rsidDel="00000000" w:rsidP="00000000" w:rsidRDefault="00000000" w:rsidRPr="00000000" w14:paraId="0000011F">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5.2 — Part A vs Part B: 50-trial averages, N=100–5,000 processes (meeting the 100–5,000 process requirement). SJF consistently outperforms FCFS at Level-3.</w:t>
      </w:r>
      <w:r w:rsidDel="00000000" w:rsidR="00000000" w:rsidRPr="00000000">
        <w:rPr>
          <w:rtl w:val="0"/>
        </w:rPr>
      </w:r>
    </w:p>
    <w:p w:rsidR="00000000" w:rsidDel="00000000" w:rsidP="00000000" w:rsidRDefault="00000000" w:rsidRPr="00000000" w14:paraId="00000120">
      <w:pPr>
        <w:spacing w:after="80" w:before="80" w:line="276" w:lineRule="auto"/>
        <w:jc w:val="both"/>
        <w:rPr/>
      </w:pPr>
      <w:r w:rsidDel="00000000" w:rsidR="00000000" w:rsidRPr="00000000">
        <w:rPr>
          <w:rFonts w:ascii="Arial" w:cs="Arial" w:eastAsia="Arial" w:hAnsi="Arial"/>
          <w:sz w:val="20"/>
          <w:szCs w:val="20"/>
          <w:rtl w:val="0"/>
        </w:rPr>
        <w:t xml:space="preserve">The improvement from Part B over Part A is consistent across all N values (10.1%–13.6%) and slightly larger at smaller N. This is because smaller N means the SJF sort at Level-3 operates on fewer remaining processes, making the 'shortest job' choice more impactful relative to total workload. At very large N (5000 processes), the Level-3 backlog is so large that the SJF ordering becomes less differentiated, but still delivers a 10.1% improvement.</w:t>
      </w:r>
      <w:r w:rsidDel="00000000" w:rsidR="00000000" w:rsidRPr="00000000">
        <w:rPr>
          <w:rtl w:val="0"/>
        </w:rPr>
      </w:r>
    </w:p>
    <w:p w:rsidR="00000000" w:rsidDel="00000000" w:rsidP="00000000" w:rsidRDefault="00000000" w:rsidRPr="00000000" w14:paraId="00000121">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6. Scalability Study: N = 100 to 5,000 Processes</w:t>
      </w:r>
      <w:r w:rsidDel="00000000" w:rsidR="00000000" w:rsidRPr="00000000">
        <w:rPr>
          <w:rtl w:val="0"/>
        </w:rPr>
      </w:r>
    </w:p>
    <w:p w:rsidR="00000000" w:rsidDel="00000000" w:rsidP="00000000" w:rsidRDefault="00000000" w:rsidRPr="00000000" w14:paraId="00000122">
      <w:pPr>
        <w:spacing w:after="60" w:before="80" w:lineRule="auto"/>
        <w:jc w:val="center"/>
        <w:rPr/>
      </w:pPr>
      <w:r w:rsidDel="00000000" w:rsidR="00000000" w:rsidRPr="00000000">
        <w:rPr/>
        <w:drawing>
          <wp:inline distB="0" distT="0" distL="0" distR="0">
            <wp:extent cx="3900488" cy="1671638"/>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0048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5 — Throughput and turnaround vs N for three arrival window values M=50,100,200ms.</w:t>
      </w:r>
      <w:r w:rsidDel="00000000" w:rsidR="00000000" w:rsidRPr="00000000">
        <w:rPr>
          <w:rtl w:val="0"/>
        </w:rPr>
      </w:r>
    </w:p>
    <w:tbl>
      <w:tblPr>
        <w:tblStyle w:val="Table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700"/>
        <w:gridCol w:w="1900"/>
        <w:gridCol w:w="1700"/>
        <w:gridCol w:w="2600"/>
        <w:tblGridChange w:id="0">
          <w:tblGrid>
            <w:gridCol w:w="900"/>
            <w:gridCol w:w="1000"/>
            <w:gridCol w:w="1700"/>
            <w:gridCol w:w="1900"/>
            <w:gridCol w:w="1700"/>
            <w:gridCol w:w="2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8"/>
                <w:szCs w:val="18"/>
                <w:rtl w:val="0"/>
              </w:rPr>
              <w:t xml:space="preserve">M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8"/>
                <w:szCs w:val="18"/>
                <w:rtl w:val="0"/>
              </w:rPr>
              <w:t xml:space="preserve">Throughput (proc/s)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8"/>
                <w:szCs w:val="18"/>
                <w:rtl w:val="0"/>
              </w:rPr>
              <w:t xml:space="preserve">Avg Turnaround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8"/>
                <w:szCs w:val="18"/>
                <w:rtl w:val="0"/>
              </w:rPr>
              <w:t xml:space="preserve">Avg Waiting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8"/>
                <w:szCs w:val="18"/>
                <w:rtl w:val="0"/>
              </w:rPr>
              <w:t xml:space="preserve">Characteristic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9,670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9,170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Lightly loaded — most processes complete at L1/L2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7.43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23,131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22,630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Moderate load — L3 backlog builds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8.79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49,665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49,163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Heavy load — L3 dominates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9.35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93,808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93,305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Near-saturation — throughput plateaus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~189,000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~188,500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Saturated — linear TAT growth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~465,000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~464,500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Deep saturation — MLFQ scheduling overhead significant</w:t>
            </w:r>
            <w:r w:rsidDel="00000000" w:rsidR="00000000" w:rsidRPr="00000000">
              <w:rPr>
                <w:rtl w:val="0"/>
              </w:rPr>
            </w:r>
          </w:p>
        </w:tc>
      </w:tr>
    </w:tbl>
    <w:p w:rsidR="00000000" w:rsidDel="00000000" w:rsidP="00000000" w:rsidRDefault="00000000" w:rsidRPr="00000000" w14:paraId="0000014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6.1 — Scalability results. Throughput sub-linearly saturates; turnaround grows linearly with N in the saturated regime.</w:t>
      </w:r>
      <w:r w:rsidDel="00000000" w:rsidR="00000000" w:rsidRPr="00000000">
        <w:rPr>
          <w:rtl w:val="0"/>
        </w:rPr>
      </w:r>
    </w:p>
    <w:p w:rsidR="00000000" w:rsidDel="00000000" w:rsidP="00000000" w:rsidRDefault="00000000" w:rsidRPr="00000000" w14:paraId="0000014F">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Throughput grows sub-linearly with N: doubling from 100 to 200 processes increases throughput by 77% (4.20→7.43), but doubling from 500 to 1000 only adds 6.4% (8.79→9.35). This saturation reflects the 100ms cycle's fixed work capacity: once all three queues are permanently non-empty, additional processes only extend the turnaround tail without increasing per-cycle throughput. Arrival window M has negligible effect on throughput or turnaround — the MLFQ's cycle structure absorbs arrival timing variation.</w:t>
      </w:r>
      <w:r w:rsidDel="00000000" w:rsidR="00000000" w:rsidRPr="00000000">
        <w:rPr>
          <w:rtl w:val="0"/>
        </w:rPr>
      </w:r>
    </w:p>
    <w:p w:rsidR="00000000" w:rsidDel="00000000" w:rsidP="00000000" w:rsidRDefault="00000000" w:rsidRPr="00000000" w14:paraId="00000150">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7. Randomness Study: Distribution Impact</w:t>
      </w:r>
      <w:r w:rsidDel="00000000" w:rsidR="00000000" w:rsidRPr="00000000">
        <w:rPr>
          <w:rtl w:val="0"/>
        </w:rPr>
      </w:r>
    </w:p>
    <w:p w:rsidR="00000000" w:rsidDel="00000000" w:rsidP="00000000" w:rsidRDefault="00000000" w:rsidRPr="00000000" w14:paraId="00000151">
      <w:pPr>
        <w:spacing w:after="60" w:before="80" w:lineRule="auto"/>
        <w:jc w:val="center"/>
        <w:rPr/>
      </w:pPr>
      <w:r w:rsidDel="00000000" w:rsidR="00000000" w:rsidRPr="00000000">
        <w:rPr/>
        <w:drawing>
          <wp:inline distB="0" distT="0" distL="0" distR="0">
            <wp:extent cx="3581217" cy="1900238"/>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81217"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6 — All 4 metrics for uniform, exponential, and Poisson distributions. Same MLFQ parameters; N=200, 25 trials.</w:t>
      </w:r>
      <w:r w:rsidDel="00000000" w:rsidR="00000000" w:rsidRPr="00000000">
        <w:rPr>
          <w:rtl w:val="0"/>
        </w:rPr>
      </w:r>
    </w:p>
    <w:tbl>
      <w:tblPr>
        <w:tblStyle w:val="Table8"/>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900"/>
        <w:gridCol w:w="1700"/>
        <w:gridCol w:w="1700"/>
        <w:gridCol w:w="1800"/>
        <w:tblGridChange w:id="0">
          <w:tblGrid>
            <w:gridCol w:w="1600"/>
            <w:gridCol w:w="1400"/>
            <w:gridCol w:w="1900"/>
            <w:gridCol w:w="1700"/>
            <w:gridCol w:w="17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8"/>
                <w:szCs w:val="18"/>
                <w:rtl w:val="0"/>
              </w:rPr>
              <w:t xml:space="preserve">Distribution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8"/>
                <w:szCs w:val="18"/>
                <w:rtl w:val="0"/>
              </w:rPr>
              <w:t xml:space="preserve">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8"/>
                <w:szCs w:val="18"/>
                <w:rtl w:val="0"/>
              </w:rPr>
              <w:t xml:space="preserve">Avg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8"/>
                <w:szCs w:val="18"/>
                <w:rtl w:val="0"/>
              </w:rPr>
              <w:t xml:space="preserve">Avg 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18"/>
                <w:szCs w:val="18"/>
                <w:rtl w:val="0"/>
              </w:rPr>
              <w:t xml:space="preserve">Avg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18"/>
                <w:szCs w:val="18"/>
                <w:rtl w:val="0"/>
              </w:rPr>
              <w:t xml:space="preserve">Key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Uniform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23,178ms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22,676ms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Equal prob. of any burst in [10,1000]ms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Exponential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7.43/s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17,102ms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16,906ms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Mean=200ms, most bursts &lt; 200ms (memoryless)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Poisson (Gamma)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7.55/s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19,133ms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18,937ms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3,317ms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Mean=200ms, more variance than exponential</w:t>
            </w:r>
            <w:r w:rsidDel="00000000" w:rsidR="00000000" w:rsidRPr="00000000">
              <w:rPr>
                <w:rtl w:val="0"/>
              </w:rPr>
            </w:r>
          </w:p>
        </w:tc>
      </w:tr>
    </w:tbl>
    <w:p w:rsidR="00000000" w:rsidDel="00000000" w:rsidP="00000000" w:rsidRDefault="00000000" w:rsidRPr="00000000" w14:paraId="0000016B">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7.1 — Distribution comparison: exponential burst distribution yields 26.2% lower turnaround than uniform.</w:t>
      </w:r>
      <w:r w:rsidDel="00000000" w:rsidR="00000000" w:rsidRPr="00000000">
        <w:rPr>
          <w:rtl w:val="0"/>
        </w:rPr>
      </w:r>
    </w:p>
    <w:p w:rsidR="00000000" w:rsidDel="00000000" w:rsidP="00000000" w:rsidRDefault="00000000" w:rsidRPr="00000000" w14:paraId="0000016C">
      <w:pPr>
        <w:spacing w:after="80" w:before="80" w:line="276" w:lineRule="auto"/>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The exponential distribution yields 26.2% lower turnaround (17,102 vs 23,178ms) than uniform. The memoryless property means most processes have short bursts (median≈139ms for mean=200ms), completing at Level-1 or Level-2 without reaching Level-3. MLFQ is specifically designed to favor this pattern. The uniform distribution's equal probability of all burst lengths [10,1000] fills Level-3 with many long-burst processes. Key conclusion: MLFQ performance is more sensitive to workload distribution than to parameter tuning — no parameter optimization can overcome a fundamentally unfavorable burst distribution.</w:t>
      </w:r>
    </w:p>
    <w:p w:rsidR="00000000" w:rsidDel="00000000" w:rsidP="00000000" w:rsidRDefault="00000000" w:rsidRPr="00000000" w14:paraId="0000016D">
      <w:pPr>
        <w:spacing w:after="80" w:before="80" w:line="276" w:lineRule="auto"/>
        <w:jc w:val="both"/>
        <w:rPr/>
      </w:pPr>
      <w:r w:rsidDel="00000000" w:rsidR="00000000" w:rsidRPr="00000000">
        <w:rPr>
          <w:rtl w:val="0"/>
        </w:rPr>
        <w:t xml:space="preserve">The practical implications of distribution sensitivity extend beyond parameter tuning. A system administrator deploying the MLFQ with default parameters (Q1=8ms, Q2=16ms) on a system where burst times follow an exponential distribution will observe 26% better turnaround than textbook analyses (which typically assume uniform distribution) would predict. Conversely, a system with heavy-tailed burst distributions (Pareto or log-normal, common in scientific computing) will see much worse performance than uniform predictions suggest, because a small number of extremely long processes dominate Level-3 and create extended queues. The M/M/1 model explicitly assumes exponential service times — our results confirm this assumption is reasonable for real interactive workloads but may be optimistic for batch-processing systems. Monitoring the actual burst time distribution of a production workload and fitting it to one of the three studied distributions is therefore a prerequisite for meaningful MLFQ parameter optimization. A distribution that deviates significantly from all three studied cases (e.g., bimodal — many very short and many very long processes) may require a different MLFQ architecture entirely, such as separate queue streams for interactive and batch processes. </w:t>
      </w:r>
    </w:p>
    <w:p w:rsidR="00000000" w:rsidDel="00000000" w:rsidP="00000000" w:rsidRDefault="00000000" w:rsidRPr="00000000" w14:paraId="0000016E">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8. Queueing Theory: M/M/1 and M/M/S with Parameters N, M, R</w:t>
      </w:r>
      <w:r w:rsidDel="00000000" w:rsidR="00000000" w:rsidRPr="00000000">
        <w:rPr>
          <w:rtl w:val="0"/>
        </w:rPr>
      </w:r>
    </w:p>
    <w:p w:rsidR="00000000" w:rsidDel="00000000" w:rsidP="00000000" w:rsidRDefault="00000000" w:rsidRPr="00000000" w14:paraId="0000016F">
      <w:pPr>
        <w:spacing w:after="80" w:before="80" w:line="276" w:lineRule="auto"/>
        <w:jc w:val="both"/>
        <w:rPr/>
      </w:pPr>
      <w:r w:rsidDel="00000000" w:rsidR="00000000" w:rsidRPr="00000000">
        <w:rPr>
          <w:rFonts w:ascii="Arial" w:cs="Arial" w:eastAsia="Arial" w:hAnsi="Arial"/>
          <w:sz w:val="20"/>
          <w:szCs w:val="20"/>
          <w:rtl w:val="0"/>
        </w:rPr>
        <w:t xml:space="preserve">The project specification requires studying how M/M/1 and M/M/S quantities vary with N (process count), M (arrival window), and R (service capacity — max processes served per time unit). We model the CPU as a single server (M/M/1) or multiple servers (M/M/S), with arrival rate λ = N/M and service rate μ = R (or R/s per server). Processes exceeding R are queued using FCFS as specified.</w:t>
      </w:r>
      <w:r w:rsidDel="00000000" w:rsidR="00000000" w:rsidRPr="00000000">
        <w:rPr>
          <w:rtl w:val="0"/>
        </w:rPr>
      </w:r>
    </w:p>
    <w:p w:rsidR="00000000" w:rsidDel="00000000" w:rsidP="00000000" w:rsidRDefault="00000000" w:rsidRPr="00000000" w14:paraId="00000170">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8.1 M/M/1 Model with Service Capacity R</w:t>
      </w:r>
      <w:r w:rsidDel="00000000" w:rsidR="00000000" w:rsidRPr="00000000">
        <w:rPr>
          <w:rtl w:val="0"/>
        </w:rPr>
      </w:r>
    </w:p>
    <w:p w:rsidR="00000000" w:rsidDel="00000000" w:rsidP="00000000" w:rsidRDefault="00000000" w:rsidRPr="00000000" w14:paraId="00000171">
      <w:pPr>
        <w:spacing w:after="80" w:before="80" w:line="276" w:lineRule="auto"/>
        <w:jc w:val="both"/>
        <w:rPr/>
      </w:pPr>
      <w:r w:rsidDel="00000000" w:rsidR="00000000" w:rsidRPr="00000000">
        <w:rPr>
          <w:rFonts w:ascii="Arial" w:cs="Arial" w:eastAsia="Arial" w:hAnsi="Arial"/>
          <w:sz w:val="20"/>
          <w:szCs w:val="20"/>
          <w:rtl w:val="0"/>
        </w:rPr>
        <w:t xml:space="preserve">System parameters: arrival rate λ = N/M (processes per ms); service rate per server μ = R processes per time unit; utilization ρ = λ/μ = N/(M×R). Stability condition: ρ &lt; 1, equivalently R &gt; N/M. Closed-form M/M/1 formulas:</w:t>
      </w:r>
      <w:r w:rsidDel="00000000" w:rsidR="00000000" w:rsidRPr="00000000">
        <w:rPr>
          <w:rtl w:val="0"/>
        </w:rPr>
      </w:r>
    </w:p>
    <w:p w:rsidR="00000000" w:rsidDel="00000000" w:rsidP="00000000" w:rsidRDefault="00000000" w:rsidRPr="00000000" w14:paraId="00000172">
      <w:pPr>
        <w:spacing w:after="28" w:before="28" w:lineRule="auto"/>
        <w:rPr/>
      </w:pPr>
      <w:r w:rsidDel="00000000" w:rsidR="00000000" w:rsidRPr="00000000">
        <w:rPr>
          <w:rFonts w:ascii="Gungsuh" w:cs="Gungsuh" w:eastAsia="Gungsuh" w:hAnsi="Gungsuh"/>
          <w:color w:val="1a1a2e"/>
          <w:sz w:val="17"/>
          <w:szCs w:val="17"/>
          <w:rtl w:val="0"/>
        </w:rPr>
        <w:t xml:space="preserve">P0  = 1 − ρ               (probability system is empty)</w:t>
      </w:r>
      <w:r w:rsidDel="00000000" w:rsidR="00000000" w:rsidRPr="00000000">
        <w:rPr>
          <w:rtl w:val="0"/>
        </w:rPr>
      </w:r>
    </w:p>
    <w:p w:rsidR="00000000" w:rsidDel="00000000" w:rsidP="00000000" w:rsidRDefault="00000000" w:rsidRPr="00000000" w14:paraId="00000173">
      <w:pPr>
        <w:spacing w:after="28" w:before="28" w:lineRule="auto"/>
        <w:rPr/>
      </w:pPr>
      <w:r w:rsidDel="00000000" w:rsidR="00000000" w:rsidRPr="00000000">
        <w:rPr>
          <w:rFonts w:ascii="Gungsuh" w:cs="Gungsuh" w:eastAsia="Gungsuh" w:hAnsi="Gungsuh"/>
          <w:color w:val="1a1a2e"/>
          <w:sz w:val="17"/>
          <w:szCs w:val="17"/>
          <w:rtl w:val="0"/>
        </w:rPr>
        <w:t xml:space="preserve">Pn  = (1−ρ)×ρⁿ            (probability of n processes in system)</w:t>
      </w:r>
      <w:r w:rsidDel="00000000" w:rsidR="00000000" w:rsidRPr="00000000">
        <w:rPr>
          <w:rtl w:val="0"/>
        </w:rPr>
      </w:r>
    </w:p>
    <w:p w:rsidR="00000000" w:rsidDel="00000000" w:rsidP="00000000" w:rsidRDefault="00000000" w:rsidRPr="00000000" w14:paraId="00000174">
      <w:pPr>
        <w:spacing w:after="28" w:before="28" w:lineRule="auto"/>
        <w:rPr/>
      </w:pPr>
      <w:r w:rsidDel="00000000" w:rsidR="00000000" w:rsidRPr="00000000">
        <w:rPr>
          <w:rFonts w:ascii="Cardo" w:cs="Cardo" w:eastAsia="Cardo" w:hAnsi="Cardo"/>
          <w:color w:val="1a1a2e"/>
          <w:sz w:val="17"/>
          <w:szCs w:val="17"/>
          <w:rtl w:val="0"/>
        </w:rPr>
        <w:t xml:space="preserve">L   = ρ/(1−ρ)             (avg number of processes in system)</w:t>
      </w:r>
      <w:r w:rsidDel="00000000" w:rsidR="00000000" w:rsidRPr="00000000">
        <w:rPr>
          <w:rtl w:val="0"/>
        </w:rPr>
      </w:r>
    </w:p>
    <w:p w:rsidR="00000000" w:rsidDel="00000000" w:rsidP="00000000" w:rsidRDefault="00000000" w:rsidRPr="00000000" w14:paraId="00000175">
      <w:pPr>
        <w:spacing w:after="28" w:before="28" w:lineRule="auto"/>
        <w:rPr/>
      </w:pPr>
      <w:r w:rsidDel="00000000" w:rsidR="00000000" w:rsidRPr="00000000">
        <w:rPr>
          <w:rFonts w:ascii="Cardo" w:cs="Cardo" w:eastAsia="Cardo" w:hAnsi="Cardo"/>
          <w:color w:val="1a1a2e"/>
          <w:sz w:val="17"/>
          <w:szCs w:val="17"/>
          <w:rtl w:val="0"/>
        </w:rPr>
        <w:t xml:space="preserve">Lq  = ρ²/(1−ρ)            (avg number waiting in queue)</w:t>
      </w:r>
      <w:r w:rsidDel="00000000" w:rsidR="00000000" w:rsidRPr="00000000">
        <w:rPr>
          <w:rtl w:val="0"/>
        </w:rPr>
      </w:r>
    </w:p>
    <w:p w:rsidR="00000000" w:rsidDel="00000000" w:rsidP="00000000" w:rsidRDefault="00000000" w:rsidRPr="00000000" w14:paraId="00000176">
      <w:pPr>
        <w:spacing w:after="28" w:before="28" w:lineRule="auto"/>
        <w:rPr/>
      </w:pPr>
      <w:r w:rsidDel="00000000" w:rsidR="00000000" w:rsidRPr="00000000">
        <w:rPr>
          <w:rFonts w:ascii="Cardo" w:cs="Cardo" w:eastAsia="Cardo" w:hAnsi="Cardo"/>
          <w:color w:val="1a1a2e"/>
          <w:sz w:val="17"/>
          <w:szCs w:val="17"/>
          <w:rtl w:val="0"/>
        </w:rPr>
        <w:t xml:space="preserve">W   = 1/(μ−λ) = 1/(R−N/M) (avg time in system)</w:t>
      </w:r>
      <w:r w:rsidDel="00000000" w:rsidR="00000000" w:rsidRPr="00000000">
        <w:rPr>
          <w:rtl w:val="0"/>
        </w:rPr>
      </w:r>
    </w:p>
    <w:p w:rsidR="00000000" w:rsidDel="00000000" w:rsidP="00000000" w:rsidRDefault="00000000" w:rsidRPr="00000000" w14:paraId="00000177">
      <w:pPr>
        <w:spacing w:after="28" w:before="28" w:lineRule="auto"/>
        <w:rPr/>
      </w:pPr>
      <w:r w:rsidDel="00000000" w:rsidR="00000000" w:rsidRPr="00000000">
        <w:rPr>
          <w:rFonts w:ascii="Cardo" w:cs="Cardo" w:eastAsia="Cardo" w:hAnsi="Cardo"/>
          <w:color w:val="1a1a2e"/>
          <w:sz w:val="17"/>
          <w:szCs w:val="17"/>
          <w:rtl w:val="0"/>
        </w:rPr>
        <w:t xml:space="preserve">Wq  = ρ/(μ−λ)             (avg waiting time in queue only)</w:t>
      </w:r>
      <w:r w:rsidDel="00000000" w:rsidR="00000000" w:rsidRPr="00000000">
        <w:rPr>
          <w:rtl w:val="0"/>
        </w:rPr>
      </w:r>
    </w:p>
    <w:p w:rsidR="00000000" w:rsidDel="00000000" w:rsidP="00000000" w:rsidRDefault="00000000" w:rsidRPr="00000000" w14:paraId="00000178">
      <w:pPr>
        <w:spacing w:after="28" w:before="28" w:lineRule="auto"/>
        <w:rPr/>
      </w:pPr>
      <w:r w:rsidDel="00000000" w:rsidR="00000000" w:rsidRPr="00000000">
        <w:rPr>
          <w:rtl w:val="0"/>
        </w:rPr>
      </w:r>
    </w:p>
    <w:p w:rsidR="00000000" w:rsidDel="00000000" w:rsidP="00000000" w:rsidRDefault="00000000" w:rsidRPr="00000000" w14:paraId="00000179">
      <w:pPr>
        <w:spacing w:after="28" w:before="28" w:lineRule="auto"/>
        <w:rPr/>
      </w:pPr>
      <w:r w:rsidDel="00000000" w:rsidR="00000000" w:rsidRPr="00000000">
        <w:rPr>
          <w:rFonts w:ascii="Courier New" w:cs="Courier New" w:eastAsia="Courier New" w:hAnsi="Courier New"/>
          <w:color w:val="1a1a2e"/>
          <w:sz w:val="17"/>
          <w:szCs w:val="17"/>
          <w:rtl w:val="0"/>
        </w:rPr>
        <w:t xml:space="preserve">Stability boundary: R &gt; N/M</w:t>
      </w:r>
      <w:r w:rsidDel="00000000" w:rsidR="00000000" w:rsidRPr="00000000">
        <w:rPr>
          <w:rtl w:val="0"/>
        </w:rPr>
      </w:r>
    </w:p>
    <w:p w:rsidR="00000000" w:rsidDel="00000000" w:rsidP="00000000" w:rsidRDefault="00000000" w:rsidRPr="00000000" w14:paraId="0000017A">
      <w:pPr>
        <w:spacing w:after="28" w:before="28" w:lineRule="auto"/>
        <w:rPr>
          <w:rFonts w:ascii="Courier New" w:cs="Courier New" w:eastAsia="Courier New" w:hAnsi="Courier New"/>
          <w:color w:val="1a1a2e"/>
          <w:sz w:val="17"/>
          <w:szCs w:val="17"/>
        </w:rPr>
      </w:pPr>
      <w:r w:rsidDel="00000000" w:rsidR="00000000" w:rsidRPr="00000000">
        <w:rPr>
          <w:rFonts w:ascii="Fira Mono" w:cs="Fira Mono" w:eastAsia="Fira Mono" w:hAnsi="Fira Mono"/>
          <w:color w:val="1a1a2e"/>
          <w:sz w:val="17"/>
          <w:szCs w:val="17"/>
          <w:rtl w:val="0"/>
        </w:rPr>
        <w:t xml:space="preserve">Example: N=200, M=100 → λ=2/ms → need R &gt; 2 for stability</w:t>
      </w:r>
    </w:p>
    <w:p w:rsidR="00000000" w:rsidDel="00000000" w:rsidP="00000000" w:rsidRDefault="00000000" w:rsidRPr="00000000" w14:paraId="0000017B">
      <w:pPr>
        <w:spacing w:after="28" w:before="28"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7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8.2 M/M/1 vs N, M, R — Measured Results</w:t>
      </w:r>
      <w:r w:rsidDel="00000000" w:rsidR="00000000" w:rsidRPr="00000000">
        <w:rPr>
          <w:rtl w:val="0"/>
        </w:rPr>
      </w:r>
    </w:p>
    <w:p w:rsidR="00000000" w:rsidDel="00000000" w:rsidP="00000000" w:rsidRDefault="00000000" w:rsidRPr="00000000" w14:paraId="0000017D">
      <w:pPr>
        <w:spacing w:after="60" w:before="80" w:lineRule="auto"/>
        <w:jc w:val="center"/>
        <w:rPr/>
      </w:pPr>
      <w:r w:rsidDel="00000000" w:rsidR="00000000" w:rsidRPr="00000000">
        <w:rPr/>
        <w:drawing>
          <wp:inline distB="0" distT="0" distL="0" distR="0">
            <wp:extent cx="3995738" cy="2283279"/>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95738" cy="228327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12 — M/M/1 metrics vs service capacity R (top-left: ρ vs R; top-right: L and Lq vs R; bottom-left: W and Wq vs R log scale; bottom-right: minimum R for stability vs N for three M values).</w:t>
      </w:r>
      <w:r w:rsidDel="00000000" w:rsidR="00000000" w:rsidRPr="00000000">
        <w:rPr>
          <w:rtl w:val="0"/>
        </w:rPr>
      </w:r>
    </w:p>
    <w:tbl>
      <w:tblPr>
        <w:tblStyle w:val="Table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500"/>
        <w:gridCol w:w="1500"/>
        <w:gridCol w:w="1200"/>
        <w:gridCol w:w="1200"/>
        <w:gridCol w:w="900"/>
        <w:tblGridChange w:id="0">
          <w:tblGrid>
            <w:gridCol w:w="900"/>
            <w:gridCol w:w="1500"/>
            <w:gridCol w:w="1500"/>
            <w:gridCol w:w="1500"/>
            <w:gridCol w:w="1200"/>
            <w:gridCol w:w="12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18"/>
                <w:szCs w:val="18"/>
                <w:rtl w:val="0"/>
              </w:rPr>
              <w:t xml:space="preserve">ρ = λ/R = N/(M×R)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18"/>
                <w:szCs w:val="18"/>
                <w:rtl w:val="0"/>
              </w:rPr>
              <w:t xml:space="preserve">L (avg in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8"/>
                <w:szCs w:val="18"/>
                <w:rtl w:val="0"/>
              </w:rPr>
              <w:t xml:space="preserve">Lq (queue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18"/>
                <w:szCs w:val="18"/>
                <w:rtl w:val="0"/>
              </w:rPr>
              <w:t xml:space="preserve">W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18"/>
                <w:szCs w:val="18"/>
                <w:rtl w:val="0"/>
              </w:rPr>
              <w:t xml:space="preserve">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1 (λ=2/ms)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18"/>
                <w:szCs w:val="18"/>
                <w:rtl w:val="0"/>
              </w:rPr>
              <w:t xml:space="preserve">UNSTABLE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2 (λ=2/ms)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UNSTABLE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0.667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1.333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0.667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0.333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0.400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0.667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0.267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0.333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0.133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0.600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0.250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0.333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0.083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18"/>
                <w:szCs w:val="18"/>
                <w:rtl w:val="0"/>
              </w:rPr>
              <w:t xml:space="preserve">0.167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0.042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0.750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0.200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0.250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0.050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0.125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0.025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0.800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0.133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0.154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0.077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0.010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0.867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0.111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0.011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0.056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0.006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0.900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0.040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0.042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0.960</w:t>
            </w:r>
            <w:r w:rsidDel="00000000" w:rsidR="00000000" w:rsidRPr="00000000">
              <w:rPr>
                <w:rtl w:val="0"/>
              </w:rPr>
            </w:r>
          </w:p>
        </w:tc>
      </w:tr>
    </w:tbl>
    <w:p w:rsidR="00000000" w:rsidDel="00000000" w:rsidP="00000000" w:rsidRDefault="00000000" w:rsidRPr="00000000" w14:paraId="000001C5">
      <w:pPr>
        <w:spacing w:after="100" w:before="5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Table 8.1 — M/M/1 analytical results vs R (N=200, M=100ms, λ=2 proc/ms). System stable only for R≥3.</w:t>
      </w:r>
      <w:r w:rsidDel="00000000" w:rsidR="00000000" w:rsidRPr="00000000">
        <w:rPr>
          <w:rtl w:val="0"/>
        </w:rPr>
      </w:r>
    </w:p>
    <w:p w:rsidR="00000000" w:rsidDel="00000000" w:rsidP="00000000" w:rsidRDefault="00000000" w:rsidRPr="00000000" w14:paraId="000001C6">
      <w:pPr>
        <w:spacing w:after="80" w:before="80" w:line="276" w:lineRule="auto"/>
        <w:jc w:val="both"/>
        <w:rPr/>
      </w:pPr>
      <w:r w:rsidDel="00000000" w:rsidR="00000000" w:rsidRPr="00000000">
        <w:rPr>
          <w:rFonts w:ascii="Arial" w:cs="Arial" w:eastAsia="Arial" w:hAnsi="Arial"/>
          <w:sz w:val="20"/>
          <w:szCs w:val="20"/>
          <w:rtl w:val="0"/>
        </w:rPr>
        <w:t xml:space="preserve">Critical result: For N=200 processes arriving in M=100ms, the arrival rate is λ=N/M=2 proc/ms. Service capacity must exceed R&gt;2 for stability. At R=3 (barely stable, ρ=0.667), average system time W=1.0ms. At R=10 (ρ=0.2), W drops to 0.125ms. The super-linear improvement (reducing R from 10 to 3 multiplies W by 8×, despite only 3.3× reduction in R) demonstrates the non-linear sensitivity of queueing systems near saturation — a fundamental property of all M/M/1 systems.</w:t>
      </w:r>
      <w:r w:rsidDel="00000000" w:rsidR="00000000" w:rsidRPr="00000000">
        <w:rPr>
          <w:rtl w:val="0"/>
        </w:rPr>
      </w:r>
    </w:p>
    <w:p w:rsidR="00000000" w:rsidDel="00000000" w:rsidP="00000000" w:rsidRDefault="00000000" w:rsidRPr="00000000" w14:paraId="000001C7">
      <w:pPr>
        <w:spacing w:after="60" w:before="80" w:lineRule="auto"/>
        <w:jc w:val="center"/>
        <w:rPr/>
      </w:pPr>
      <w:r w:rsidDel="00000000" w:rsidR="00000000" w:rsidRPr="00000000">
        <w:rPr/>
        <w:drawing>
          <wp:inline distB="0" distT="0" distL="0" distR="0">
            <wp:extent cx="3630266" cy="1566863"/>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630266"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14 — M/M/1 metrics vs N (left, R=10, M=100ms) and vs M (right, N=200, R=10). Stability boundary shifts with N/M ratio.</w:t>
      </w:r>
      <w:r w:rsidDel="00000000" w:rsidR="00000000" w:rsidRPr="00000000">
        <w:rPr>
          <w:rtl w:val="0"/>
        </w:rPr>
      </w:r>
    </w:p>
    <w:tbl>
      <w:tblPr>
        <w:tblStyle w:val="Table10"/>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200"/>
        <w:gridCol w:w="1600"/>
        <w:gridCol w:w="1600"/>
        <w:gridCol w:w="1600"/>
        <w:tblGridChange w:id="0">
          <w:tblGrid>
            <w:gridCol w:w="900"/>
            <w:gridCol w:w="1000"/>
            <w:gridCol w:w="1200"/>
            <w:gridCol w:w="1600"/>
            <w:gridCol w:w="1600"/>
            <w:gridCol w:w="1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8"/>
                <w:szCs w:val="18"/>
                <w:rtl w:val="0"/>
              </w:rPr>
              <w:t xml:space="preserve">M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8"/>
                <w:szCs w:val="18"/>
                <w:rtl w:val="0"/>
              </w:rPr>
              <w:t xml:space="preserve">λ = N/M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8"/>
                <w:szCs w:val="18"/>
                <w:rtl w:val="0"/>
              </w:rPr>
              <w:t xml:space="preserve">R_min (for stability)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8"/>
                <w:szCs w:val="18"/>
                <w:rtl w:val="0"/>
              </w:rPr>
              <w:t xml:space="preserve">ρ at R_min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18"/>
                <w:szCs w:val="18"/>
                <w:rtl w:val="0"/>
              </w:rPr>
              <w:t xml:space="preserve">W at R_min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0.500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0.500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0.667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0.833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0.857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0.909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18"/>
                <w:szCs w:val="18"/>
                <w:rtl w:val="0"/>
              </w:rPr>
              <w:t xml:space="preserve">0.909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0.800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0.500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0.500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bl>
    <w:p w:rsidR="00000000" w:rsidDel="00000000" w:rsidP="00000000" w:rsidRDefault="00000000" w:rsidRPr="00000000" w14:paraId="000001F9">
      <w:pPr>
        <w:spacing w:after="100" w:before="50" w:lineRule="auto"/>
        <w:jc w:val="center"/>
        <w:rPr>
          <w:rFonts w:ascii="Arial" w:cs="Arial" w:eastAsia="Arial" w:hAnsi="Arial"/>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Table 8.2 — Minimum R for stability vs N and M. R_min = ⌈N/M⌉ + 1. Near-minimum R yields high utilization and long queues.</w:t>
      </w:r>
    </w:p>
    <w:p w:rsidR="00000000" w:rsidDel="00000000" w:rsidP="00000000" w:rsidRDefault="00000000" w:rsidRPr="00000000" w14:paraId="000001FA">
      <w:pPr>
        <w:spacing w:after="100" w:before="50" w:lineRule="auto"/>
        <w:jc w:val="left"/>
        <w:rPr/>
      </w:pPr>
      <w:r w:rsidDel="00000000" w:rsidR="00000000" w:rsidRPr="00000000">
        <w:rPr>
          <w:rFonts w:ascii="Arial Unicode MS" w:cs="Arial Unicode MS" w:eastAsia="Arial Unicode MS" w:hAnsi="Arial Unicode MS"/>
          <w:rtl w:val="0"/>
        </w:rPr>
        <w:t xml:space="preserve">The stability analysis reveals a critical design constraint for any real scheduling system: the service capacity R must strictly exceed the arrival rate λ = N/M. When R = N/M exactly (ρ=1), queuing theory predicts infinite queue length and infinite waiting time — the system is technically stable but practically unusable. When R &lt; N/M (ρ&gt;1), the queue grows without bound over time and the system eventually fails. The minimum R for stability is R_min = ⌈N/M⌉ + 1 (the smallest integer exceeding N/M). For N=200 processes in M=100ms, R_min=3 — but at R=3, utilization is ρ=0.667 and average waiting time is already 667ms. Doubling to R=6 reduces ρ to 0.333 and waiting time to 167ms — a 75% reduction for a 2× resource investment. This super-linear benefit of headroom capacity is why production systems are routinely provisioned at 50-70% utilization rather than 90-95%: the cost of spare capacity is linear, but the benefit in reduced waiting time is super-linear near the saturation point. The M/M/S extension shows that adding servers is always more efficient than adding capacity to a single server: at R=10, adding a second server (s=2) reduces queue wait by 68%, while doubling R to 20 with a single server reduces it by only 55%. This is the fundamental economic argument for multicore CPU design over single-core frequency scaling in modern processors. </w:t>
      </w:r>
    </w:p>
    <w:p w:rsidR="00000000" w:rsidDel="00000000" w:rsidP="00000000" w:rsidRDefault="00000000" w:rsidRPr="00000000" w14:paraId="000001FB">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8.3 M/M/S Model: Multiple Servers vs R</w:t>
      </w:r>
      <w:r w:rsidDel="00000000" w:rsidR="00000000" w:rsidRPr="00000000">
        <w:rPr>
          <w:rtl w:val="0"/>
        </w:rPr>
      </w:r>
    </w:p>
    <w:p w:rsidR="00000000" w:rsidDel="00000000" w:rsidP="00000000" w:rsidRDefault="00000000" w:rsidRPr="00000000" w14:paraId="000001FC">
      <w:pPr>
        <w:spacing w:after="60" w:before="80" w:lineRule="auto"/>
        <w:jc w:val="center"/>
        <w:rPr/>
      </w:pPr>
      <w:r w:rsidDel="00000000" w:rsidR="00000000" w:rsidRPr="00000000">
        <w:rPr/>
        <w:drawing>
          <wp:inline distB="0" distT="0" distL="0" distR="0">
            <wp:extent cx="3824288" cy="1643773"/>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24288" cy="1643773"/>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13 — M/M/S: Queue wait Wq vs R for s=1,2,4,8 servers (left, log scale). Bar chart at R=10: adding servers dramatically reduces waiting (right).</w:t>
      </w:r>
      <w:r w:rsidDel="00000000" w:rsidR="00000000" w:rsidRPr="00000000">
        <w:rPr>
          <w:rtl w:val="0"/>
        </w:rPr>
      </w:r>
    </w:p>
    <w:tbl>
      <w:tblPr>
        <w:tblStyle w:val="Table11"/>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600"/>
        <w:gridCol w:w="1600"/>
        <w:gridCol w:w="1600"/>
        <w:gridCol w:w="1800"/>
        <w:tblGridChange w:id="0">
          <w:tblGrid>
            <w:gridCol w:w="900"/>
            <w:gridCol w:w="1600"/>
            <w:gridCol w:w="1600"/>
            <w:gridCol w:w="1600"/>
            <w:gridCol w:w="16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18"/>
                <w:szCs w:val="18"/>
                <w:rtl w:val="0"/>
              </w:rPr>
              <w:t xml:space="preserve">s=1 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8"/>
                <w:szCs w:val="18"/>
                <w:rtl w:val="0"/>
              </w:rPr>
              <w:t xml:space="preserve">s=2 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8"/>
                <w:szCs w:val="18"/>
                <w:rtl w:val="0"/>
              </w:rPr>
              <w:t xml:space="preserve">s=4 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8"/>
                <w:szCs w:val="18"/>
                <w:rtl w:val="0"/>
              </w:rPr>
              <w:t xml:space="preserve">s=8 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8"/>
                <w:szCs w:val="18"/>
                <w:rtl w:val="0"/>
              </w:rPr>
              <w:t xml:space="preserve">s=2 vs s=1 improvement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0.133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0.076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0.030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sz w:val="18"/>
                <w:szCs w:val="18"/>
                <w:rtl w:val="0"/>
              </w:rPr>
              <w:t xml:space="preserve">−43%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0.025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0.008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sz w:val="18"/>
                <w:szCs w:val="18"/>
                <w:rtl w:val="0"/>
              </w:rPr>
              <w:t xml:space="preserve">−68%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0.010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sz w:val="18"/>
                <w:szCs w:val="18"/>
                <w:rtl w:val="0"/>
              </w:rPr>
              <w:t xml:space="preserve">−76%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0.006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sz w:val="18"/>
                <w:szCs w:val="18"/>
                <w:rtl w:val="0"/>
              </w:rPr>
              <w:t xml:space="preserve">−83%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sz w:val="18"/>
                <w:szCs w:val="18"/>
                <w:rtl w:val="0"/>
              </w:rPr>
              <w:t xml:space="preserve">−88%</w:t>
            </w:r>
            <w:r w:rsidDel="00000000" w:rsidR="00000000" w:rsidRPr="00000000">
              <w:rPr>
                <w:rtl w:val="0"/>
              </w:rPr>
            </w:r>
          </w:p>
        </w:tc>
      </w:tr>
    </w:tbl>
    <w:p w:rsidR="00000000" w:rsidDel="00000000" w:rsidP="00000000" w:rsidRDefault="00000000" w:rsidRPr="00000000" w14:paraId="00000222">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8.3 — M/M/S queue wait vs R and s (N=200, M=100ms, Erlang-C formula). Adding servers dramatically reduces wait even at moderate R.</w:t>
      </w:r>
      <w:r w:rsidDel="00000000" w:rsidR="00000000" w:rsidRPr="00000000">
        <w:rPr>
          <w:rtl w:val="0"/>
        </w:rPr>
      </w:r>
    </w:p>
    <w:p w:rsidR="00000000" w:rsidDel="00000000" w:rsidP="00000000" w:rsidRDefault="00000000" w:rsidRPr="00000000" w14:paraId="00000223">
      <w:pPr>
        <w:spacing w:after="80" w:before="80" w:line="276" w:lineRule="auto"/>
        <w:jc w:val="both"/>
        <w:rPr/>
      </w:pPr>
      <w:r w:rsidDel="00000000" w:rsidR="00000000" w:rsidRPr="00000000">
        <w:rPr>
          <w:rFonts w:ascii="Arial" w:cs="Arial" w:eastAsia="Arial" w:hAnsi="Arial"/>
          <w:sz w:val="20"/>
          <w:szCs w:val="20"/>
          <w:rtl w:val="0"/>
        </w:rPr>
        <w:t xml:space="preserve">The M/M/S Erlang-C formula gives the probability C(s,a) that an arriving process finds all s servers busy: at s=2 and R=10, C(2,a)=0.076 (only 7.6% of arrivals wait at all, compared to 20% for s=1). This explains the dramatic wait-time reduction from adding a second server. At s=4, waiting is essentially eliminated for all tested R values. The practical implication: for CPU scheduling on multicore systems, the M/M/S model with s = number of cores quantifies the throughput advantage of each additional core — adding a second core at ρ=0.4 per core reduces average wait by 43%.</w:t>
      </w:r>
      <w:r w:rsidDel="00000000" w:rsidR="00000000" w:rsidRPr="00000000">
        <w:rPr>
          <w:rtl w:val="0"/>
        </w:rPr>
      </w:r>
    </w:p>
    <w:p w:rsidR="00000000" w:rsidDel="00000000" w:rsidP="00000000" w:rsidRDefault="00000000" w:rsidRPr="00000000" w14:paraId="00000224">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8.4 M/M/1 State Probabilities and Long-Run Behavior</w:t>
      </w:r>
      <w:r w:rsidDel="00000000" w:rsidR="00000000" w:rsidRPr="00000000">
        <w:rPr>
          <w:rtl w:val="0"/>
        </w:rPr>
      </w:r>
    </w:p>
    <w:p w:rsidR="00000000" w:rsidDel="00000000" w:rsidP="00000000" w:rsidRDefault="00000000" w:rsidRPr="00000000" w14:paraId="00000225">
      <w:pPr>
        <w:spacing w:after="60" w:before="80" w:lineRule="auto"/>
        <w:jc w:val="center"/>
        <w:rPr/>
      </w:pPr>
      <w:r w:rsidDel="00000000" w:rsidR="00000000" w:rsidRPr="00000000">
        <w:rPr/>
        <w:drawing>
          <wp:inline distB="0" distT="0" distL="0" distR="0">
            <wp:extent cx="4571636" cy="1959273"/>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571636" cy="195927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10 — M/M/1 state probabilities P(N=n) for ρ=0.3,0.5,0.7,0.9 (left) and system metrics vs ρ with design region ρ&lt;0.8 highlighted (right).</w:t>
      </w:r>
      <w:r w:rsidDel="00000000" w:rsidR="00000000" w:rsidRPr="00000000">
        <w:rPr>
          <w:rtl w:val="0"/>
        </w:rPr>
      </w:r>
    </w:p>
    <w:p w:rsidR="00000000" w:rsidDel="00000000" w:rsidP="00000000" w:rsidRDefault="00000000" w:rsidRPr="00000000" w14:paraId="00000227">
      <w:pPr>
        <w:spacing w:after="60" w:before="80" w:lineRule="auto"/>
        <w:jc w:val="center"/>
        <w:rPr/>
      </w:pPr>
      <w:r w:rsidDel="00000000" w:rsidR="00000000" w:rsidRPr="00000000">
        <w:rPr/>
        <w:drawing>
          <wp:inline distB="0" distT="0" distL="0" distR="0">
            <wp:extent cx="4224338" cy="181043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224338" cy="181043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00" w:before="5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7 — M/M/1 analytical: L and Lq vs ρ (left); W and Wq vs ρ log scale (right). Note the asymptotic blow-up as ρ→1.</w:t>
      </w:r>
      <w:r w:rsidDel="00000000" w:rsidR="00000000" w:rsidRPr="00000000">
        <w:rPr>
          <w:rtl w:val="0"/>
        </w:rPr>
      </w:r>
    </w:p>
    <w:tbl>
      <w:tblPr>
        <w:tblStyle w:val="Table12"/>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400"/>
        <w:gridCol w:w="1300"/>
        <w:gridCol w:w="1300"/>
        <w:gridCol w:w="1300"/>
        <w:tblGridChange w:id="0">
          <w:tblGrid>
            <w:gridCol w:w="1200"/>
            <w:gridCol w:w="1400"/>
            <w:gridCol w:w="1400"/>
            <w:gridCol w:w="1300"/>
            <w:gridCol w:w="13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18"/>
                <w:szCs w:val="18"/>
                <w:rtl w:val="0"/>
              </w:rPr>
              <w:t xml:space="preserve">ρ (utilization)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18"/>
                <w:szCs w:val="18"/>
                <w:rtl w:val="0"/>
              </w:rPr>
              <w:t xml:space="preserve">L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18"/>
                <w:szCs w:val="18"/>
                <w:rtl w:val="0"/>
              </w:rPr>
              <w:t xml:space="preserve">Lq (queue)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18"/>
                <w:szCs w:val="18"/>
                <w:rtl w:val="0"/>
              </w:rPr>
              <w:t xml:space="preserve">W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18"/>
                <w:szCs w:val="18"/>
                <w:rtl w:val="0"/>
              </w:rPr>
              <w:t xml:space="preserve">Wq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18"/>
                <w:szCs w:val="18"/>
                <w:rtl w:val="0"/>
              </w:rPr>
              <w:t xml:space="preserve">P0 (empty)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222ms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22ms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0.900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0.43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286ms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86ms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0.700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400ms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200ms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0.500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2.33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1.63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667ms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467ms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0.300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18"/>
                <w:szCs w:val="18"/>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18"/>
                <w:szCs w:val="18"/>
                <w:rtl w:val="0"/>
              </w:rPr>
              <w:t xml:space="preserve">1,000ms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800ms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0.200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0.90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18"/>
                <w:szCs w:val="18"/>
                <w:rtl w:val="0"/>
              </w:rPr>
              <w:t xml:space="preserve">8.10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18"/>
                <w:szCs w:val="18"/>
                <w:rtl w:val="0"/>
              </w:rPr>
              <w:t xml:space="preserve">2,000ms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18"/>
                <w:szCs w:val="18"/>
                <w:rtl w:val="0"/>
              </w:rPr>
              <w:t xml:space="preserve">1,800ms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18"/>
                <w:szCs w:val="18"/>
                <w:rtl w:val="0"/>
              </w:rPr>
              <w:t xml:space="preserve">0.100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18"/>
                <w:szCs w:val="18"/>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18"/>
                <w:szCs w:val="18"/>
                <w:rtl w:val="0"/>
              </w:rPr>
              <w:t xml:space="preserve">19.00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18"/>
                <w:szCs w:val="18"/>
                <w:rtl w:val="0"/>
              </w:rPr>
              <w:t xml:space="preserve">18.05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18"/>
                <w:szCs w:val="18"/>
                <w:rtl w:val="0"/>
              </w:rPr>
              <w:t xml:space="preserve">4,000ms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18"/>
                <w:szCs w:val="18"/>
                <w:rtl w:val="0"/>
              </w:rPr>
              <w:t xml:space="preserve">3,800ms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18"/>
                <w:szCs w:val="18"/>
                <w:rtl w:val="0"/>
              </w:rPr>
              <w:t xml:space="preserve">0.050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18"/>
                <w:szCs w:val="18"/>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99.00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98.01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20,000ms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18"/>
                <w:szCs w:val="18"/>
                <w:rtl w:val="0"/>
              </w:rPr>
              <w:t xml:space="preserve">19,800ms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0.010</w:t>
            </w:r>
            <w:r w:rsidDel="00000000" w:rsidR="00000000" w:rsidRPr="00000000">
              <w:rPr>
                <w:rtl w:val="0"/>
              </w:rPr>
            </w:r>
          </w:p>
        </w:tc>
      </w:tr>
    </w:tbl>
    <w:p w:rsidR="00000000" w:rsidDel="00000000" w:rsidP="00000000" w:rsidRDefault="00000000" w:rsidRPr="00000000" w14:paraId="0000025F">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8.4 — M/M/1 long-run averages (μ=1/200ms=0.005 proc/ms). At ρ=0.99, W=20,000ms vs 222ms at ρ=0.1 — a 90× increase from 10× more load.</w:t>
      </w:r>
      <w:r w:rsidDel="00000000" w:rsidR="00000000" w:rsidRPr="00000000">
        <w:rPr>
          <w:rtl w:val="0"/>
        </w:rPr>
      </w:r>
    </w:p>
    <w:p w:rsidR="00000000" w:rsidDel="00000000" w:rsidP="00000000" w:rsidRDefault="00000000" w:rsidRPr="00000000" w14:paraId="00000260">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The long-run M/M/1 behavior confirms the fundamental non-linearity: as ρ→1, all metrics diverge to infinity. The practical design guideline is ρ≤0.8, which keeps W≤1,000ms for our service rate. The dependence on the random function is studied in Section 7: the exponential distribution produces the M/M/1 exactly (Poisson arrivals, exponential service), while uniform and Gamma distributions deviate from M/M/1 predictions, showing 10–26% better performance due to lighter tails.</w:t>
      </w:r>
      <w:r w:rsidDel="00000000" w:rsidR="00000000" w:rsidRPr="00000000">
        <w:rPr>
          <w:rtl w:val="0"/>
        </w:rPr>
      </w:r>
    </w:p>
    <w:p w:rsidR="00000000" w:rsidDel="00000000" w:rsidP="00000000" w:rsidRDefault="00000000" w:rsidRPr="00000000" w14:paraId="00000261">
      <w:pPr>
        <w:spacing w:after="60" w:before="80" w:lineRule="auto"/>
        <w:jc w:val="center"/>
        <w:rPr/>
      </w:pPr>
      <w:r w:rsidDel="00000000" w:rsidR="00000000" w:rsidRPr="00000000">
        <w:rPr/>
        <w:drawing>
          <wp:inline distB="0" distT="0" distL="0" distR="0">
            <wp:extent cx="3590925" cy="1535187"/>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90925" cy="1535187"/>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8 — M/M/S at fixed ρ_total=0.8: queue wait Wq (left) and queue length Lq (right) vs server count s=1,2,4,8.</w:t>
      </w:r>
      <w:r w:rsidDel="00000000" w:rsidR="00000000" w:rsidRPr="00000000">
        <w:rPr>
          <w:rtl w:val="0"/>
        </w:rPr>
      </w:r>
    </w:p>
    <w:p w:rsidR="00000000" w:rsidDel="00000000" w:rsidP="00000000" w:rsidRDefault="00000000" w:rsidRPr="00000000" w14:paraId="00000263">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9. Optimal Parameter Summary</w:t>
      </w:r>
      <w:r w:rsidDel="00000000" w:rsidR="00000000" w:rsidRPr="00000000">
        <w:rPr>
          <w:rtl w:val="0"/>
        </w:rPr>
      </w:r>
    </w:p>
    <w:p w:rsidR="00000000" w:rsidDel="00000000" w:rsidP="00000000" w:rsidRDefault="00000000" w:rsidRPr="00000000" w14:paraId="00000264">
      <w:pPr>
        <w:spacing w:after="60" w:before="80" w:lineRule="auto"/>
        <w:jc w:val="center"/>
        <w:rPr/>
      </w:pPr>
      <w:r w:rsidDel="00000000" w:rsidR="00000000" w:rsidRPr="00000000">
        <w:rPr/>
        <w:drawing>
          <wp:inline distB="0" distT="0" distL="0" distR="0">
            <wp:extent cx="4410075" cy="766763"/>
            <wp:effectExtent b="0" l="0" r="0" t="0"/>
            <wp:docPr id="14" name="image6.png"/>
            <a:graphic>
              <a:graphicData uri="http://schemas.openxmlformats.org/drawingml/2006/picture">
                <pic:pic>
                  <pic:nvPicPr>
                    <pic:cNvPr id="0" name="image6.png"/>
                    <pic:cNvPicPr preferRelativeResize="0"/>
                  </pic:nvPicPr>
                  <pic:blipFill>
                    <a:blip r:embed="rId19"/>
                    <a:srcRect b="19008" l="0" r="0" t="0"/>
                    <a:stretch>
                      <a:fillRect/>
                    </a:stretch>
                  </pic:blipFill>
                  <pic:spPr>
                    <a:xfrm>
                      <a:off x="0" y="0"/>
                      <a:ext cx="4410075" cy="766763"/>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9 — Summary: Q1/Q2 config comparison (left) and all metrics vs T% (right).</w:t>
      </w:r>
      <w:r w:rsidDel="00000000" w:rsidR="00000000" w:rsidRPr="00000000">
        <w:rPr>
          <w:rtl w:val="0"/>
        </w:rPr>
      </w:r>
    </w:p>
    <w:tbl>
      <w:tblPr>
        <w:tblStyle w:val="Table1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200"/>
        <w:gridCol w:w="1200"/>
        <w:gridCol w:w="1200"/>
        <w:gridCol w:w="2360"/>
        <w:tblGridChange w:id="0">
          <w:tblGrid>
            <w:gridCol w:w="2000"/>
            <w:gridCol w:w="1200"/>
            <w:gridCol w:w="1200"/>
            <w:gridCol w:w="1200"/>
            <w:gridCol w:w="1200"/>
            <w:gridCol w:w="12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18"/>
                <w:szCs w:val="18"/>
                <w:rtl w:val="0"/>
              </w:rPr>
              <w:t xml:space="preserve">Objective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18"/>
                <w:szCs w:val="18"/>
                <w:rtl w:val="0"/>
              </w:rPr>
              <w:t xml:space="preserve">Optimal Q1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8"/>
                <w:szCs w:val="18"/>
                <w:rtl w:val="0"/>
              </w:rPr>
              <w:t xml:space="preserve">Optimal Q2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8"/>
                <w:szCs w:val="18"/>
                <w:rtl w:val="0"/>
              </w:rPr>
              <w:t xml:space="preserve">Optimal L1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8"/>
                <w:szCs w:val="18"/>
                <w:rtl w:val="0"/>
              </w:rPr>
              <w:t xml:space="preserve">Optimal 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18"/>
                <w:szCs w:val="18"/>
                <w:rtl w:val="0"/>
              </w:rPr>
              <w:t xml:space="preserve">Optimal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18"/>
                <w:szCs w:val="18"/>
                <w:rtl w:val="0"/>
              </w:rPr>
              <w:t xml:space="preserve">Achieved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Minimize Turnaround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16ms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21,118ms (vs 25,046ms baseline)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Minimize Waiting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16ms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sz w:val="18"/>
                <w:szCs w:val="18"/>
                <w:rtl w:val="0"/>
              </w:rPr>
              <w:t xml:space="preserve">20,617ms (−16.1% from baseline)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Minimize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32ms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18"/>
                <w:szCs w:val="18"/>
                <w:rtl w:val="0"/>
              </w:rPr>
              <w:t xml:space="preserve">64ms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853ms (vs 9,830ms at Q1=16)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Maximize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7.43–7.55 proc/s (constant)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18"/>
                <w:szCs w:val="18"/>
                <w:rtl w:val="0"/>
              </w:rPr>
              <w:t xml:space="preserve">Balanced all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16ms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10ms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20ms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23,143ms / 853ms / 7.43/s</w:t>
            </w:r>
            <w:r w:rsidDel="00000000" w:rsidR="00000000" w:rsidRPr="00000000">
              <w:rPr>
                <w:rtl w:val="0"/>
              </w:rPr>
            </w:r>
          </w:p>
        </w:tc>
      </w:tr>
    </w:tbl>
    <w:p w:rsidR="00000000" w:rsidDel="00000000" w:rsidP="00000000" w:rsidRDefault="00000000" w:rsidRPr="00000000" w14:paraId="00000290">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9.1 — Optimal MLFQ parameters per objective. No single configuration simultaneously optimizes all four metrics.</w:t>
      </w:r>
      <w:r w:rsidDel="00000000" w:rsidR="00000000" w:rsidRPr="00000000">
        <w:rPr>
          <w:rtl w:val="0"/>
        </w:rPr>
      </w:r>
    </w:p>
    <w:p w:rsidR="00000000" w:rsidDel="00000000" w:rsidP="00000000" w:rsidRDefault="00000000" w:rsidRPr="00000000" w14:paraId="00000291">
      <w:pPr>
        <w:spacing w:after="80" w:before="80" w:line="276" w:lineRule="auto"/>
        <w:jc w:val="both"/>
        <w:rPr>
          <w:rFonts w:ascii="Arial" w:cs="Arial" w:eastAsia="Arial" w:hAnsi="Arial"/>
        </w:rPr>
      </w:pPr>
      <w:r w:rsidDel="00000000" w:rsidR="00000000" w:rsidRPr="00000000">
        <w:rPr>
          <w:rFonts w:ascii="Arial" w:cs="Arial" w:eastAsia="Arial" w:hAnsi="Arial"/>
          <w:rtl w:val="0"/>
        </w:rPr>
        <w:t xml:space="preserve">The fundamental multi-objective tradeoff: smaller quanta reduce turnaround (more preemptions, shorter per-process slices) but increase response time (first slice arrives sooner but is smaller); larger quanta reduce response time but increase turnaround. The balanced configuration (Q1=8, Q2=16ms — matching the standard textbook example) is near-Pareto-optimal across all four metrics and is recommended as the production default.</w:t>
      </w:r>
    </w:p>
    <w:p w:rsidR="00000000" w:rsidDel="00000000" w:rsidP="00000000" w:rsidRDefault="00000000" w:rsidRPr="00000000" w14:paraId="00000292">
      <w:pPr>
        <w:spacing w:after="80" w:before="80" w:line="276" w:lineRule="auto"/>
        <w:jc w:val="both"/>
        <w:rPr/>
      </w:pPr>
      <w:r w:rsidDel="00000000" w:rsidR="00000000" w:rsidRPr="00000000">
        <w:rPr>
          <w:rtl w:val="0"/>
        </w:rPr>
        <w:t xml:space="preserve">The multi-objective nature of MLFQ optimization means that no single configuration simultaneously minimizes all four metrics. This is not a limitation of the MLFQ design — it is a mathematical impossibility for any scheduler serving heterogeneous workloads. Short processes that complete at Level-1 benefit from small Q1 (they receive CPU quickly and complete without demotion). Long processes benefit from large L3 (more time at Level-3) and high T (SJF ordering reduces their wait relative to peers of similar burst length). Interactive processes benefit from small Q1 and large L1 (they receive fast first response and ample Level-1 time for short bursts). The balanced configuration (Q1=8ms, Q2=16ms, L1=10ms, L2=20ms, T=70%) represents a practical Pareto-optimal point that no single metric dominates — a 5% degradation in any one metric yields a corresponding improvement in another. System administrators should weight the four metrics according to their workload: web servers and interactive desktops should weight response time most heavily (recommend large Q1/Q2); scientific batch computing should weight turnaround most heavily (recommend T=100% and moderate Q1=16ms); real-time systems with mixed workloads should use the balanced configuration as a starting point and measure empirically. </w:t>
      </w:r>
    </w:p>
    <w:p w:rsidR="00000000" w:rsidDel="00000000" w:rsidP="00000000" w:rsidRDefault="00000000" w:rsidRPr="00000000" w14:paraId="00000293">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10. Conclusion</w:t>
      </w:r>
      <w:r w:rsidDel="00000000" w:rsidR="00000000" w:rsidRPr="00000000">
        <w:rPr>
          <w:rtl w:val="0"/>
        </w:rPr>
      </w:r>
    </w:p>
    <w:p w:rsidR="00000000" w:rsidDel="00000000" w:rsidP="00000000" w:rsidRDefault="00000000" w:rsidRPr="00000000" w14:paraId="00000294">
      <w:pPr>
        <w:spacing w:after="80" w:before="80" w:line="276" w:lineRule="auto"/>
        <w:jc w:val="both"/>
        <w:rPr>
          <w:sz w:val="16"/>
          <w:szCs w:val="16"/>
        </w:rPr>
      </w:pPr>
      <w:r w:rsidDel="00000000" w:rsidR="00000000" w:rsidRPr="00000000">
        <w:rPr>
          <w:rFonts w:ascii="Arial" w:cs="Arial" w:eastAsia="Arial" w:hAnsi="Arial"/>
          <w:sz w:val="16"/>
          <w:szCs w:val="16"/>
          <w:rtl w:val="0"/>
        </w:rPr>
        <w:t xml:space="preserve">This paper presented a comprehensive simulation-based and analytical study of the Multilevel Feedback Queue scheduling algorithm and M/M/1/M/M/S queueing models. The following conclusions are empirically supported:</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Optimal quanta: Q1=16ms, Q2=32ms minimizes turnaround/waiting. The standard textbook values (Q1=8, Q2=16ms) are near-optimal and a strong practical choice.</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Level allocation: L1=10ms, L2=20ms, L3=70ms is optimal — counterintuitively giving 70% of each cycle to the lowest-priority level to drain the long-job backlog.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Part A vs Part B: T=80% SJF at Level-3 reduces turnaround by 10.1–13.6% across N=100–5000 processes with no cost to throughput or response time. Recommended for all deployments unless strict fairness is required.</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Scalability: Throughput saturates at ~9.5 proc/s for N≥1000; turnaround grows linearly with N in the saturated regime. Adding processes beyond saturation only increases wait without improving throughput.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Distribution dominance: Exponential burst distribution improves turnaround by 26.2% vs uniform with identical parameters — workload characteristics dominate over parameter tuning.</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Queueing theory: Stability requires R &gt; N/M. Near the stability boundary, small R increases lead to super-linear wait-time reductions (non-linear queueing effect). Adding a second server at ρ=0.4 reduces wait by 43%; at ρ=0.8, the improvement is 68%.</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Dependence on random function: The exponential distribution matches M/M/1 theory exactly; uniform and Poisson distributions produce 10–26% better performance than M/M/1 predicts, consistent with lighter effective tails.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sz w:val="16"/>
          <w:szCs w:val="16"/>
          <w:rtl w:val="0"/>
        </w:rPr>
        <w:t xml:space="preserve">Future work directions include several promising extensions. First, weighted multi-objective optimization using Pareto frontier analysis would allow system designers to express preferences between metrics (e.g., response time weighted 3× more than turnaround) and find the configuration that best satisfies those preferences. Second, adaptive online parameter tuning — adjusting Q1, Q2, L1, L2, and T dynamically based on observed workload characteristics — would eliminate the need for static configuration altogether. Third, extending the simulator to model multi-core systems with per-core MLFQ queues and work-stealing between cores would capture the behavior of modern Linux CFS (Completely Fair Scheduler) and Windows NT schedulers. Finally, integrating the M/M/S queueing model directly into the simulation loop — using real-time ρ measurements to trigger admission control when utilization exceeds 0.8 — would create a self-regulating scheduler that maintains stable queue lengths under variable load.</w:t>
      </w: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Appendix A — Code Package and Reproducibility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18"/>
                <w:szCs w:val="18"/>
                <w:rtl w:val="0"/>
              </w:rPr>
              <w:t xml:space="preserve">Key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18"/>
                <w:szCs w:val="18"/>
                <w:rtl w:val="0"/>
              </w:rPr>
              <w:t xml:space="preserve">sim/mlfq_simulator.py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18"/>
                <w:szCs w:val="18"/>
                <w:rtl w:val="0"/>
              </w:rPr>
              <w:t xml:space="preserve">Core MLFQ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18"/>
                <w:szCs w:val="18"/>
                <w:rtl w:val="0"/>
              </w:rPr>
              <w:t xml:space="preserve">run_mlfq(), monte_carlo()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18"/>
                <w:szCs w:val="18"/>
                <w:rtl w:val="0"/>
              </w:rPr>
              <w:t xml:space="preserve">sim/grid_search.py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18"/>
                <w:szCs w:val="18"/>
                <w:rtl w:val="0"/>
              </w:rPr>
              <w:t xml:space="preserve">Grid search + M/M/1 + M/M/S vs N,M,R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18"/>
                <w:szCs w:val="18"/>
                <w:rtl w:val="0"/>
              </w:rPr>
              <w:t xml:space="preserve">grid_results.json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sim/extended_simulation.py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18"/>
                <w:szCs w:val="18"/>
                <w:rtl w:val="0"/>
              </w:rPr>
              <w:t xml:space="preserve">Part A vs B, N=100–5000, R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18"/>
                <w:szCs w:val="18"/>
                <w:rtl w:val="0"/>
              </w:rPr>
              <w:t xml:space="preserve">extended_results.json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sim/generate_graphs.py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18"/>
                <w:szCs w:val="18"/>
                <w:rtl w:val="0"/>
              </w:rPr>
              <w:t xml:space="preserve">Figures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graphs/fig1-10.png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18"/>
                <w:szCs w:val="18"/>
                <w:rtl w:val="0"/>
              </w:rPr>
              <w:t xml:space="preserve">results/grid_results.json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875+ Monte Carlo config averages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All grid search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results/extended_results.json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18"/>
                <w:szCs w:val="18"/>
                <w:rtl w:val="0"/>
              </w:rPr>
              <w:t xml:space="preserve">Part A/B × N, M/M/1 vs N,M,R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Extended analysis data</w:t>
            </w:r>
            <w:r w:rsidDel="00000000" w:rsidR="00000000" w:rsidRPr="00000000">
              <w:rPr>
                <w:rtl w:val="0"/>
              </w:rPr>
            </w:r>
          </w:p>
        </w:tc>
      </w:tr>
    </w:tbl>
    <w:p w:rsidR="00000000" w:rsidDel="00000000" w:rsidP="00000000" w:rsidRDefault="00000000" w:rsidRPr="00000000" w14:paraId="000002B3">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A.1 — Code package contents.</w:t>
      </w:r>
      <w:r w:rsidDel="00000000" w:rsidR="00000000" w:rsidRPr="00000000">
        <w:rPr>
          <w:rtl w:val="0"/>
        </w:rPr>
      </w:r>
    </w:p>
    <w:p w:rsidR="00000000" w:rsidDel="00000000" w:rsidP="00000000" w:rsidRDefault="00000000" w:rsidRPr="00000000" w14:paraId="000002B4">
      <w:pPr>
        <w:spacing w:after="28" w:before="28" w:lineRule="auto"/>
        <w:rPr/>
      </w:pPr>
      <w:r w:rsidDel="00000000" w:rsidR="00000000" w:rsidRPr="00000000">
        <w:rPr>
          <w:rFonts w:ascii="Courier New" w:cs="Courier New" w:eastAsia="Courier New" w:hAnsi="Courier New"/>
          <w:color w:val="1a1a2e"/>
          <w:sz w:val="17"/>
          <w:szCs w:val="17"/>
          <w:rtl w:val="0"/>
        </w:rPr>
        <w:t xml:space="preserve"># Requirements: Python 3.9+</w:t>
      </w:r>
      <w:r w:rsidDel="00000000" w:rsidR="00000000" w:rsidRPr="00000000">
        <w:rPr>
          <w:rtl w:val="0"/>
        </w:rPr>
      </w:r>
    </w:p>
    <w:p w:rsidR="00000000" w:rsidDel="00000000" w:rsidP="00000000" w:rsidRDefault="00000000" w:rsidRPr="00000000" w14:paraId="000002B5">
      <w:pPr>
        <w:spacing w:after="28" w:before="28" w:lineRule="auto"/>
        <w:rPr/>
      </w:pPr>
      <w:r w:rsidDel="00000000" w:rsidR="00000000" w:rsidRPr="00000000">
        <w:rPr>
          <w:rFonts w:ascii="Courier New" w:cs="Courier New" w:eastAsia="Courier New" w:hAnsi="Courier New"/>
          <w:color w:val="1a1a2e"/>
          <w:sz w:val="17"/>
          <w:szCs w:val="17"/>
          <w:rtl w:val="0"/>
        </w:rPr>
        <w:t xml:space="preserve">pip install numpy scipy matplotlib</w:t>
      </w:r>
      <w:r w:rsidDel="00000000" w:rsidR="00000000" w:rsidRPr="00000000">
        <w:rPr>
          <w:rtl w:val="0"/>
        </w:rPr>
      </w:r>
    </w:p>
    <w:p w:rsidR="00000000" w:rsidDel="00000000" w:rsidP="00000000" w:rsidRDefault="00000000" w:rsidRPr="00000000" w14:paraId="000002B6">
      <w:pPr>
        <w:spacing w:after="28" w:before="28" w:lineRule="auto"/>
        <w:rPr/>
      </w:pPr>
      <w:r w:rsidDel="00000000" w:rsidR="00000000" w:rsidRPr="00000000">
        <w:rPr>
          <w:rtl w:val="0"/>
        </w:rPr>
      </w:r>
    </w:p>
    <w:p w:rsidR="00000000" w:rsidDel="00000000" w:rsidP="00000000" w:rsidRDefault="00000000" w:rsidRPr="00000000" w14:paraId="000002B7">
      <w:pPr>
        <w:spacing w:after="28" w:before="28" w:lineRule="auto"/>
        <w:rPr/>
      </w:pPr>
      <w:r w:rsidDel="00000000" w:rsidR="00000000" w:rsidRPr="00000000">
        <w:rPr>
          <w:rFonts w:ascii="Courier New" w:cs="Courier New" w:eastAsia="Courier New" w:hAnsi="Courier New"/>
          <w:color w:val="1a1a2e"/>
          <w:sz w:val="17"/>
          <w:szCs w:val="17"/>
          <w:rtl w:val="0"/>
        </w:rPr>
        <w:t xml:space="preserve"># Run single simulation (Q1=8 Q2=16 L1=10 L2=20 T=80 N=500 M=50)</w:t>
      </w:r>
      <w:r w:rsidDel="00000000" w:rsidR="00000000" w:rsidRPr="00000000">
        <w:rPr>
          <w:rtl w:val="0"/>
        </w:rPr>
      </w:r>
    </w:p>
    <w:p w:rsidR="00000000" w:rsidDel="00000000" w:rsidP="00000000" w:rsidRDefault="00000000" w:rsidRPr="00000000" w14:paraId="000002B8">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sim/mlfq_simulator.py 8 16 10 20 80 500 50</w:t>
      </w:r>
      <w:r w:rsidDel="00000000" w:rsidR="00000000" w:rsidRPr="00000000">
        <w:rPr>
          <w:rtl w:val="0"/>
        </w:rPr>
      </w:r>
    </w:p>
    <w:p w:rsidR="00000000" w:rsidDel="00000000" w:rsidP="00000000" w:rsidRDefault="00000000" w:rsidRPr="00000000" w14:paraId="000002B9">
      <w:pPr>
        <w:spacing w:after="28" w:before="28" w:lineRule="auto"/>
        <w:rPr/>
      </w:pPr>
      <w:r w:rsidDel="00000000" w:rsidR="00000000" w:rsidRPr="00000000">
        <w:rPr>
          <w:rtl w:val="0"/>
        </w:rPr>
      </w:r>
    </w:p>
    <w:p w:rsidR="00000000" w:rsidDel="00000000" w:rsidP="00000000" w:rsidRDefault="00000000" w:rsidRPr="00000000" w14:paraId="000002BA">
      <w:pPr>
        <w:spacing w:after="28" w:before="28" w:lineRule="auto"/>
        <w:rPr/>
      </w:pPr>
      <w:r w:rsidDel="00000000" w:rsidR="00000000" w:rsidRPr="00000000">
        <w:rPr>
          <w:rFonts w:ascii="Courier New" w:cs="Courier New" w:eastAsia="Courier New" w:hAnsi="Courier New"/>
          <w:color w:val="1a1a2e"/>
          <w:sz w:val="17"/>
          <w:szCs w:val="17"/>
          <w:rtl w:val="0"/>
        </w:rPr>
        <w:t xml:space="preserve"># Full grid search (Q1xQ2, L1xL2, T sweep, distributions)</w:t>
      </w:r>
      <w:r w:rsidDel="00000000" w:rsidR="00000000" w:rsidRPr="00000000">
        <w:rPr>
          <w:rtl w:val="0"/>
        </w:rPr>
      </w:r>
    </w:p>
    <w:p w:rsidR="00000000" w:rsidDel="00000000" w:rsidP="00000000" w:rsidRDefault="00000000" w:rsidRPr="00000000" w14:paraId="000002BB">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sim/grid_search.py</w:t>
      </w:r>
      <w:r w:rsidDel="00000000" w:rsidR="00000000" w:rsidRPr="00000000">
        <w:rPr>
          <w:rtl w:val="0"/>
        </w:rPr>
      </w:r>
    </w:p>
    <w:p w:rsidR="00000000" w:rsidDel="00000000" w:rsidP="00000000" w:rsidRDefault="00000000" w:rsidRPr="00000000" w14:paraId="000002BC">
      <w:pPr>
        <w:spacing w:after="28" w:before="28" w:lineRule="auto"/>
        <w:rPr/>
      </w:pPr>
      <w:r w:rsidDel="00000000" w:rsidR="00000000" w:rsidRPr="00000000">
        <w:rPr>
          <w:rtl w:val="0"/>
        </w:rPr>
      </w:r>
    </w:p>
    <w:p w:rsidR="00000000" w:rsidDel="00000000" w:rsidP="00000000" w:rsidRDefault="00000000" w:rsidRPr="00000000" w14:paraId="000002BD">
      <w:pPr>
        <w:spacing w:after="28" w:before="28" w:lineRule="auto"/>
        <w:rPr/>
      </w:pPr>
      <w:r w:rsidDel="00000000" w:rsidR="00000000" w:rsidRPr="00000000">
        <w:rPr>
          <w:rFonts w:ascii="Courier New" w:cs="Courier New" w:eastAsia="Courier New" w:hAnsi="Courier New"/>
          <w:color w:val="1a1a2e"/>
          <w:sz w:val="17"/>
          <w:szCs w:val="17"/>
          <w:rtl w:val="0"/>
        </w:rPr>
        <w:t xml:space="preserve"># Extended: Part A vs B (N=100-5000), R analysis</w:t>
      </w:r>
      <w:r w:rsidDel="00000000" w:rsidR="00000000" w:rsidRPr="00000000">
        <w:rPr>
          <w:rtl w:val="0"/>
        </w:rPr>
      </w:r>
    </w:p>
    <w:p w:rsidR="00000000" w:rsidDel="00000000" w:rsidP="00000000" w:rsidRDefault="00000000" w:rsidRPr="00000000" w14:paraId="000002BE">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sim/extended_simulation.py</w:t>
      </w:r>
      <w:r w:rsidDel="00000000" w:rsidR="00000000" w:rsidRPr="00000000">
        <w:rPr>
          <w:rtl w:val="0"/>
        </w:rPr>
      </w:r>
    </w:p>
    <w:p w:rsidR="00000000" w:rsidDel="00000000" w:rsidP="00000000" w:rsidRDefault="00000000" w:rsidRPr="00000000" w14:paraId="000002BF">
      <w:pPr>
        <w:spacing w:after="28" w:before="28" w:lineRule="auto"/>
        <w:rPr/>
      </w:pPr>
      <w:r w:rsidDel="00000000" w:rsidR="00000000" w:rsidRPr="00000000">
        <w:rPr>
          <w:rtl w:val="0"/>
        </w:rPr>
      </w:r>
    </w:p>
    <w:p w:rsidR="00000000" w:rsidDel="00000000" w:rsidP="00000000" w:rsidRDefault="00000000" w:rsidRPr="00000000" w14:paraId="000002C0">
      <w:pPr>
        <w:spacing w:after="28" w:before="28" w:lineRule="auto"/>
        <w:rPr/>
      </w:pPr>
      <w:r w:rsidDel="00000000" w:rsidR="00000000" w:rsidRPr="00000000">
        <w:rPr>
          <w:rFonts w:ascii="Courier New" w:cs="Courier New" w:eastAsia="Courier New" w:hAnsi="Courier New"/>
          <w:color w:val="1a1a2e"/>
          <w:sz w:val="17"/>
          <w:szCs w:val="17"/>
          <w:rtl w:val="0"/>
        </w:rPr>
        <w:t xml:space="preserve"># Generate all 14 figures</w:t>
      </w:r>
      <w:r w:rsidDel="00000000" w:rsidR="00000000" w:rsidRPr="00000000">
        <w:rPr>
          <w:rtl w:val="0"/>
        </w:rPr>
      </w:r>
    </w:p>
    <w:p w:rsidR="00000000" w:rsidDel="00000000" w:rsidP="00000000" w:rsidRDefault="00000000" w:rsidRPr="00000000" w14:paraId="000002C1">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sim/generate_graphs.py</w:t>
      </w:r>
      <w:r w:rsidDel="00000000" w:rsidR="00000000" w:rsidRPr="00000000">
        <w:rPr>
          <w:rtl w:val="0"/>
        </w:rPr>
      </w:r>
    </w:p>
    <w:p w:rsidR="00000000" w:rsidDel="00000000" w:rsidP="00000000" w:rsidRDefault="00000000" w:rsidRPr="00000000" w14:paraId="000002C2">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A.2 References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Silberschatz, A., Galvin, P.B., Gagne, G. (2018). Operating System Concepts, 10th Ed. Wiley.</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Tanenbaum, A.S. (2015). Modern Operating Systems, 4th Ed. Prentice Hall.</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Corbató, F.J. et al. (1962). An Experimental Time-Sharing System. AFIPS.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Kleinrock, L. (1975). Queueing Systems, Vol. 1. Wiley-Interscience.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Gross, D., Harris, C.M. (1985). Fundamentals of Queueing Theory. Wiley.</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Jain, R. (1991). The Art of Computer Systems Performance Analysis. Wiley.</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Ousterhout, J. (1982). Scheduling Techniques for Concurrent Systems. 3rd ICDCS.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McKenney, P.E. (2017). Is Parallel Programming Hard? LWN.net.</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Erlang, A.K. (1917). Solution of some problems in the theory of probabilities. Elektroteknikeren 13.</w:t>
      </w:r>
    </w:p>
    <w:sectPr>
      <w:headerReference r:id="rId20" w:type="default"/>
      <w:footerReference r:id="rId2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Bdr>
        <w:top w:color="2e5fa3" w:space="1" w:sz="4" w:val="single"/>
      </w:pBdr>
      <w:jc w:val="center"/>
      <w:rPr/>
    </w:pPr>
    <w:r w:rsidDel="00000000" w:rsidR="00000000" w:rsidRPr="00000000">
      <w:rPr>
        <w:rFonts w:ascii="Arial" w:cs="Arial" w:eastAsia="Arial" w:hAnsi="Arial"/>
        <w:color w:val="777777"/>
        <w:sz w:val="16"/>
        <w:szCs w:val="16"/>
        <w:rtl w:val="0"/>
      </w:rPr>
      <w:t xml:space="preserve">CEN/SWE Operating Systems 2025–2026  </w:t>
    </w:r>
    <w:r w:rsidDel="00000000" w:rsidR="00000000" w:rsidRPr="00000000">
      <w:rPr>
        <w:color w:val="777777"/>
        <w:sz w:val="16"/>
        <w:szCs w:val="16"/>
        <w:rtl w:val="0"/>
      </w:rPr>
      <w:t xml:space="preserve">                         Worked by: Megi Almadhi, Arsildo Veliu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bottom w:color="2e5fa3" w:space="1" w:sz="4" w:val="single"/>
      </w:pBdr>
      <w:rPr/>
    </w:pPr>
    <w:r w:rsidDel="00000000" w:rsidR="00000000" w:rsidRPr="00000000">
      <w:rPr>
        <w:rFonts w:ascii="Arial" w:cs="Arial" w:eastAsia="Arial" w:hAnsi="Arial"/>
        <w:color w:val="555555"/>
        <w:sz w:val="16"/>
        <w:szCs w:val="16"/>
        <w:rtl w:val="0"/>
      </w:rPr>
      <w:t xml:space="preserve">Paper 3 — MLFQ Scheduling &amp; Queueing Theory (M/M/1, M/M/S vs N, M, R)  |  CEN/SWE OS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