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Historial</w:t>
      </w:r>
      <w:r>
        <w:t xml:space="preserve"> </w:t>
      </w:r>
      <w:r>
        <w:t xml:space="preserve">de</w:t>
      </w:r>
      <w:r>
        <w:t xml:space="preserve"> </w:t>
      </w:r>
      <w:r>
        <w:t xml:space="preserve">versiones</w:t>
      </w:r>
    </w:p>
    <w:p>
      <w:pPr>
        <w:pStyle w:val="Subtitle"/>
      </w:pPr>
      <w:r>
        <w:t xml:space="preserve">Total</w:t>
      </w:r>
      <w:r>
        <w:t xml:space="preserve"> </w:t>
      </w:r>
      <w:r>
        <w:t xml:space="preserve">Secure</w:t>
      </w:r>
      <w:r>
        <w:t xml:space="preserve"> </w:t>
      </w:r>
      <w:r>
        <w:t xml:space="preserve">App</w:t>
      </w:r>
    </w:p>
    <w:p>
      <w:pPr>
        <w:pStyle w:val="Author"/>
      </w:pPr>
      <w:r>
        <w:t xml:space="preserve">Auditoria</w:t>
      </w:r>
      <w:r>
        <w:t xml:space="preserve"> </w:t>
      </w:r>
      <w:r>
        <w:t xml:space="preserve">tecnica</w:t>
      </w:r>
      <w:r>
        <w:t xml:space="preserve"> </w:t>
      </w:r>
      <w:r>
        <w:t xml:space="preserve">—</w:t>
      </w:r>
      <w:r>
        <w:t xml:space="preserve"> </w:t>
      </w:r>
      <w:r>
        <w:t xml:space="preserve">Total</w:t>
      </w:r>
      <w:r>
        <w:t xml:space="preserve"> </w:t>
      </w:r>
      <w:r>
        <w:t xml:space="preserve">Pacific</w:t>
      </w:r>
      <w:r>
        <w:t xml:space="preserve"> </w:t>
      </w:r>
      <w:r>
        <w:t xml:space="preserve">Group</w:t>
      </w:r>
    </w:p>
    <w:p>
      <w:pPr>
        <w:pStyle w:val="Date"/>
      </w:pPr>
      <w:r>
        <w:t xml:space="preserve">Version</w:t>
      </w:r>
      <w:r>
        <w:t xml:space="preserve"> </w:t>
      </w:r>
      <w:r>
        <w:t xml:space="preserve">1.0</w:t>
      </w:r>
      <w:r>
        <w:t xml:space="preserve"> </w:t>
      </w:r>
      <w:r>
        <w:t xml:space="preserve">·</w:t>
      </w:r>
      <w:r>
        <w:t xml:space="preserve"> </w:t>
      </w:r>
      <w:r>
        <w:t xml:space="preserve">15</w:t>
      </w:r>
      <w:r>
        <w:t xml:space="preserve"> </w:t>
      </w:r>
      <w:r>
        <w:t xml:space="preserve">de</w:t>
      </w:r>
      <w:r>
        <w:t xml:space="preserve"> </w:t>
      </w:r>
      <w:r>
        <w:t xml:space="preserve">septiembre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documentacion"/>
    <w:p>
      <w:pPr>
        <w:pStyle w:val="Heading2"/>
      </w:pPr>
      <w:r>
        <w:rPr>
          <w:rStyle w:val="SectionNumber"/>
        </w:rPr>
        <w:t xml:space="preserve">0.1</w:t>
      </w:r>
      <w:r>
        <w:tab/>
      </w:r>
      <w:r>
        <w:t xml:space="preserve">Documentacion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 y documentacion. Manuales de usuario y administrador pendientes por requerir credenciales. Toda la documentacion previa se conserva.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 tecnica</w:t>
            </w:r>
          </w:p>
        </w:tc>
      </w:tr>
    </w:tbl>
    <w:bookmarkEnd w:id="20"/>
    <w:bookmarkStart w:id="21" w:name="aplicacion-movil"/>
    <w:p>
      <w:pPr>
        <w:pStyle w:val="Heading2"/>
      </w:pPr>
      <w:r>
        <w:rPr>
          <w:rStyle w:val="SectionNumber"/>
        </w:rPr>
        <w:t xml:space="preserve">0.2</w:t>
      </w:r>
      <w:r>
        <w:tab/>
      </w:r>
      <w:r>
        <w:t xml:space="preserve">Aplicacion movil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2026-09-08 07:28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2026-09-08 11:52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NO USAR</w:t>
            </w:r>
            <w:r>
              <w:t xml:space="preserve"> </w:t>
            </w:r>
            <w:r>
              <w:t xml:space="preserve">— se compilo antes de que entraran los arreglos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2026-09-09 02:05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vigente</w:t>
            </w:r>
          </w:p>
        </w:tc>
      </w:tr>
    </w:tbl>
    <w:p>
      <w:pPr>
        <w:pStyle w:val="BodyText"/>
      </w:pPr>
      <w:r>
        <w:t xml:space="preserve">Todas con el mismo certificado (huella SHA-256 en</w:t>
      </w:r>
      <w:r>
        <w:t xml:space="preserve"> </w:t>
      </w:r>
      <w:r>
        <w:rPr>
          <w:rStyle w:val="VerbatimChar"/>
        </w:rPr>
        <w:t xml:space="preserve">apk/LEEME-apk.txt</w:t>
      </w:r>
      <w:r>
        <w:t xml:space="preserve">), asi que</w:t>
      </w:r>
      <w:r>
        <w:t xml:space="preserve"> </w:t>
      </w:r>
      <w:r>
        <w:t xml:space="preserve">se instalan una sobre otra sin perder datos locales.</w:t>
      </w:r>
    </w:p>
    <w:p>
      <w:pPr>
        <w:pStyle w:val="BodyText"/>
      </w:pPr>
      <w:r>
        <w:rPr>
          <w:b/>
          <w:bCs/>
        </w:rPr>
        <w:t xml:space="preserve">El salto de 99 MB a 53 MB</w:t>
      </w:r>
      <w:r>
        <w:t xml:space="preserve"> </w:t>
      </w:r>
      <w:r>
        <w:t xml:space="preserve">entre la 1.0.1 y la 1.0.2 sugiere optimizacion</w:t>
      </w:r>
      <w:r>
        <w:t xml:space="preserve"> </w:t>
      </w:r>
      <w:r>
        <w:t xml:space="preserve">del bundle, no solo correcciones.</w:t>
      </w:r>
    </w:p>
    <w:bookmarkEnd w:id="21"/>
    <w:bookmarkStart w:id="22" w:name="backend"/>
    <w:p>
      <w:pPr>
        <w:pStyle w:val="Heading2"/>
      </w:pPr>
      <w:r>
        <w:rPr>
          <w:rStyle w:val="SectionNumber"/>
        </w:rPr>
        <w:t xml:space="preserve">0.3</w:t>
      </w:r>
      <w:r>
        <w:tab/>
      </w:r>
      <w:r>
        <w:t xml:space="preserve">Backend</w:t>
      </w:r>
    </w:p>
    <w:p>
      <w:pPr>
        <w:pStyle w:val="FirstParagraph"/>
      </w:pPr>
      <w:r>
        <w:t xml:space="preserve">Sin etiquetas de version. Laravel ^13.0, PHP ^8.3.</w:t>
      </w:r>
    </w:p>
    <w:bookmarkEnd w:id="22"/>
    <w:bookmarkStart w:id="23" w:name="historia-de-construccion"/>
    <w:p>
      <w:pPr>
        <w:pStyle w:val="Heading2"/>
      </w:pPr>
      <w:r>
        <w:rPr>
          <w:rStyle w:val="SectionNumber"/>
        </w:rPr>
        <w:t xml:space="preserve">0.4</w:t>
      </w:r>
      <w:r>
        <w:tab/>
      </w:r>
      <w:r>
        <w:t xml:space="preserve">Historia de construccion</w:t>
      </w:r>
    </w:p>
    <w:p>
      <w:pPr>
        <w:pStyle w:val="FirstParagraph"/>
      </w:pPr>
      <w:r>
        <w:rPr>
          <w:rStyle w:val="VerbatimChar"/>
        </w:rPr>
        <w:t xml:space="preserve">docs/historia/</w:t>
      </w:r>
      <w:r>
        <w:t xml:space="preserve"> </w:t>
      </w:r>
      <w:r>
        <w:t xml:space="preserve">documenta seis fases: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unificado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validacion de presencia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(roles y permisos)</w:t>
            </w:r>
          </w:p>
        </w:tc>
      </w:tr>
    </w:tbl>
    <w:p>
      <w:pPr>
        <w:pStyle w:val="BodyText"/>
      </w:pPr>
      <w:r>
        <w:t xml:space="preserve">Mas</w:t>
      </w:r>
      <w:r>
        <w:t xml:space="preserve"> </w:t>
      </w:r>
      <w:r>
        <w:rPr>
          <w:rStyle w:val="VerbatimChar"/>
        </w:rPr>
        <w:t xml:space="preserve">PROPUESTA-JERARQUIA-Y-ROLES.md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PROPUESTA-PLANTILLA-TURNOS.md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Es la mejor documentacion de proceso del servidor</w:t>
      </w:r>
      <w:r>
        <w:t xml:space="preserve">: se puede reconstruir</w:t>
      </w:r>
      <w:r>
        <w:t xml:space="preserve"> </w:t>
      </w:r>
      <w:r>
        <w:t xml:space="preserve">como se llego al sistema actual.</w:t>
      </w:r>
    </w:p>
    <w:bookmarkEnd w:id="23"/>
    <w:bookmarkStart w:id="24" w:name="migracion-desde-v1"/>
    <w:p>
      <w:pPr>
        <w:pStyle w:val="Heading2"/>
      </w:pPr>
      <w:r>
        <w:rPr>
          <w:rStyle w:val="SectionNumber"/>
        </w:rPr>
        <w:t xml:space="preserve">0.5</w:t>
      </w:r>
      <w:r>
        <w:tab/>
      </w:r>
      <w:r>
        <w:t xml:space="preserve">Migracion desde V1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ANALISIS-MIGRACION-V1.md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ROADMAP-MIGRACION.md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coredt360_bk.sql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datos-v1/2025.rar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Contenedor</w:t>
            </w:r>
            <w:r>
              <w:t xml:space="preserve"> </w:t>
            </w:r>
            <w:r>
              <w:rPr>
                <w:rStyle w:val="VerbatimChar"/>
              </w:rPr>
              <w:t xml:space="preserve">v1_analisis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creado 2026-09-07</w:t>
            </w:r>
          </w:p>
        </w:tc>
      </w:tr>
    </w:tbl>
    <w:p>
      <w:pPr>
        <w:pStyle w:val="BodyText"/>
      </w:pPr>
      <w:r>
        <w:rPr>
          <w:b/>
          <w:bCs/>
        </w:rPr>
        <w:t xml:space="preserve">Estado de la migracion: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 DETERMINADO</w:t>
      </w:r>
      <w:r>
        <w:rPr>
          <w:b/>
          <w:bCs/>
        </w:rPr>
        <w:t xml:space="preserve">.</w:t>
      </w:r>
      <w:r>
        <w:t xml:space="preserve"> </w:t>
      </w:r>
      <w:r>
        <w:t xml:space="preserve">Es una decision pendiente con</w:t>
      </w:r>
      <w:r>
        <w:t xml:space="preserve"> </w:t>
      </w:r>
      <w:r>
        <w:t xml:space="preserve">efecto directo sobre el respaldo y la superficie del servidor.</w:t>
      </w:r>
    </w:p>
    <w:bookmarkEnd w:id="24"/>
    <w:bookmarkStart w:id="25" w:name="repositorio"/>
    <w:p>
      <w:pPr>
        <w:pStyle w:val="Heading2"/>
      </w:pPr>
      <w:r>
        <w:rPr>
          <w:rStyle w:val="SectionNumber"/>
        </w:rPr>
        <w:t xml:space="preserve">0.6</w:t>
      </w:r>
      <w:r>
        <w:tab/>
      </w:r>
      <w:r>
        <w:t xml:space="preserve">Repositorio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/home/server-dt/Documentos/totalsecureapp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Ultimo 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ninguno configurado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excluye APK y keystore, con el motivo documentado</w:t>
            </w:r>
          </w:p>
        </w:tc>
      </w:tr>
    </w:tbl>
    <w:p>
      <w:pPr>
        <w:pStyle w:val="BodyText"/>
      </w:pPr>
      <w:r>
        <w:rPr>
          <w:b/>
          <w:bCs/>
        </w:rPr>
        <w:t xml:space="preserve">Riesgo de gestion:</w:t>
      </w:r>
      <w:r>
        <w:t xml:space="preserve"> </w:t>
      </w:r>
      <w:r>
        <w:t xml:space="preserve">sin remoto, el codigo</w:t>
      </w:r>
      <w:r>
        <w:t xml:space="preserve"> </w:t>
      </w:r>
      <w:r>
        <w:rPr>
          <w:b/>
          <w:bCs/>
        </w:rPr>
        <w:t xml:space="preserve">y el keystore</w:t>
      </w:r>
      <w:r>
        <w:t xml:space="preserve"> </w:t>
      </w:r>
      <w:r>
        <w:t xml:space="preserve">existen solo en</w:t>
      </w:r>
      <w:r>
        <w:t xml:space="preserve"> </w:t>
      </w:r>
      <w:r>
        <w:t xml:space="preserve">este servidor.</w:t>
      </w:r>
    </w:p>
    <w:bookmarkEnd w:id="25"/>
    <w:bookmarkStart w:id="26" w:name="nota-sobre-repomix-output.xml"/>
    <w:p>
      <w:pPr>
        <w:pStyle w:val="Heading2"/>
      </w:pPr>
      <w:r>
        <w:rPr>
          <w:rStyle w:val="SectionNumber"/>
        </w:rPr>
        <w:t xml:space="preserve">0.7</w:t>
      </w:r>
      <w:r>
        <w:tab/>
      </w:r>
      <w:r>
        <w:t xml:space="preserve">Nota sobre</w:t>
      </w:r>
      <w:r>
        <w:t xml:space="preserve"> </w:t>
      </w:r>
      <w:r>
        <w:rPr>
          <w:rStyle w:val="VerbatimChar"/>
        </w:rPr>
        <w:t xml:space="preserve">repomix-output.xml</w:t>
      </w:r>
    </w:p>
    <w:p>
      <w:pPr>
        <w:pStyle w:val="FirstParagraph"/>
      </w:pPr>
      <w:r>
        <w:t xml:space="preserve">1,2 MB con un volcado del codigo para herramientas de analisis.</w:t>
      </w:r>
      <w:r>
        <w:t xml:space="preserve"> </w:t>
      </w:r>
      <w:r>
        <w:rPr>
          <w:b/>
          <w:bCs/>
        </w:rPr>
        <w:t xml:space="preserve">No es</w:t>
      </w:r>
      <w:r>
        <w:rPr>
          <w:b/>
          <w:bCs/>
        </w:rPr>
        <w:t xml:space="preserve"> </w:t>
      </w:r>
      <w:r>
        <w:rPr>
          <w:b/>
          <w:bCs/>
        </w:rPr>
        <w:t xml:space="preserve">documentacion</w:t>
      </w:r>
      <w:r>
        <w:t xml:space="preserve"> </w:t>
      </w:r>
      <w:r>
        <w:t xml:space="preserve">y conviene excluirlo de git si no lo esta: duplica el codigo y</w:t>
      </w:r>
      <w:r>
        <w:t xml:space="preserve"> </w:t>
      </w:r>
      <w:r>
        <w:t xml:space="preserve">se desactualiza solo.</w:t>
      </w:r>
    </w:p>
    <w:bookmarkEnd w:id="26"/>
    <w:bookmarkStart w:id="27" w:name="responsables"/>
    <w:p>
      <w:pPr>
        <w:pStyle w:val="Heading2"/>
      </w:pPr>
      <w:r>
        <w:rPr>
          <w:rStyle w:val="SectionNumber"/>
        </w:rPr>
        <w:t xml:space="preserve">0.8</w:t>
      </w:r>
      <w:r>
        <w:tab/>
      </w:r>
      <w:r>
        <w:t xml:space="preserve">Responsables</w:t>
      </w:r>
    </w:p>
    <w:p>
      <w:pPr>
        <w:pStyle w:val="FirstParagraph"/>
      </w:pPr>
      <w:r>
        <w:rPr>
          <w:rStyle w:val="VerbatimChar"/>
        </w:rPr>
        <w:t xml:space="preserve">NO DETERMINADO</w:t>
      </w:r>
      <w:r>
        <w:t xml:space="preserve">. Dado que el sistema trata datos biometricos, conviene</w:t>
      </w:r>
      <w:r>
        <w:t xml:space="preserve"> </w:t>
      </w:r>
      <w:r>
        <w:t xml:space="preserve">designar formalmente un</w:t>
      </w:r>
      <w:r>
        <w:t xml:space="preserve"> </w:t>
      </w:r>
      <w:r>
        <w:rPr>
          <w:b/>
          <w:bCs/>
        </w:rPr>
        <w:t xml:space="preserve">responsable del tratamiento de datos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control-de-versiones"/>
    <w:p>
      <w:pPr>
        <w:pStyle w:val="Heading2"/>
      </w:pPr>
      <w:r>
        <w:rPr>
          <w:rStyle w:val="SectionNumber"/>
        </w:rPr>
        <w:t xml:space="preserve">0.9</w:t>
      </w:r>
      <w:r>
        <w:tab/>
      </w:r>
      <w:r>
        <w:t xml:space="preserve">Control de versiones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Emision inicial del documento.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 tecnica</w:t>
            </w:r>
          </w:p>
        </w:tc>
      </w:tr>
    </w:tbl>
    <w:p>
      <w:pPr>
        <w:pStyle w:val="BodyText"/>
      </w:pPr>
      <w:r>
        <w:rPr>
          <w:i/>
          <w:iCs/>
        </w:rPr>
        <w:t xml:space="preserve">Documento interno de Total Pacific Group. Generado desde la documentacion del</w:t>
      </w:r>
      <w:r>
        <w:rPr>
          <w:i/>
          <w:iCs/>
        </w:rPr>
        <w:t xml:space="preserve"> </w:t>
      </w:r>
      <w:r>
        <w:rPr>
          <w:i/>
          <w:iCs/>
        </w:rPr>
        <w:t xml:space="preserve">repositorio; la fuente es el archivo Markdown correspondiente.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  <w:color w:val="0A1F8F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  <w:color w:val="0A1F8F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  <w:color w:val="01579B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  <w:color w:val="333333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Historial de versiones</dc:title>
  <dc:creator>Auditoria tecnica — Total Pacific Group</dc:creator>
  <dc:language>es</dc:language>
  <cp:keywords/>
  <dcterms:created xsi:type="dcterms:W3CDTF">2026-09-15T12:13:12Z</dcterms:created>
  <dcterms:modified xsi:type="dcterms:W3CDTF">2026-09-15T12:13:12Z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15 de septiembre de 2026</vt:lpwstr>
  </property>
  <property fmtid="{D5CDD505-2E9C-101B-9397-08002B2CF9AE}" pid="3" name="subtitle">
    <vt:lpwstr>Total Secure App</vt:lpwstr>
  </property>
  <property fmtid="{D5CDD505-2E9C-101B-9397-08002B2CF9AE}" pid="4" name="toc">
    <vt:lpwstr>True</vt:lpwstr>
  </property>
  <property fmtid="{D5CDD505-2E9C-101B-9397-08002B2CF9AE}" pid="5" name="toc-depth">
    <vt:lpwstr>2</vt:lpwstr>
  </property>
</Properties>
</file>