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7F1D3" w14:textId="77777777" w:rsidR="005C1618" w:rsidRDefault="00563CA9">
      <w:pPr>
        <w:widowControl w:val="0"/>
        <w:spacing w:line="240" w:lineRule="auto"/>
        <w:contextualSpacing/>
        <w:jc w:val="center"/>
        <w:rPr>
          <w:lang w:val="ru-RU"/>
        </w:rPr>
      </w:pPr>
      <w:r>
        <w:rPr>
          <w:lang w:val="ru-RU"/>
        </w:rPr>
        <w:t>Федеральный исследовательский центр проблем химической физики и медицинской химии РАН</w:t>
      </w:r>
    </w:p>
    <w:p w14:paraId="3604E75F" w14:textId="77777777" w:rsidR="005C1618" w:rsidRDefault="005C1618">
      <w:pPr>
        <w:widowControl w:val="0"/>
        <w:spacing w:line="240" w:lineRule="auto"/>
        <w:ind w:firstLine="0"/>
        <w:contextualSpacing/>
        <w:rPr>
          <w:lang w:val="ru-RU"/>
        </w:rPr>
      </w:pPr>
    </w:p>
    <w:p w14:paraId="752CF86E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59439AC1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1194D5A1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15D42A1A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075FEC29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05F383AA" w14:textId="77777777" w:rsidR="005C1618" w:rsidRDefault="00563CA9">
      <w:pPr>
        <w:widowControl w:val="0"/>
        <w:spacing w:line="240" w:lineRule="auto"/>
        <w:contextualSpacing/>
        <w:jc w:val="center"/>
        <w:rPr>
          <w:sz w:val="32"/>
          <w:szCs w:val="24"/>
          <w:lang w:val="ru-RU"/>
        </w:rPr>
      </w:pPr>
      <w:r>
        <w:rPr>
          <w:b/>
          <w:sz w:val="32"/>
          <w:szCs w:val="24"/>
          <w:lang w:val="ru-RU"/>
        </w:rPr>
        <w:t>РЕФЕРАТ</w:t>
      </w:r>
    </w:p>
    <w:p w14:paraId="6A0ECF05" w14:textId="77777777" w:rsidR="005C1618" w:rsidRDefault="00563CA9">
      <w:pPr>
        <w:widowControl w:val="0"/>
        <w:spacing w:line="240" w:lineRule="auto"/>
        <w:contextualSpacing/>
        <w:jc w:val="center"/>
        <w:rPr>
          <w:lang w:val="ru-RU"/>
        </w:rPr>
      </w:pPr>
      <w:r>
        <w:rPr>
          <w:lang w:val="ru-RU"/>
        </w:rPr>
        <w:t>для сдачи кандидатского экзамена по дисциплине</w:t>
      </w:r>
    </w:p>
    <w:p w14:paraId="5528F0D8" w14:textId="77777777" w:rsidR="005C1618" w:rsidRDefault="00563CA9">
      <w:pPr>
        <w:widowControl w:val="0"/>
        <w:spacing w:line="240" w:lineRule="auto"/>
        <w:contextualSpacing/>
        <w:jc w:val="center"/>
        <w:rPr>
          <w:lang w:val="ru-RU"/>
        </w:rPr>
      </w:pPr>
      <w:r>
        <w:rPr>
          <w:lang w:val="ru-RU"/>
        </w:rPr>
        <w:t xml:space="preserve">«История и философия науки» </w:t>
      </w:r>
    </w:p>
    <w:p w14:paraId="1EAC7C3E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5A270DF8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274FCCD2" w14:textId="77777777" w:rsidR="005C1618" w:rsidRDefault="00563CA9">
      <w:pPr>
        <w:widowControl w:val="0"/>
        <w:spacing w:line="240" w:lineRule="auto"/>
        <w:contextualSpacing/>
        <w:jc w:val="center"/>
        <w:rPr>
          <w:lang w:val="ru-RU"/>
        </w:rPr>
      </w:pPr>
      <w:r>
        <w:rPr>
          <w:lang w:val="ru-RU"/>
        </w:rPr>
        <w:t>по теме:</w:t>
      </w:r>
    </w:p>
    <w:p w14:paraId="3B715314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058D085A" w14:textId="77777777" w:rsidR="005C1618" w:rsidRDefault="00563CA9">
      <w:pPr>
        <w:widowControl w:val="0"/>
        <w:spacing w:line="240" w:lineRule="auto"/>
        <w:contextualSpacing/>
        <w:jc w:val="center"/>
        <w:rPr>
          <w:lang w:val="ru-RU"/>
        </w:rPr>
      </w:pPr>
      <w:r>
        <w:rPr>
          <w:lang w:val="ru-RU"/>
        </w:rPr>
        <w:t xml:space="preserve">ИСТОРИКО-НАУЧНЫЙ АНАЛИЗ РАЗВИТИЯ МОЛЕКУЛЯРНЫХ </w:t>
      </w:r>
      <w:r>
        <w:rPr>
          <w:lang w:val="ru-RU"/>
        </w:rPr>
        <w:t>ПРОВОДНИКОВ, МОЛЕКУЛЯРНЫХ МАГНЕТИКОВ И СПИН-КРОССОВЕРНЫХ КОМПЛЕКСОВ ЖЕЛЕЗА</w:t>
      </w:r>
    </w:p>
    <w:p w14:paraId="0E860F42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4804110C" w14:textId="77777777" w:rsidR="005C1618" w:rsidRDefault="00563CA9">
      <w:pPr>
        <w:widowControl w:val="0"/>
        <w:spacing w:line="240" w:lineRule="auto"/>
        <w:contextualSpacing/>
        <w:jc w:val="center"/>
        <w:rPr>
          <w:lang w:val="ru-RU"/>
        </w:rPr>
      </w:pPr>
      <w:r>
        <w:rPr>
          <w:lang w:val="ru-RU"/>
        </w:rPr>
        <w:t>Научная специальность: 1.4.4. Физическая химия</w:t>
      </w:r>
    </w:p>
    <w:p w14:paraId="5F0ECA6E" w14:textId="77777777" w:rsidR="005C1618" w:rsidRDefault="005C1618">
      <w:pPr>
        <w:widowControl w:val="0"/>
        <w:spacing w:line="240" w:lineRule="auto"/>
        <w:contextualSpacing/>
        <w:jc w:val="right"/>
        <w:rPr>
          <w:b/>
          <w:bCs/>
          <w:lang w:val="ru-RU"/>
        </w:rPr>
      </w:pPr>
    </w:p>
    <w:p w14:paraId="5578CC54" w14:textId="77777777" w:rsidR="005C1618" w:rsidRDefault="005C1618">
      <w:pPr>
        <w:widowControl w:val="0"/>
        <w:spacing w:line="240" w:lineRule="auto"/>
        <w:contextualSpacing/>
        <w:jc w:val="right"/>
        <w:rPr>
          <w:b/>
          <w:bCs/>
          <w:lang w:val="ru-RU"/>
        </w:rPr>
      </w:pPr>
    </w:p>
    <w:p w14:paraId="1643A1B6" w14:textId="77777777" w:rsidR="005C1618" w:rsidRDefault="005C1618">
      <w:pPr>
        <w:widowControl w:val="0"/>
        <w:spacing w:line="240" w:lineRule="auto"/>
        <w:contextualSpacing/>
        <w:jc w:val="right"/>
        <w:rPr>
          <w:b/>
          <w:bCs/>
          <w:lang w:val="ru-RU"/>
        </w:rPr>
      </w:pPr>
    </w:p>
    <w:p w14:paraId="3B9F8BE0" w14:textId="77777777" w:rsidR="005C1618" w:rsidRDefault="005C1618">
      <w:pPr>
        <w:widowControl w:val="0"/>
        <w:spacing w:line="240" w:lineRule="auto"/>
        <w:contextualSpacing/>
        <w:jc w:val="right"/>
        <w:rPr>
          <w:b/>
          <w:bCs/>
          <w:lang w:val="ru-RU"/>
        </w:rPr>
      </w:pPr>
    </w:p>
    <w:p w14:paraId="72C5D229" w14:textId="77777777" w:rsidR="005C1618" w:rsidRDefault="00563CA9">
      <w:pPr>
        <w:widowControl w:val="0"/>
        <w:spacing w:line="240" w:lineRule="auto"/>
        <w:contextualSpacing/>
        <w:jc w:val="right"/>
        <w:rPr>
          <w:b/>
          <w:bCs/>
          <w:lang w:val="ru-RU"/>
        </w:rPr>
      </w:pPr>
      <w:r>
        <w:rPr>
          <w:b/>
          <w:bCs/>
          <w:lang w:val="ru-RU"/>
        </w:rPr>
        <w:t>Выполнила:</w:t>
      </w:r>
    </w:p>
    <w:p w14:paraId="2A1C5B2B" w14:textId="3666B364" w:rsidR="005C1618" w:rsidRDefault="00563CA9">
      <w:pPr>
        <w:widowControl w:val="0"/>
        <w:spacing w:line="240" w:lineRule="auto"/>
        <w:contextualSpacing/>
        <w:jc w:val="right"/>
        <w:rPr>
          <w:lang w:val="ru-RU"/>
        </w:rPr>
      </w:pPr>
      <w:r>
        <w:rPr>
          <w:lang w:val="ru-RU"/>
        </w:rPr>
        <w:t>Четверикова Д</w:t>
      </w:r>
      <w:r w:rsidR="000412DB">
        <w:rPr>
          <w:lang w:val="ru-RU"/>
        </w:rPr>
        <w:t>. К.</w:t>
      </w:r>
      <w:r>
        <w:rPr>
          <w:lang w:val="ru-RU"/>
        </w:rPr>
        <w:t>, аспирант 1 курса</w:t>
      </w:r>
    </w:p>
    <w:p w14:paraId="1CE2463B" w14:textId="77777777" w:rsidR="005C1618" w:rsidRDefault="005C1618">
      <w:pPr>
        <w:widowControl w:val="0"/>
        <w:spacing w:line="240" w:lineRule="auto"/>
        <w:contextualSpacing/>
        <w:jc w:val="right"/>
        <w:rPr>
          <w:lang w:val="ru-RU"/>
        </w:rPr>
      </w:pPr>
    </w:p>
    <w:p w14:paraId="2FAD1575" w14:textId="77777777" w:rsidR="005C1618" w:rsidRDefault="00563CA9">
      <w:pPr>
        <w:widowControl w:val="0"/>
        <w:spacing w:line="240" w:lineRule="auto"/>
        <w:contextualSpacing/>
        <w:jc w:val="right"/>
        <w:rPr>
          <w:b/>
          <w:bCs/>
          <w:lang w:val="ru-RU"/>
        </w:rPr>
      </w:pPr>
      <w:r>
        <w:rPr>
          <w:b/>
          <w:bCs/>
          <w:lang w:val="ru-RU"/>
        </w:rPr>
        <w:t>Научный руководитель:</w:t>
      </w:r>
    </w:p>
    <w:p w14:paraId="1E1D030C" w14:textId="77777777" w:rsidR="005C1618" w:rsidRDefault="00563CA9">
      <w:pPr>
        <w:widowControl w:val="0"/>
        <w:tabs>
          <w:tab w:val="left" w:pos="5259"/>
        </w:tabs>
        <w:spacing w:line="240" w:lineRule="auto"/>
        <w:contextualSpacing/>
        <w:jc w:val="right"/>
        <w:rPr>
          <w:lang w:val="ru-RU"/>
        </w:rPr>
      </w:pPr>
      <w:r>
        <w:rPr>
          <w:lang w:val="ru-RU"/>
        </w:rPr>
        <w:t>Казакова А. В., к.х.н., с.н.с</w:t>
      </w:r>
    </w:p>
    <w:p w14:paraId="5A0A9928" w14:textId="77777777" w:rsidR="005C1618" w:rsidRDefault="005C1618">
      <w:pPr>
        <w:widowControl w:val="0"/>
        <w:tabs>
          <w:tab w:val="left" w:pos="5259"/>
        </w:tabs>
        <w:spacing w:line="240" w:lineRule="auto"/>
        <w:contextualSpacing/>
        <w:jc w:val="right"/>
        <w:rPr>
          <w:lang w:val="ru-RU"/>
        </w:rPr>
      </w:pPr>
    </w:p>
    <w:p w14:paraId="63A27D67" w14:textId="77777777" w:rsidR="005C1618" w:rsidRDefault="00563CA9">
      <w:pPr>
        <w:widowControl w:val="0"/>
        <w:spacing w:line="240" w:lineRule="auto"/>
        <w:contextualSpacing/>
        <w:jc w:val="right"/>
        <w:rPr>
          <w:b/>
          <w:bCs/>
          <w:lang w:val="ru-RU"/>
        </w:rPr>
      </w:pPr>
      <w:r>
        <w:rPr>
          <w:b/>
          <w:bCs/>
          <w:lang w:val="ru-RU"/>
        </w:rPr>
        <w:t xml:space="preserve">Руководитель </w:t>
      </w:r>
      <w:r>
        <w:rPr>
          <w:b/>
          <w:bCs/>
          <w:lang w:val="ru-RU"/>
        </w:rPr>
        <w:t>семинара:</w:t>
      </w:r>
    </w:p>
    <w:p w14:paraId="6BB1CB81" w14:textId="77777777" w:rsidR="005C1618" w:rsidRDefault="00563CA9">
      <w:pPr>
        <w:widowControl w:val="0"/>
        <w:spacing w:line="240" w:lineRule="auto"/>
        <w:contextualSpacing/>
        <w:jc w:val="right"/>
        <w:rPr>
          <w:lang w:val="ru-RU"/>
        </w:rPr>
      </w:pPr>
      <w:r>
        <w:rPr>
          <w:lang w:val="ru-RU"/>
        </w:rPr>
        <w:t>Майкова Валентина Петровна, д.ф.н.</w:t>
      </w:r>
    </w:p>
    <w:p w14:paraId="1ED91411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08E3A1ED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1FC7BB18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4C6151D3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4C8CD7C7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523EDC1C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508F10D0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1B84D1F5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5177680A" w14:textId="77777777" w:rsidR="005C1618" w:rsidRDefault="005C1618">
      <w:pPr>
        <w:widowControl w:val="0"/>
        <w:spacing w:line="240" w:lineRule="auto"/>
        <w:contextualSpacing/>
        <w:jc w:val="center"/>
        <w:rPr>
          <w:lang w:val="ru-RU"/>
        </w:rPr>
      </w:pPr>
    </w:p>
    <w:p w14:paraId="6CDF1EC6" w14:textId="77777777" w:rsidR="005C1618" w:rsidRDefault="00563CA9">
      <w:pPr>
        <w:widowControl w:val="0"/>
        <w:spacing w:line="240" w:lineRule="auto"/>
        <w:contextualSpacing/>
        <w:jc w:val="center"/>
        <w:rPr>
          <w:lang w:val="ru-RU"/>
        </w:rPr>
      </w:pPr>
      <w:r>
        <w:rPr>
          <w:lang w:val="ru-RU"/>
        </w:rPr>
        <w:t>Черноголовка - 2026</w:t>
      </w:r>
    </w:p>
    <w:sdt>
      <w:sdtPr>
        <w:rPr>
          <w:rFonts w:ascii="Times New Roman" w:eastAsia="Times New Roman" w:hAnsi="Times New Roman" w:cstheme="minorBidi"/>
          <w:b w:val="0"/>
          <w:bCs w:val="0"/>
          <w:szCs w:val="22"/>
        </w:rPr>
        <w:id w:val="-131787141"/>
        <w:docPartObj>
          <w:docPartGallery w:val="Table of Contents"/>
          <w:docPartUnique/>
        </w:docPartObj>
      </w:sdtPr>
      <w:sdtEndPr/>
      <w:sdtContent>
        <w:p w14:paraId="46AC7549" w14:textId="2EF24E74" w:rsidR="005C1618" w:rsidRDefault="00563CA9">
          <w:pPr>
            <w:pStyle w:val="aff1"/>
          </w:pPr>
          <w:r>
            <w:br w:type="page"/>
          </w:r>
          <w:r w:rsidRPr="006716E3">
            <w:rPr>
              <w:rFonts w:ascii="Times New Roman" w:hAnsi="Times New Roman" w:cs="Times New Roman"/>
            </w:rPr>
            <w:lastRenderedPageBreak/>
            <w:t>Содержание</w:t>
          </w:r>
          <w:r w:rsidRPr="006716E3">
            <w:rPr>
              <w:rFonts w:ascii="Times New Roman" w:hAnsi="Times New Roman" w:cs="Times New Roman"/>
            </w:rPr>
            <w:br/>
          </w:r>
        </w:p>
        <w:p w14:paraId="611C45F6" w14:textId="77777777" w:rsidR="005C1618" w:rsidRDefault="00563CA9" w:rsidP="006716E3">
          <w:pPr>
            <w:pStyle w:val="11"/>
            <w:tabs>
              <w:tab w:val="clear" w:pos="9679"/>
              <w:tab w:val="right" w:leader="dot" w:pos="9688"/>
            </w:tabs>
            <w:suppressAutoHyphens w:val="0"/>
            <w:ind w:firstLine="0"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1244_1379269600">
            <w:r>
              <w:rPr>
                <w:rStyle w:val="IndexLink"/>
                <w:webHidden/>
              </w:rPr>
              <w:t>Введение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14B4E368" w14:textId="77777777" w:rsidR="005C1618" w:rsidRDefault="00563CA9" w:rsidP="006716E3">
          <w:pPr>
            <w:pStyle w:val="11"/>
            <w:tabs>
              <w:tab w:val="clear" w:pos="9679"/>
              <w:tab w:val="right" w:leader="dot" w:pos="9688"/>
            </w:tabs>
            <w:suppressAutoHyphens w:val="0"/>
            <w:ind w:firstLine="0"/>
          </w:pPr>
          <w:hyperlink w:anchor="__RefHeading___Toc1246_1379269600">
            <w:r>
              <w:rPr>
                <w:rStyle w:val="IndexLink"/>
                <w:webHidden/>
              </w:rPr>
              <w:t xml:space="preserve">Молекулярные материалы </w:t>
            </w:r>
            <w:r>
              <w:rPr>
                <w:rStyle w:val="IndexLink"/>
                <w:webHidden/>
              </w:rPr>
              <w:t>как область химической физики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7A84DBFA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48_1379269600">
            <w:r>
              <w:rPr>
                <w:rStyle w:val="IndexLink"/>
                <w:webHidden/>
              </w:rPr>
              <w:t>1.1. Общие сведения о молекулярных проводниках и магнетиках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55F805CC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50_1379269600">
            <w:r>
              <w:rPr>
                <w:rStyle w:val="IndexLink"/>
                <w:webHidden/>
              </w:rPr>
              <w:t>1.2. От классической координационной химии к молек</w:t>
            </w:r>
            <w:r>
              <w:rPr>
                <w:rStyle w:val="IndexLink"/>
                <w:webHidden/>
              </w:rPr>
              <w:t>улярным материалам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2703463E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52_1379269600">
            <w:r>
              <w:rPr>
                <w:rStyle w:val="IndexLink"/>
                <w:webHidden/>
              </w:rPr>
              <w:t>1.3. Открытие органических проводников и комплексов переноса заряда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43AA77EA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54_1379269600">
            <w:r>
              <w:rPr>
                <w:rStyle w:val="IndexLink"/>
                <w:webHidden/>
              </w:rPr>
              <w:t>1.4. Проводимость тетрацианхинодиметана и TTF-TCNQ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7DC7191B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56_1379269600">
            <w:r>
              <w:rPr>
                <w:rStyle w:val="IndexLink"/>
                <w:webHidden/>
              </w:rPr>
              <w:t>1.5. Молекулярные магнетики и идея магнитной молекулы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5A1B1D7D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58_1379269600">
            <w:r>
              <w:rPr>
                <w:rStyle w:val="IndexLink"/>
                <w:webHidden/>
              </w:rPr>
              <w:t>1.6. Управляемое изменение электронного состояния в спин-кроссовере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5D4727D7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60_1379269600">
            <w:r>
              <w:rPr>
                <w:rStyle w:val="IndexLink"/>
                <w:webHidden/>
              </w:rPr>
              <w:t>1.7. Свойства спин-кроссоверных комплексов на основе железа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0DD03E5F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62_1379269600">
            <w:r>
              <w:rPr>
                <w:rStyle w:val="IndexLink"/>
                <w:webHidden/>
              </w:rPr>
              <w:t>1.8. Кооперативность, гистерезис и фотомагнитные эффекты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08F57F22" w14:textId="77777777" w:rsidR="005C1618" w:rsidRDefault="00563CA9" w:rsidP="006716E3">
          <w:pPr>
            <w:pStyle w:val="11"/>
            <w:tabs>
              <w:tab w:val="clear" w:pos="9679"/>
              <w:tab w:val="right" w:leader="dot" w:pos="9688"/>
            </w:tabs>
            <w:suppressAutoHyphens w:val="0"/>
            <w:ind w:firstLine="0"/>
          </w:pPr>
          <w:hyperlink w:anchor="__RefHeading___Toc1264_1379269600">
            <w:r>
              <w:rPr>
                <w:rStyle w:val="IndexLink"/>
                <w:webHidden/>
              </w:rPr>
              <w:t>Молекулярные проводники, магнетики и спин-кроссоверные соединения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4D1AECCE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66_1379269600">
            <w:r>
              <w:rPr>
                <w:rStyle w:val="IndexLink"/>
                <w:webHidden/>
              </w:rPr>
              <w:t>2.1. Природа молекулярной проводимости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1CFB702F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68_1379269600">
            <w:r>
              <w:rPr>
                <w:rStyle w:val="IndexLink"/>
                <w:webHidden/>
              </w:rPr>
              <w:t>2.2. Донорно-акцепторные соли, TCNQ и dmit-системы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14:paraId="750B6A47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70_1379269600">
            <w:r>
              <w:rPr>
                <w:rStyle w:val="IndexLink"/>
                <w:webHidden/>
              </w:rPr>
              <w:t>2.3. Природа молекулярного магнетизма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14:paraId="51F91044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72_1379269600">
            <w:r>
              <w:rPr>
                <w:rStyle w:val="IndexLink"/>
                <w:webHidden/>
              </w:rPr>
              <w:t>2.4. Комплексы с азотсодержа</w:t>
            </w:r>
            <w:r>
              <w:rPr>
                <w:rStyle w:val="IndexLink"/>
                <w:webHidden/>
              </w:rPr>
              <w:t>щими и шифово-основными лигандами</w:t>
            </w:r>
            <w:r>
              <w:rPr>
                <w:rStyle w:val="IndexLink"/>
                <w:webHidden/>
              </w:rPr>
              <w:tab/>
              <w:t>16</w:t>
            </w:r>
          </w:hyperlink>
        </w:p>
        <w:p w14:paraId="5AF1DEE3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74_1379269600">
            <w:r>
              <w:rPr>
                <w:rStyle w:val="IndexLink"/>
                <w:webHidden/>
              </w:rPr>
              <w:t>2.5. Свойства комплексов кобальта и никеля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14:paraId="0C0090AC" w14:textId="77777777" w:rsidR="005C1618" w:rsidRDefault="00563CA9" w:rsidP="006716E3">
          <w:pPr>
            <w:pStyle w:val="29"/>
            <w:widowControl w:val="0"/>
            <w:tabs>
              <w:tab w:val="right" w:leader="dot" w:pos="9688"/>
            </w:tabs>
            <w:suppressAutoHyphens w:val="0"/>
            <w:spacing w:after="0" w:line="240" w:lineRule="auto"/>
            <w:ind w:left="0" w:firstLine="284"/>
            <w:contextualSpacing/>
          </w:pPr>
          <w:hyperlink w:anchor="__RefHeading___Toc1276_1379269600">
            <w:r>
              <w:rPr>
                <w:rStyle w:val="IndexLink"/>
                <w:webHidden/>
              </w:rPr>
              <w:t>2.6. Проблемы и перспективы функциональных молекулярных матер</w:t>
            </w:r>
            <w:r>
              <w:rPr>
                <w:rStyle w:val="IndexLink"/>
                <w:webHidden/>
              </w:rPr>
              <w:t>иалов</w:t>
            </w:r>
            <w:r>
              <w:rPr>
                <w:rStyle w:val="IndexLink"/>
                <w:webHidden/>
              </w:rPr>
              <w:tab/>
              <w:t>18</w:t>
            </w:r>
          </w:hyperlink>
        </w:p>
        <w:p w14:paraId="0CBAC0AC" w14:textId="77777777" w:rsidR="005C1618" w:rsidRDefault="00563CA9" w:rsidP="006716E3">
          <w:pPr>
            <w:pStyle w:val="11"/>
            <w:tabs>
              <w:tab w:val="clear" w:pos="9679"/>
              <w:tab w:val="right" w:leader="dot" w:pos="9688"/>
            </w:tabs>
            <w:suppressAutoHyphens w:val="0"/>
            <w:ind w:firstLine="0"/>
          </w:pPr>
          <w:hyperlink w:anchor="__RefHeading___Toc1278_1379269600">
            <w:r>
              <w:rPr>
                <w:rStyle w:val="IndexLink"/>
                <w:webHidden/>
              </w:rPr>
              <w:t>3. Исследования в ФИЦ ПХФ и МХ РАН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737E4413" w14:textId="77777777" w:rsidR="005C1618" w:rsidRDefault="00563CA9" w:rsidP="006716E3">
          <w:pPr>
            <w:pStyle w:val="11"/>
            <w:tabs>
              <w:tab w:val="clear" w:pos="9679"/>
              <w:tab w:val="right" w:leader="dot" w:pos="9688"/>
            </w:tabs>
            <w:suppressAutoHyphens w:val="0"/>
            <w:ind w:firstLine="0"/>
          </w:pPr>
          <w:hyperlink w:anchor="__RefHeading___Toc1280_1379269600">
            <w:r>
              <w:rPr>
                <w:rStyle w:val="IndexLink"/>
                <w:webHidden/>
              </w:rPr>
              <w:t>Заключение</w:t>
            </w:r>
            <w:r>
              <w:rPr>
                <w:rStyle w:val="IndexLink"/>
                <w:webHidden/>
              </w:rPr>
              <w:tab/>
              <w:t>21</w:t>
            </w:r>
          </w:hyperlink>
        </w:p>
        <w:p w14:paraId="4E067294" w14:textId="77777777" w:rsidR="005C1618" w:rsidRDefault="00563CA9" w:rsidP="006716E3">
          <w:pPr>
            <w:pStyle w:val="11"/>
            <w:tabs>
              <w:tab w:val="clear" w:pos="9679"/>
              <w:tab w:val="right" w:leader="dot" w:pos="9688"/>
            </w:tabs>
            <w:suppressAutoHyphens w:val="0"/>
            <w:ind w:firstLine="0"/>
          </w:pPr>
          <w:hyperlink w:anchor="__RefHeading___Toc1282_1379269600">
            <w:r>
              <w:rPr>
                <w:rStyle w:val="IndexLink"/>
                <w:webHidden/>
              </w:rPr>
              <w:t>Список литературы</w:t>
            </w:r>
            <w:r>
              <w:rPr>
                <w:rStyle w:val="IndexLink"/>
                <w:webHidden/>
              </w:rPr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68668456" w14:textId="77777777" w:rsidR="005C1618" w:rsidRDefault="005C1618">
      <w:pPr>
        <w:pStyle w:val="29"/>
        <w:tabs>
          <w:tab w:val="right" w:leader="dot" w:pos="9679"/>
        </w:tabs>
      </w:pPr>
    </w:p>
    <w:p w14:paraId="3FEFB8A6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br w:type="page"/>
      </w:r>
    </w:p>
    <w:p w14:paraId="6A8B973D" w14:textId="77777777" w:rsidR="005C1618" w:rsidRDefault="00563CA9">
      <w:pPr>
        <w:pStyle w:val="1"/>
        <w:keepNext w:val="0"/>
        <w:keepLines w:val="0"/>
        <w:widowControl w:val="0"/>
        <w:spacing w:before="0" w:after="0" w:line="240" w:lineRule="auto"/>
        <w:ind w:firstLine="709"/>
        <w:contextualSpacing/>
        <w:rPr>
          <w:rFonts w:ascii="Times New Roman" w:eastAsia="Times New Roman" w:hAnsi="Times New Roman"/>
          <w:sz w:val="32"/>
          <w:szCs w:val="32"/>
          <w:lang w:val="ru-RU"/>
        </w:rPr>
      </w:pPr>
      <w:bookmarkStart w:id="0" w:name="__RefHeading___Toc1244_1379269600"/>
      <w:bookmarkStart w:id="1" w:name="_Toc229256883"/>
      <w:bookmarkStart w:id="2" w:name="_Toc229256589"/>
      <w:bookmarkEnd w:id="0"/>
      <w:r>
        <w:rPr>
          <w:rFonts w:ascii="Times New Roman" w:eastAsia="Times New Roman" w:hAnsi="Times New Roman"/>
          <w:sz w:val="32"/>
          <w:szCs w:val="32"/>
          <w:lang w:val="ru-RU"/>
        </w:rPr>
        <w:lastRenderedPageBreak/>
        <w:t>Введение</w:t>
      </w:r>
      <w:bookmarkEnd w:id="1"/>
      <w:bookmarkEnd w:id="2"/>
    </w:p>
    <w:p w14:paraId="0835DE53" w14:textId="77777777" w:rsidR="005C1618" w:rsidRDefault="005C1618">
      <w:pPr>
        <w:spacing w:line="240" w:lineRule="auto"/>
        <w:rPr>
          <w:lang w:val="ru-RU"/>
        </w:rPr>
      </w:pPr>
    </w:p>
    <w:p w14:paraId="159EBD7E" w14:textId="77777777" w:rsidR="005C1618" w:rsidRDefault="005C1618">
      <w:pPr>
        <w:spacing w:line="240" w:lineRule="auto"/>
        <w:rPr>
          <w:lang w:val="ru-RU"/>
        </w:rPr>
      </w:pPr>
    </w:p>
    <w:p w14:paraId="05D84C1D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Молекулярные проводники, молекулярные магнетики и спин-кроссоверные координационные соединения относятся к числу направлений современной физической химии, в которых особенно отчетливо проявляется переход от химии индивидуального вещества к хим</w:t>
      </w:r>
      <w:r>
        <w:rPr>
          <w:lang w:val="ru-RU"/>
        </w:rPr>
        <w:t>ии функционального материала. В классическом представлении проводимость, магнетизм и фазовые переходы связывались прежде всего с металлами, сплавами, неорганическими полупроводниками и оксидами. Однако развитие органической, координационной и кристаллохими</w:t>
      </w:r>
      <w:r>
        <w:rPr>
          <w:lang w:val="ru-RU"/>
        </w:rPr>
        <w:t>и показало, что молекула может быть не только объектом синтеза и анализа, но и носителем электронной, магнитной, оптической и переключаемой функции [1-6].</w:t>
      </w:r>
    </w:p>
    <w:p w14:paraId="55ECB6FF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Историко-научный интерес к данной области определяется тем, что она возникла не как простое расширение традиционной координационной химии, а как результат смены исследовательской программы. На первый план вышла не только задача установить состав и строение</w:t>
      </w:r>
      <w:r>
        <w:rPr>
          <w:lang w:val="ru-RU"/>
        </w:rPr>
        <w:t xml:space="preserve"> соединения, но и задача связать молекулярную структуру, кристаллическую упаковку и коллективное физическое свойство. В этом смысле молекулярные проводники и магнетики являются показательным примером преодоления редукционистского взгляда, при котором свойс</w:t>
      </w:r>
      <w:r>
        <w:rPr>
          <w:lang w:val="ru-RU"/>
        </w:rPr>
        <w:t xml:space="preserve">тва вещества сводятся только к составу отдельных молекул. Для этих систем существенна многоуровневая организация: электронное строение металлоцентра или </w:t>
      </w:r>
      <w:r>
        <w:t>π</w:t>
      </w:r>
      <w:r>
        <w:rPr>
          <w:lang w:val="ru-RU"/>
        </w:rPr>
        <w:t>-системы, геометрия лиганда, межмолекулярные контакты, степень переноса заряда, дефекты упаковки и коо</w:t>
      </w:r>
      <w:r>
        <w:rPr>
          <w:lang w:val="ru-RU"/>
        </w:rPr>
        <w:t>перативность кристалла [7-10].</w:t>
      </w:r>
    </w:p>
    <w:p w14:paraId="753532E5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Особое место в этой проблематике занимают спин-кроссоверные соединения железа. В них изменение электронного состояния одного иона металла может проявляться на уровне всего кристалла: меняются магнитный момент, цвет, длины свя</w:t>
      </w:r>
      <w:r>
        <w:rPr>
          <w:lang w:val="ru-RU"/>
        </w:rPr>
        <w:t>зей металл-лиганд, объем элементарной ячейки, иногда проводимость и диэлектрические характеристики. Поэтому спин-кроссовер представляет собой удобную модель для физико-химического анализа связи между микроскопическим электронным равновесием и макроскопичес</w:t>
      </w:r>
      <w:r>
        <w:rPr>
          <w:lang w:val="ru-RU"/>
        </w:rPr>
        <w:t>ким фазовым поведением вещества [11-15].</w:t>
      </w:r>
    </w:p>
    <w:p w14:paraId="14EE685D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Тема настоящего реферата непосредственно связана с направлением диссертационной работы автора, посвященной спин-кроссоверным комплексам железа и их физико-химическим свойствам. Автор работает в ФИЦ ПХФ и МХ РАН, в о</w:t>
      </w:r>
      <w:r>
        <w:rPr>
          <w:lang w:val="ru-RU"/>
        </w:rPr>
        <w:t>тделе строения вещества, в лаборатории молекулярных проводников и магнетиков. Поэтому выбор темы обусловлен не только общей значимостью молекулярных материалов, но и необходимостью историко-научного осмысления той исследовательской традиции, внутри которой</w:t>
      </w:r>
      <w:r>
        <w:rPr>
          <w:lang w:val="ru-RU"/>
        </w:rPr>
        <w:t xml:space="preserve"> выполняется диссертационная работа.</w:t>
      </w:r>
    </w:p>
    <w:p w14:paraId="1926844A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Цель работы состоит в выявлении исторической логики формирования </w:t>
      </w:r>
      <w:r>
        <w:rPr>
          <w:lang w:val="ru-RU"/>
        </w:rPr>
        <w:lastRenderedPageBreak/>
        <w:t>представлений о молекулярных проводниках, молекулярных магнетиках и спин-кроссоверных комплексах железа как о едином классе функциональных молекулярных ма</w:t>
      </w:r>
      <w:r>
        <w:rPr>
          <w:lang w:val="ru-RU"/>
        </w:rPr>
        <w:t>териалов, а также в определении тех методологических принципов, которые важны для современного физико-химического исследования спин-кроссоверных систем.</w:t>
      </w:r>
    </w:p>
    <w:p w14:paraId="75ADCFD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Для достижения этой цели необходимо: </w:t>
      </w:r>
    </w:p>
    <w:p w14:paraId="280A62F6" w14:textId="77777777" w:rsidR="005C1618" w:rsidRDefault="00563CA9">
      <w:pPr>
        <w:pStyle w:val="afe"/>
        <w:widowControl w:val="0"/>
        <w:numPr>
          <w:ilvl w:val="0"/>
          <w:numId w:val="7"/>
        </w:num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показать, как от классической координационной химии и </w:t>
      </w:r>
      <w:r>
        <w:rPr>
          <w:lang w:val="ru-RU"/>
        </w:rPr>
        <w:t>теории поля лигандов произошел переход к химии управляемых электронных состояний;</w:t>
      </w:r>
    </w:p>
    <w:p w14:paraId="31834FB5" w14:textId="77777777" w:rsidR="005C1618" w:rsidRDefault="00563CA9">
      <w:pPr>
        <w:pStyle w:val="afe"/>
        <w:widowControl w:val="0"/>
        <w:numPr>
          <w:ilvl w:val="0"/>
          <w:numId w:val="7"/>
        </w:num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проследить историю возникновения органических проводников и комплексов переноса заряда, включая </w:t>
      </w:r>
      <w:r>
        <w:t>TCNQ</w:t>
      </w:r>
      <w:r>
        <w:rPr>
          <w:lang w:val="ru-RU"/>
        </w:rPr>
        <w:t xml:space="preserve">- и </w:t>
      </w:r>
      <w:r>
        <w:t>dmit</w:t>
      </w:r>
      <w:r>
        <w:rPr>
          <w:lang w:val="ru-RU"/>
        </w:rPr>
        <w:t>-системы;</w:t>
      </w:r>
    </w:p>
    <w:p w14:paraId="1595B284" w14:textId="77777777" w:rsidR="005C1618" w:rsidRDefault="00563CA9">
      <w:pPr>
        <w:pStyle w:val="afe"/>
        <w:widowControl w:val="0"/>
        <w:numPr>
          <w:ilvl w:val="0"/>
          <w:numId w:val="7"/>
        </w:numPr>
        <w:spacing w:line="240" w:lineRule="auto"/>
        <w:ind w:left="0" w:firstLine="709"/>
        <w:rPr>
          <w:lang w:val="ru-RU"/>
        </w:rPr>
      </w:pPr>
      <w:r>
        <w:rPr>
          <w:lang w:val="ru-RU"/>
        </w:rPr>
        <w:t>раскрыть становление молекулярного магнетизма и место ко</w:t>
      </w:r>
      <w:r>
        <w:rPr>
          <w:lang w:val="ru-RU"/>
        </w:rPr>
        <w:t>ординационных комплексов переходных металлов в этой области;</w:t>
      </w:r>
    </w:p>
    <w:p w14:paraId="2AEE2AAD" w14:textId="77777777" w:rsidR="005C1618" w:rsidRDefault="00563CA9">
      <w:pPr>
        <w:pStyle w:val="afe"/>
        <w:widowControl w:val="0"/>
        <w:numPr>
          <w:ilvl w:val="0"/>
          <w:numId w:val="7"/>
        </w:numPr>
        <w:spacing w:line="240" w:lineRule="auto"/>
        <w:ind w:left="0" w:firstLine="709"/>
        <w:rPr>
          <w:lang w:val="ru-RU"/>
        </w:rPr>
      </w:pPr>
      <w:r>
        <w:rPr>
          <w:lang w:val="ru-RU"/>
        </w:rPr>
        <w:t>проанализировать развитие представлений о спин-кроссовере в комплексах железа;</w:t>
      </w:r>
    </w:p>
    <w:p w14:paraId="0DE7F595" w14:textId="77777777" w:rsidR="005C1618" w:rsidRDefault="00563CA9">
      <w:pPr>
        <w:pStyle w:val="afe"/>
        <w:widowControl w:val="0"/>
        <w:numPr>
          <w:ilvl w:val="0"/>
          <w:numId w:val="7"/>
        </w:numPr>
        <w:spacing w:line="240" w:lineRule="auto"/>
        <w:ind w:left="0" w:firstLine="709"/>
        <w:rPr>
          <w:lang w:val="ru-RU"/>
        </w:rPr>
      </w:pPr>
      <w:r>
        <w:rPr>
          <w:lang w:val="ru-RU"/>
        </w:rPr>
        <w:t>связать историко-научный материал с тематикой исследований лаборатории молекулярных проводников и магнетиков ФИЦ ПХФ</w:t>
      </w:r>
      <w:r>
        <w:rPr>
          <w:lang w:val="ru-RU"/>
        </w:rPr>
        <w:t xml:space="preserve"> и МХ РАН.</w:t>
      </w:r>
    </w:p>
    <w:p w14:paraId="16C51A97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Объектом исследования являются молекулярные проводники, молекулярные магнетики и спин-кроссоверные координационные соединения. Предметом исследования является история формирования физико-химических представлений о связи состава, строения, криста</w:t>
      </w:r>
      <w:r>
        <w:rPr>
          <w:lang w:val="ru-RU"/>
        </w:rPr>
        <w:t>ллической организации и функциональных свойств этих материалов. Работа состоит из введения, трех разделов, заключения и списка литературы.</w:t>
      </w:r>
    </w:p>
    <w:p w14:paraId="2299D4F2" w14:textId="77777777" w:rsidR="005C1618" w:rsidRDefault="00563CA9">
      <w:pPr>
        <w:widowControl w:val="0"/>
        <w:spacing w:line="240" w:lineRule="auto"/>
        <w:contextualSpacing/>
        <w:jc w:val="left"/>
        <w:rPr>
          <w:lang w:val="ru-RU"/>
        </w:rPr>
      </w:pPr>
      <w:r w:rsidRPr="006716E3">
        <w:rPr>
          <w:lang w:val="ru-RU"/>
        </w:rPr>
        <w:br w:type="page"/>
      </w:r>
    </w:p>
    <w:p w14:paraId="028B0356" w14:textId="77777777" w:rsidR="005C1618" w:rsidRDefault="00563CA9">
      <w:pPr>
        <w:pStyle w:val="1"/>
        <w:keepNext w:val="0"/>
        <w:keepLines w:val="0"/>
        <w:widowControl w:val="0"/>
        <w:spacing w:before="0" w:after="0" w:line="240" w:lineRule="auto"/>
        <w:contextualSpacing/>
        <w:rPr>
          <w:rFonts w:ascii="Times New Roman" w:eastAsia="Times New Roman" w:hAnsi="Times New Roman"/>
          <w:lang w:val="ru-RU"/>
        </w:rPr>
      </w:pPr>
      <w:bookmarkStart w:id="3" w:name="__RefHeading___Toc1246_1379269600"/>
      <w:bookmarkStart w:id="4" w:name="_Toc229256884"/>
      <w:bookmarkStart w:id="5" w:name="_Toc229256590"/>
      <w:bookmarkEnd w:id="3"/>
      <w:r>
        <w:rPr>
          <w:rFonts w:ascii="Times New Roman" w:eastAsia="Times New Roman" w:hAnsi="Times New Roman"/>
          <w:sz w:val="32"/>
          <w:szCs w:val="32"/>
          <w:lang w:val="ru-RU"/>
        </w:rPr>
        <w:lastRenderedPageBreak/>
        <w:t>Молекулярные материалы как область химической физики</w:t>
      </w:r>
      <w:bookmarkEnd w:id="4"/>
      <w:bookmarkEnd w:id="5"/>
    </w:p>
    <w:p w14:paraId="2A0BAF4B" w14:textId="77777777" w:rsidR="005C1618" w:rsidRDefault="005C1618">
      <w:pPr>
        <w:spacing w:line="240" w:lineRule="auto"/>
        <w:rPr>
          <w:lang w:val="ru-RU"/>
        </w:rPr>
      </w:pPr>
    </w:p>
    <w:p w14:paraId="1D509ACE" w14:textId="77777777" w:rsidR="005C1618" w:rsidRDefault="005C1618">
      <w:pPr>
        <w:spacing w:line="240" w:lineRule="auto"/>
        <w:rPr>
          <w:lang w:val="ru-RU"/>
        </w:rPr>
      </w:pPr>
    </w:p>
    <w:p w14:paraId="384F910D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В истории химии неоднократно происходили ситуации, когда нак</w:t>
      </w:r>
      <w:r>
        <w:rPr>
          <w:lang w:val="ru-RU"/>
        </w:rPr>
        <w:t>опление экспериментальных фактов требовало перестройки понятийного аппарата: например, теория химического строения позволила связать свойства органических веществ с порядком соединения атомов; координационная теория Вернера стала основой для описания компл</w:t>
      </w:r>
      <w:r>
        <w:rPr>
          <w:lang w:val="ru-RU"/>
        </w:rPr>
        <w:t>ексных соединений; теория поля лигандов связала геометрию координационного узла с электронным состоянием металла. Аналогично для изучения молекулярных проводников, магнетиков и спин-кроссоверные материалов необходимо рассматривать химическое строение вмест</w:t>
      </w:r>
      <w:r>
        <w:rPr>
          <w:lang w:val="ru-RU"/>
        </w:rPr>
        <w:t>е с надмолекулярной и кристаллической организацией.</w:t>
      </w:r>
      <w:r w:rsidRPr="006716E3">
        <w:rPr>
          <w:lang w:val="ru-RU"/>
        </w:rPr>
        <w:t xml:space="preserve"> [7-10].</w:t>
      </w:r>
    </w:p>
    <w:p w14:paraId="5F7C6CBF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История молекулярных проводников и магнетиков начинается с постепенного изменения представлений о том, что вообще может быть функциональным материалом. В </w:t>
      </w:r>
      <w:r>
        <w:t>XIX</w:t>
      </w:r>
      <w:r>
        <w:rPr>
          <w:lang w:val="ru-RU"/>
        </w:rPr>
        <w:t xml:space="preserve"> и начале </w:t>
      </w:r>
      <w:r>
        <w:t>XX</w:t>
      </w:r>
      <w:r>
        <w:rPr>
          <w:lang w:val="ru-RU"/>
        </w:rPr>
        <w:t xml:space="preserve"> века органические соединен</w:t>
      </w:r>
      <w:r>
        <w:rPr>
          <w:lang w:val="ru-RU"/>
        </w:rPr>
        <w:t>ия рассматривались преимущественно как диэлектрики, магнетизм связывался с металлами, ионными кристаллами и неорганическими оксидами. Координационные соединения изучались как объект валентной теории, стереохимии и аналитической химии. Их электронные свойст</w:t>
      </w:r>
      <w:r>
        <w:rPr>
          <w:lang w:val="ru-RU"/>
        </w:rPr>
        <w:t>ва долгое время оставались вторичными по отношению к вопросам состава и строения.</w:t>
      </w:r>
      <w:r w:rsidRPr="006716E3">
        <w:rPr>
          <w:lang w:val="ru-RU"/>
        </w:rPr>
        <w:t xml:space="preserve"> [1, 7, 19].</w:t>
      </w:r>
    </w:p>
    <w:p w14:paraId="4364D119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Изменение произошло тогда, когда стало понятно, что молекулярная архитектура может управлять движением электронов и поведением спинов. В органических кристаллах п</w:t>
      </w:r>
      <w:r>
        <w:rPr>
          <w:lang w:val="ru-RU"/>
        </w:rPr>
        <w:t>оявились системы с частичным переносом заряда; в координационных соединениях – комплексы с переменным спиновым состоянием; в радикальных и металлорганических системах – молекулы, сохраняющие магнитный момент и взаимодействующие друг с другом в кристалле. Т</w:t>
      </w:r>
      <w:r>
        <w:rPr>
          <w:lang w:val="ru-RU"/>
        </w:rPr>
        <w:t>ак возникла новая дисциплинарная область, находящаяся между синтетической химией, физикой конденсированного состояния и материаловедением.</w:t>
      </w:r>
      <w:r w:rsidRPr="006716E3">
        <w:rPr>
          <w:lang w:val="ru-RU"/>
        </w:rPr>
        <w:t xml:space="preserve"> [11-18].</w:t>
      </w:r>
    </w:p>
    <w:p w14:paraId="0DB693A3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В отличие от традиционных материалов, где свойства часто определяются протяженной атомной решеткой, молекуля</w:t>
      </w:r>
      <w:r>
        <w:rPr>
          <w:lang w:val="ru-RU"/>
        </w:rPr>
        <w:t>рные материалы имеют модульную природу. Отдельная молекула или ионный комплекс выступает как заранее сконструированный функциональный блок. Изменяя этот блок, исследователь может менять не только локальные свойства, но и упаковку, межмолекулярные расстояни</w:t>
      </w:r>
      <w:r>
        <w:rPr>
          <w:lang w:val="ru-RU"/>
        </w:rPr>
        <w:t>я, каналы транспорта заряда и магнитные обменные пути. Поэтому в данной области структура не является лишь описательной характеристикой; она становится инструментом конструирования функции.</w:t>
      </w:r>
      <w:r w:rsidRPr="006716E3">
        <w:rPr>
          <w:lang w:val="ru-RU"/>
        </w:rPr>
        <w:t xml:space="preserve"> [15-18, 23].</w:t>
      </w:r>
    </w:p>
    <w:p w14:paraId="304A88BE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Эта идея особенно важна для спин-кроссоверных комплек</w:t>
      </w:r>
      <w:r>
        <w:rPr>
          <w:lang w:val="ru-RU"/>
        </w:rPr>
        <w:t>сов. В них центральный ион металла находится в конкуренции между двумя электронными конфигурациями. Малое изменение поля лигандов, давления, температуры или кристаллической упаковки способно изменить спиновое состояние. Поэтому спин-кроссоверная химия стал</w:t>
      </w:r>
      <w:r>
        <w:rPr>
          <w:lang w:val="ru-RU"/>
        </w:rPr>
        <w:t xml:space="preserve">а одним из наиболее наглядных примеров того, </w:t>
      </w:r>
      <w:r>
        <w:rPr>
          <w:lang w:val="ru-RU"/>
        </w:rPr>
        <w:lastRenderedPageBreak/>
        <w:t>как микроскопическое электронное равновесие превращается в макроскопический фазовый переход.</w:t>
      </w:r>
      <w:r w:rsidRPr="006716E3">
        <w:rPr>
          <w:lang w:val="ru-RU"/>
        </w:rPr>
        <w:t xml:space="preserve"> [2-6].</w:t>
      </w:r>
    </w:p>
    <w:p w14:paraId="366CA12A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06F8E52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52B38CE5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rPr>
          <w:lang w:val="ru-RU"/>
        </w:rPr>
      </w:pPr>
      <w:bookmarkStart w:id="6" w:name="__RefHeading___Toc1248_1379269600"/>
      <w:bookmarkStart w:id="7" w:name="_Toc229256885"/>
      <w:bookmarkStart w:id="8" w:name="_Toc229256591"/>
      <w:bookmarkEnd w:id="6"/>
      <w:r>
        <w:rPr>
          <w:rFonts w:ascii="Times New Roman" w:eastAsia="Times New Roman" w:hAnsi="Times New Roman"/>
          <w:lang w:val="ru-RU"/>
        </w:rPr>
        <w:t>1.1. Общие сведения о молекулярных проводниках и магнетиках</w:t>
      </w:r>
      <w:bookmarkEnd w:id="7"/>
      <w:bookmarkEnd w:id="8"/>
    </w:p>
    <w:p w14:paraId="4D31145E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EE74405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92966E8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Молекулярный проводник – это материал, в котором перенос заряда осуществляется в кристалле, построенном из молекулярных или ионно-молекулярных компонентов. Типичными примерами являются соли переноса заряда, где органический донор и акцептор образуют регуля</w:t>
      </w:r>
      <w:r>
        <w:rPr>
          <w:lang w:val="ru-RU"/>
        </w:rPr>
        <w:t xml:space="preserve">рную упаковку с частичным переносом электрона. В таких системах проводимость определяется не только наличием носителей заряда, но и перекрыванием </w:t>
      </w:r>
      <w:r>
        <w:t>π</w:t>
      </w:r>
      <w:r>
        <w:rPr>
          <w:lang w:val="ru-RU"/>
        </w:rPr>
        <w:t>-орбиталей, расстоянием между молекулами, степенью димеризации и размерностью проводящих путей.</w:t>
      </w:r>
      <w:r w:rsidRPr="006716E3">
        <w:rPr>
          <w:lang w:val="ru-RU"/>
        </w:rPr>
        <w:t xml:space="preserve"> [11-18].</w:t>
      </w:r>
    </w:p>
    <w:p w14:paraId="045DAC2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Моле</w:t>
      </w:r>
      <w:r>
        <w:rPr>
          <w:lang w:val="ru-RU"/>
        </w:rPr>
        <w:t>кулярный магнетик – более широкое понятие, включающее соединения, в которых магнитные свойства задаются молекулярной структурой: координационные комплексы переходных металлов, радикальные соли, цепочечные и слоистые системы, одно-молекулярные магниты и спи</w:t>
      </w:r>
      <w:r>
        <w:rPr>
          <w:lang w:val="ru-RU"/>
        </w:rPr>
        <w:t>н-кроссоверные соединения. В таких материалах магнитное поведение определяется числом неспаренных электронов, анизотропией, обменными взаимодействиями и структурной кооперативностью.</w:t>
      </w:r>
      <w:r w:rsidRPr="006716E3">
        <w:rPr>
          <w:lang w:val="ru-RU"/>
        </w:rPr>
        <w:t xml:space="preserve"> [1, 19-23].</w:t>
      </w:r>
    </w:p>
    <w:p w14:paraId="18A0F2F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Для молекулярных проводников и магнетиков характерна особая ч</w:t>
      </w:r>
      <w:r>
        <w:rPr>
          <w:lang w:val="ru-RU"/>
        </w:rPr>
        <w:t>увствительность к внешним воздействиям. Температура, давление, свет, растворитель кристаллизации, замена противоиона или небольшое изменение лиганда могут существенно изменить электронное состояние вещества. Эта чувствительность долгое время воспринималась</w:t>
      </w:r>
      <w:r>
        <w:rPr>
          <w:lang w:val="ru-RU"/>
        </w:rPr>
        <w:t xml:space="preserve"> как экспериментальная сложность, но затем стала главным достоинством области: молекулярные материалы оказались потенциально переключаемыми, настраиваемыми и пригодными для сенсорных задач.</w:t>
      </w:r>
      <w:r w:rsidRPr="006716E3">
        <w:rPr>
          <w:lang w:val="ru-RU"/>
        </w:rPr>
        <w:t xml:space="preserve"> [3, 4, 22, 23].</w:t>
      </w:r>
    </w:p>
    <w:p w14:paraId="71949436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Спин-кроссоверные комплексы железа объединяют приз</w:t>
      </w:r>
      <w:r>
        <w:rPr>
          <w:lang w:val="ru-RU"/>
        </w:rPr>
        <w:t xml:space="preserve">наки молекулярных магнетиков и переключаемых материалов. Низкоспиновое состояние </w:t>
      </w:r>
      <w:proofErr w:type="gramStart"/>
      <w:r>
        <w:rPr>
          <w:lang w:val="ru-RU"/>
        </w:rPr>
        <w:t>железа(</w:t>
      </w:r>
      <w:proofErr w:type="gramEnd"/>
      <w:r>
        <w:t>II</w:t>
      </w:r>
      <w:r>
        <w:rPr>
          <w:lang w:val="ru-RU"/>
        </w:rPr>
        <w:t>) обычно диамагнитно, а высокоспиновое – парамагнитно. Поэтому переход между ними непосредственно проявляется в магнитной восприимчивости. Одновременно меняются длины</w:t>
      </w:r>
      <w:r>
        <w:rPr>
          <w:lang w:val="ru-RU"/>
        </w:rPr>
        <w:t xml:space="preserve"> связей </w:t>
      </w:r>
      <w:r>
        <w:t>Fe</w:t>
      </w:r>
      <w:r>
        <w:rPr>
          <w:lang w:val="ru-RU"/>
        </w:rPr>
        <w:t>-</w:t>
      </w:r>
      <w:r>
        <w:t>N</w:t>
      </w:r>
      <w:r>
        <w:rPr>
          <w:lang w:val="ru-RU"/>
        </w:rPr>
        <w:t xml:space="preserve"> или </w:t>
      </w:r>
      <w:r>
        <w:t>Fe</w:t>
      </w:r>
      <w:r>
        <w:rPr>
          <w:lang w:val="ru-RU"/>
        </w:rPr>
        <w:t>-</w:t>
      </w:r>
      <w:r>
        <w:t>O</w:t>
      </w:r>
      <w:r>
        <w:rPr>
          <w:lang w:val="ru-RU"/>
        </w:rPr>
        <w:t>, что запускает деформацию координационного окружения и может распространяться по кристаллу через межмолекулярные контакты.</w:t>
      </w:r>
      <w:r w:rsidRPr="006716E3">
        <w:rPr>
          <w:lang w:val="ru-RU"/>
        </w:rPr>
        <w:t xml:space="preserve"> [2-6, 31].</w:t>
      </w:r>
    </w:p>
    <w:p w14:paraId="6C06D034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5C6E4D01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E8D11C8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54EFE725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128346D8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51417C1F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rFonts w:ascii="Times New Roman" w:eastAsia="Times New Roman" w:hAnsi="Times New Roman"/>
          <w:lang w:val="ru-RU"/>
        </w:rPr>
      </w:pPr>
      <w:bookmarkStart w:id="9" w:name="__RefHeading___Toc1250_1379269600"/>
      <w:bookmarkStart w:id="10" w:name="_Toc229256886"/>
      <w:bookmarkStart w:id="11" w:name="_Toc229256592"/>
      <w:bookmarkEnd w:id="9"/>
      <w:r>
        <w:rPr>
          <w:rFonts w:ascii="Times New Roman" w:eastAsia="Times New Roman" w:hAnsi="Times New Roman"/>
          <w:lang w:val="ru-RU"/>
        </w:rPr>
        <w:lastRenderedPageBreak/>
        <w:t>1.2. От классической координационной химии к молекулярным материалам</w:t>
      </w:r>
      <w:bookmarkEnd w:id="10"/>
      <w:bookmarkEnd w:id="11"/>
    </w:p>
    <w:p w14:paraId="58439F2E" w14:textId="77777777" w:rsidR="005C1618" w:rsidRDefault="005C1618">
      <w:pPr>
        <w:spacing w:line="240" w:lineRule="auto"/>
        <w:rPr>
          <w:lang w:val="ru-RU"/>
        </w:rPr>
      </w:pPr>
    </w:p>
    <w:p w14:paraId="353E9375" w14:textId="77777777" w:rsidR="005C1618" w:rsidRDefault="005C1618">
      <w:pPr>
        <w:spacing w:line="240" w:lineRule="auto"/>
        <w:rPr>
          <w:lang w:val="ru-RU"/>
        </w:rPr>
      </w:pPr>
    </w:p>
    <w:p w14:paraId="3CABD0FC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Исторически предпосылкой всей области стала координационная теория Альфреда Вернера, предложенная в конце </w:t>
      </w:r>
      <w:r>
        <w:t>XIX</w:t>
      </w:r>
      <w:r>
        <w:rPr>
          <w:lang w:val="ru-RU"/>
        </w:rPr>
        <w:t xml:space="preserve"> века, позволившая рассматривать комплексы металлов не как случайные ассоциации солей, а как соединения с определенной геометрией и внутренней стру</w:t>
      </w:r>
      <w:r>
        <w:rPr>
          <w:lang w:val="ru-RU"/>
        </w:rPr>
        <w:t>ктурой. В дальнейшем развитие кристаллографии, спектроскопии и квантовой химии сделало возможным связывать геометрию комплекса с его электронным состоянием.</w:t>
      </w:r>
      <w:r w:rsidRPr="006716E3">
        <w:rPr>
          <w:lang w:val="ru-RU"/>
        </w:rPr>
        <w:t xml:space="preserve"> [7].</w:t>
      </w:r>
    </w:p>
    <w:p w14:paraId="267D3974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Для соединений переходных металлов ключевым стало представление о расщеплении </w:t>
      </w:r>
      <w:r>
        <w:t>d</w:t>
      </w:r>
      <w:r>
        <w:rPr>
          <w:lang w:val="ru-RU"/>
        </w:rPr>
        <w:t>-орбиталей в по</w:t>
      </w:r>
      <w:r>
        <w:rPr>
          <w:lang w:val="ru-RU"/>
        </w:rPr>
        <w:t>ле лигандов. Сила лигандного поля определяет, будут ли электроны занимать орбитали с минимальным спариванием или с максимальным спариванием. Именно эта конкуренция лежит в основе спин-кроссовера. Если энергия расщепления и энергия спаривания электронов бли</w:t>
      </w:r>
      <w:r>
        <w:rPr>
          <w:lang w:val="ru-RU"/>
        </w:rPr>
        <w:t>зки, система может переключаться между состояниями под действием внешних факторов.</w:t>
      </w:r>
      <w:r w:rsidRPr="006716E3">
        <w:rPr>
          <w:lang w:val="ru-RU"/>
        </w:rPr>
        <w:t xml:space="preserve"> [8-10].</w:t>
      </w:r>
    </w:p>
    <w:p w14:paraId="2D11CBD1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С развитием физико-химических методов исследователи получили возможность измерять их магнитную восприимчивость, регистрировать ЭПР- и Мёссбауэровские спектры, опреде</w:t>
      </w:r>
      <w:r>
        <w:rPr>
          <w:lang w:val="ru-RU"/>
        </w:rPr>
        <w:t>лять кристаллическую структуру при разных температурах, что изменило статус координационной химии: она стала не только химией состава, но и химией управляемых электронных состояний.</w:t>
      </w:r>
      <w:r w:rsidRPr="006716E3">
        <w:rPr>
          <w:lang w:val="ru-RU"/>
        </w:rPr>
        <w:t xml:space="preserve"> [5, 6, 30].</w:t>
      </w:r>
    </w:p>
    <w:p w14:paraId="1EC4DF01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В этом смысле лаборатории, работающие на стыке синтеза и физич</w:t>
      </w:r>
      <w:r>
        <w:rPr>
          <w:lang w:val="ru-RU"/>
        </w:rPr>
        <w:t>еских измерений, получили особое преимущество. Для молекулярных магнетиков и спин-кроссоверных соединений невозможно отделить получение вещества от его физико-химической диагностики. Один и тот же комплекс может казаться обычным координационным соединением</w:t>
      </w:r>
      <w:r>
        <w:rPr>
          <w:lang w:val="ru-RU"/>
        </w:rPr>
        <w:t xml:space="preserve"> при комнатной температуре, но проявлять резкий магнитный переход, гистерезис или фотопереключение при детальном температурном исследовании.</w:t>
      </w:r>
      <w:r w:rsidRPr="006716E3">
        <w:rPr>
          <w:lang w:val="ru-RU"/>
        </w:rPr>
        <w:t xml:space="preserve"> [25, 28, 39, 40].</w:t>
      </w:r>
    </w:p>
    <w:p w14:paraId="01ABE72F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AD0A3EE" w14:textId="77777777" w:rsidR="005C1618" w:rsidRDefault="005C1618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rPr>
          <w:rFonts w:ascii="Times New Roman" w:eastAsia="Times New Roman" w:hAnsi="Times New Roman"/>
          <w:lang w:val="ru-RU"/>
        </w:rPr>
      </w:pPr>
    </w:p>
    <w:p w14:paraId="712DC198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12" w:name="__RefHeading___Toc1252_1379269600"/>
      <w:bookmarkStart w:id="13" w:name="_Toc229256887"/>
      <w:bookmarkStart w:id="14" w:name="_Toc229256593"/>
      <w:bookmarkEnd w:id="12"/>
      <w:r>
        <w:rPr>
          <w:rFonts w:ascii="Times New Roman" w:eastAsia="Times New Roman" w:hAnsi="Times New Roman"/>
          <w:lang w:val="ru-RU"/>
        </w:rPr>
        <w:t>1.3. Открытие органических проводников и комплексов переноса заряда</w:t>
      </w:r>
      <w:bookmarkEnd w:id="13"/>
      <w:bookmarkEnd w:id="14"/>
    </w:p>
    <w:p w14:paraId="0368D6CA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804AC84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165B3972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Первые идеи органической </w:t>
      </w:r>
      <w:r>
        <w:rPr>
          <w:lang w:val="ru-RU"/>
        </w:rPr>
        <w:t>проводимости возникли на фоне изучения комплексов переноса заряда. Было обнаружено, что некоторые пары электронодонорных и электроноакцепторных молекул образуют интенсивно окрашенные кристаллы с необычными электрическими свойствами. Такая окраска и проводи</w:t>
      </w:r>
      <w:r>
        <w:rPr>
          <w:lang w:val="ru-RU"/>
        </w:rPr>
        <w:t xml:space="preserve">мость связаны с частичным переносом электрона от донора к </w:t>
      </w:r>
      <w:r>
        <w:rPr>
          <w:lang w:val="ru-RU"/>
        </w:rPr>
        <w:lastRenderedPageBreak/>
        <w:t>акцептору и возникновением новых электронных полос.</w:t>
      </w:r>
      <w:r w:rsidRPr="006716E3">
        <w:rPr>
          <w:lang w:val="ru-RU"/>
        </w:rPr>
        <w:t xml:space="preserve"> [11-13].</w:t>
      </w:r>
    </w:p>
    <w:p w14:paraId="44B776B2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Особое значение имели работы по тетрацианхинодиметану, или </w:t>
      </w:r>
      <w:r>
        <w:t>TCNQ</w:t>
      </w:r>
      <w:r>
        <w:rPr>
          <w:lang w:val="ru-RU"/>
        </w:rPr>
        <w:t xml:space="preserve">. Эта молекула является сильным </w:t>
      </w:r>
      <w:r>
        <w:t>π</w:t>
      </w:r>
      <w:r>
        <w:rPr>
          <w:lang w:val="ru-RU"/>
        </w:rPr>
        <w:t>-акцептором и способна образовывать радик</w:t>
      </w:r>
      <w:r>
        <w:rPr>
          <w:lang w:val="ru-RU"/>
        </w:rPr>
        <w:t xml:space="preserve">ал-анионные соли. Благодаря плоской структуре и протяженной сопряженной системе </w:t>
      </w:r>
      <w:r>
        <w:t>TCNQ</w:t>
      </w:r>
      <w:r>
        <w:rPr>
          <w:lang w:val="ru-RU"/>
        </w:rPr>
        <w:t xml:space="preserve"> эффективно участвует в </w:t>
      </w:r>
      <w:r>
        <w:t>π</w:t>
      </w:r>
      <w:r>
        <w:rPr>
          <w:lang w:val="ru-RU"/>
        </w:rPr>
        <w:t xml:space="preserve">-стэкинге, его соли могут образовывать квазиодномерные проводящие цепочки. В историческом отношении </w:t>
      </w:r>
      <w:r>
        <w:t>TCNQ</w:t>
      </w:r>
      <w:r>
        <w:rPr>
          <w:lang w:val="ru-RU"/>
        </w:rPr>
        <w:t xml:space="preserve"> стал одним из символов перехода от органич</w:t>
      </w:r>
      <w:r>
        <w:rPr>
          <w:lang w:val="ru-RU"/>
        </w:rPr>
        <w:t>еской химии как химии изолированных молекул к органическому материаловедению.</w:t>
      </w:r>
      <w:r w:rsidRPr="006716E3">
        <w:rPr>
          <w:lang w:val="ru-RU"/>
        </w:rPr>
        <w:t xml:space="preserve"> [13, 33].</w:t>
      </w:r>
    </w:p>
    <w:p w14:paraId="4D5171EA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Ключевой этап связан с системой </w:t>
      </w:r>
      <w:r>
        <w:t>TTF</w:t>
      </w:r>
      <w:r>
        <w:rPr>
          <w:lang w:val="ru-RU"/>
        </w:rPr>
        <w:t>-</w:t>
      </w:r>
      <w:r>
        <w:t>TCNQ</w:t>
      </w:r>
      <w:r>
        <w:rPr>
          <w:lang w:val="ru-RU"/>
        </w:rPr>
        <w:t xml:space="preserve">, где тетратиафульвален выступает донором, а </w:t>
      </w:r>
      <w:r>
        <w:t>TCNQ</w:t>
      </w:r>
      <w:r>
        <w:rPr>
          <w:lang w:val="ru-RU"/>
        </w:rPr>
        <w:t xml:space="preserve"> – акцептором. В этой соли были обнаружены высокие значения проводимости для органического кристалла. Материал показал, что органическое вещество может вести себя не как обычный диэлектрик, а как низкоразмерный проводник. Это открытие изменило исследовател</w:t>
      </w:r>
      <w:r>
        <w:rPr>
          <w:lang w:val="ru-RU"/>
        </w:rPr>
        <w:t>ьскую программу: стали целенаправленно искать доноры и акцепторы, способные формировать регулярные стопки и обеспечивать эффективный перенос заряда.</w:t>
      </w:r>
      <w:r w:rsidRPr="006716E3">
        <w:rPr>
          <w:lang w:val="ru-RU"/>
        </w:rPr>
        <w:t xml:space="preserve"> [11, 12].</w:t>
      </w:r>
    </w:p>
    <w:p w14:paraId="488C0363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В дальнейшем появились целые семейства проводников на основе </w:t>
      </w:r>
      <w:r>
        <w:t>BEDT</w:t>
      </w:r>
      <w:r>
        <w:rPr>
          <w:lang w:val="ru-RU"/>
        </w:rPr>
        <w:t>-</w:t>
      </w:r>
      <w:r>
        <w:t>TTF</w:t>
      </w:r>
      <w:r>
        <w:rPr>
          <w:lang w:val="ru-RU"/>
        </w:rPr>
        <w:t xml:space="preserve">, </w:t>
      </w:r>
      <w:r>
        <w:t>BETS</w:t>
      </w:r>
      <w:r>
        <w:rPr>
          <w:lang w:val="ru-RU"/>
        </w:rPr>
        <w:t xml:space="preserve">, </w:t>
      </w:r>
      <w:r>
        <w:t>dmit</w:t>
      </w:r>
      <w:r>
        <w:rPr>
          <w:lang w:val="ru-RU"/>
        </w:rPr>
        <w:t>-комплексов и др</w:t>
      </w:r>
      <w:r>
        <w:rPr>
          <w:lang w:val="ru-RU"/>
        </w:rPr>
        <w:t>угих серосодержащих систем. Особенно важными оказались соли, где проводимость сочетается с магнитными и структурными переходами. Так возникла идея многофункционального молекулярного материала, где электрические, магнитные и структурные степени свободы связ</w:t>
      </w:r>
      <w:r>
        <w:rPr>
          <w:lang w:val="ru-RU"/>
        </w:rPr>
        <w:t>аны между собой.</w:t>
      </w:r>
      <w:r w:rsidRPr="006716E3">
        <w:rPr>
          <w:lang w:val="ru-RU"/>
        </w:rPr>
        <w:t xml:space="preserve"> [14-18, 23, 35].</w:t>
      </w:r>
    </w:p>
    <w:p w14:paraId="3E6ABD97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1FF80E6B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A4DDA11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15" w:name="__RefHeading___Toc1254_1379269600"/>
      <w:bookmarkStart w:id="16" w:name="_Toc229256888"/>
      <w:bookmarkStart w:id="17" w:name="_Toc229256594"/>
      <w:bookmarkEnd w:id="15"/>
      <w:r>
        <w:rPr>
          <w:rFonts w:ascii="Times New Roman" w:eastAsia="Times New Roman" w:hAnsi="Times New Roman"/>
          <w:lang w:val="ru-RU"/>
        </w:rPr>
        <w:t xml:space="preserve">1.4. Проводимость тетрацианхинодиметана и </w:t>
      </w:r>
      <w:r>
        <w:rPr>
          <w:rFonts w:ascii="Times New Roman" w:eastAsia="Times New Roman" w:hAnsi="Times New Roman"/>
        </w:rPr>
        <w:t>TTF</w:t>
      </w:r>
      <w:r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TCNQ</w:t>
      </w:r>
      <w:bookmarkEnd w:id="16"/>
      <w:bookmarkEnd w:id="17"/>
      <w:r>
        <w:rPr>
          <w:rFonts w:ascii="Times New Roman" w:eastAsia="Times New Roman" w:hAnsi="Times New Roman"/>
          <w:lang w:val="ru-RU"/>
        </w:rPr>
        <w:t xml:space="preserve"> </w:t>
      </w:r>
    </w:p>
    <w:p w14:paraId="67B384AE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CF6047D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5172439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t>TCNQ</w:t>
      </w:r>
      <w:r>
        <w:rPr>
          <w:lang w:val="ru-RU"/>
        </w:rPr>
        <w:t xml:space="preserve"> важен не только как исторический акцептор, но и как пример молекулы, в которой химическая структура заранее задает электронную функцию. Наличие четырех цианогруп</w:t>
      </w:r>
      <w:r>
        <w:rPr>
          <w:lang w:val="ru-RU"/>
        </w:rPr>
        <w:t xml:space="preserve">п стабилизирует восстановленную форму, а хиноидная </w:t>
      </w:r>
      <w:r>
        <w:t>π</w:t>
      </w:r>
      <w:r>
        <w:rPr>
          <w:lang w:val="ru-RU"/>
        </w:rPr>
        <w:t xml:space="preserve">-система обеспечивает делокализацию заряда. Поэтому </w:t>
      </w:r>
      <w:r>
        <w:t>TCNQ</w:t>
      </w:r>
      <w:r>
        <w:rPr>
          <w:lang w:val="ru-RU"/>
        </w:rPr>
        <w:t xml:space="preserve"> легко образует радикал-анионные соли с различными катионами и органическими донорами.</w:t>
      </w:r>
      <w:r w:rsidRPr="006716E3">
        <w:rPr>
          <w:lang w:val="ru-RU"/>
        </w:rPr>
        <w:t xml:space="preserve"> [13, 33].</w:t>
      </w:r>
    </w:p>
    <w:p w14:paraId="53D57F7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В </w:t>
      </w:r>
      <w:r>
        <w:t>TTF</w:t>
      </w:r>
      <w:r>
        <w:rPr>
          <w:lang w:val="ru-RU"/>
        </w:rPr>
        <w:t>-</w:t>
      </w:r>
      <w:r>
        <w:t>TCNQ</w:t>
      </w:r>
      <w:r>
        <w:rPr>
          <w:lang w:val="ru-RU"/>
        </w:rPr>
        <w:t xml:space="preserve"> проводимость возникает не по металлическ</w:t>
      </w:r>
      <w:r>
        <w:rPr>
          <w:lang w:val="ru-RU"/>
        </w:rPr>
        <w:t xml:space="preserve">ой связи в традиционном смысле, а по молекулярным стопкам. Отдельные </w:t>
      </w:r>
      <w:r>
        <w:t>TTF</w:t>
      </w:r>
      <w:r>
        <w:rPr>
          <w:lang w:val="ru-RU"/>
        </w:rPr>
        <w:t xml:space="preserve">- и </w:t>
      </w:r>
      <w:r>
        <w:t>TCNQ</w:t>
      </w:r>
      <w:r>
        <w:rPr>
          <w:lang w:val="ru-RU"/>
        </w:rPr>
        <w:t>-цепочки обладают разной ролью в переносе заряда. Низкая размерность приводит к особенностям, которые нехарактерны для обычных металлов: структурным неустойчивостям, волнам зар</w:t>
      </w:r>
      <w:r>
        <w:rPr>
          <w:lang w:val="ru-RU"/>
        </w:rPr>
        <w:t>ядовой плотности, сильной зависимости свойств от дефектов и давления.</w:t>
      </w:r>
      <w:r w:rsidRPr="006716E3">
        <w:rPr>
          <w:lang w:val="ru-RU"/>
        </w:rPr>
        <w:t xml:space="preserve"> [11, 12, 16].</w:t>
      </w:r>
    </w:p>
    <w:p w14:paraId="4086D8A2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Научное значение </w:t>
      </w:r>
      <w:r>
        <w:t>TTF</w:t>
      </w:r>
      <w:r>
        <w:rPr>
          <w:lang w:val="ru-RU"/>
        </w:rPr>
        <w:t>-</w:t>
      </w:r>
      <w:r>
        <w:t>TCNQ</w:t>
      </w:r>
      <w:r>
        <w:rPr>
          <w:lang w:val="ru-RU"/>
        </w:rPr>
        <w:t xml:space="preserve"> состояло в том, что соединение заставило пересмотреть само понятие проводника. Оказалось, что проводимость может быть результатом баланса между молекулярной упаковкой, переносом заряда и </w:t>
      </w:r>
      <w:r>
        <w:rPr>
          <w:lang w:val="ru-RU"/>
        </w:rPr>
        <w:lastRenderedPageBreak/>
        <w:t>электрон-фононным взаимодействием. В органических кристаллах этот ба</w:t>
      </w:r>
      <w:r>
        <w:rPr>
          <w:lang w:val="ru-RU"/>
        </w:rPr>
        <w:t>ланс можно менять химически, то есть заменой фрагментов молекулы, противоиона или условий кристаллизации.</w:t>
      </w:r>
      <w:r w:rsidRPr="006716E3">
        <w:rPr>
          <w:lang w:val="ru-RU"/>
        </w:rPr>
        <w:t xml:space="preserve"> [11, 12, 16, 17].</w:t>
      </w:r>
    </w:p>
    <w:p w14:paraId="10319CBD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Для современного исследования молекулярных проводников важна не только высокая проводимость как таковая, но и возможность связать ее</w:t>
      </w:r>
      <w:r>
        <w:rPr>
          <w:lang w:val="ru-RU"/>
        </w:rPr>
        <w:t xml:space="preserve"> с другими свойствами. Проводящие соли с магнитными ионами, комплексы </w:t>
      </w:r>
      <w:r>
        <w:t>dmit</w:t>
      </w:r>
      <w:r>
        <w:rPr>
          <w:lang w:val="ru-RU"/>
        </w:rPr>
        <w:t xml:space="preserve"> с никелем, системы с радикальными анионами и координационными катионами позволяют изучать конкуренцию зарядового транспорта, магнетизма и структурной динамики. Именно в этом месте о</w:t>
      </w:r>
      <w:r>
        <w:rPr>
          <w:lang w:val="ru-RU"/>
        </w:rPr>
        <w:t>бласть молекулярных проводников естественно смыкается с областью молекулярных магнетиков.</w:t>
      </w:r>
      <w:r w:rsidRPr="006716E3">
        <w:rPr>
          <w:lang w:val="ru-RU"/>
        </w:rPr>
        <w:t xml:space="preserve"> [17, 18, 23, 27].</w:t>
      </w:r>
    </w:p>
    <w:p w14:paraId="5A56C8FD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4E6972F1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E6B6A02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18" w:name="__RefHeading___Toc1256_1379269600"/>
      <w:bookmarkStart w:id="19" w:name="_Toc229256889"/>
      <w:bookmarkStart w:id="20" w:name="_Toc229256595"/>
      <w:bookmarkEnd w:id="18"/>
      <w:r>
        <w:rPr>
          <w:rFonts w:ascii="Times New Roman" w:eastAsia="Times New Roman" w:hAnsi="Times New Roman"/>
          <w:lang w:val="ru-RU"/>
        </w:rPr>
        <w:t>1.5. Молекулярные магнетики и идея магнитной молекулы</w:t>
      </w:r>
      <w:bookmarkEnd w:id="19"/>
      <w:bookmarkEnd w:id="20"/>
    </w:p>
    <w:p w14:paraId="39CE9C21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464869D1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31049DF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Молекулярный магнетизм развивался из нескольких линий исследований: </w:t>
      </w:r>
    </w:p>
    <w:p w14:paraId="02EECCC7" w14:textId="77777777" w:rsidR="005C1618" w:rsidRDefault="00563CA9">
      <w:pPr>
        <w:pStyle w:val="afe"/>
        <w:widowControl w:val="0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  <w:rPr>
          <w:lang w:val="ru-RU"/>
        </w:rPr>
      </w:pPr>
      <w:r>
        <w:rPr>
          <w:lang w:val="ru-RU"/>
        </w:rPr>
        <w:t>Первая связана с коор</w:t>
      </w:r>
      <w:r>
        <w:rPr>
          <w:lang w:val="ru-RU"/>
        </w:rPr>
        <w:t xml:space="preserve">динационными комплексами переходных металлов, где магнитный момент определяется электронной конфигурацией иона. </w:t>
      </w:r>
      <w:r w:rsidRPr="006716E3">
        <w:rPr>
          <w:lang w:val="ru-RU"/>
        </w:rPr>
        <w:t xml:space="preserve"> </w:t>
      </w:r>
      <w:r>
        <w:t>[1, 19].</w:t>
      </w:r>
    </w:p>
    <w:p w14:paraId="1E329CD3" w14:textId="77777777" w:rsidR="005C1618" w:rsidRDefault="00563CA9">
      <w:pPr>
        <w:pStyle w:val="afe"/>
        <w:widowControl w:val="0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Вторая – с органическими радикалами, в которых неспаренный электрон локализован на </w:t>
      </w:r>
      <w:r>
        <w:t>π</w:t>
      </w:r>
      <w:r>
        <w:rPr>
          <w:lang w:val="ru-RU"/>
        </w:rPr>
        <w:t xml:space="preserve">-системе. </w:t>
      </w:r>
      <w:r w:rsidRPr="006716E3">
        <w:rPr>
          <w:lang w:val="ru-RU"/>
        </w:rPr>
        <w:t xml:space="preserve"> </w:t>
      </w:r>
      <w:r>
        <w:t>[18, 23].</w:t>
      </w:r>
    </w:p>
    <w:p w14:paraId="16B71CC7" w14:textId="77777777" w:rsidR="005C1618" w:rsidRDefault="00563CA9">
      <w:pPr>
        <w:pStyle w:val="afe"/>
        <w:widowControl w:val="0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  <w:rPr>
          <w:lang w:val="ru-RU"/>
        </w:rPr>
      </w:pPr>
      <w:r>
        <w:rPr>
          <w:lang w:val="ru-RU"/>
        </w:rPr>
        <w:t>Третья – с протяженными коорд</w:t>
      </w:r>
      <w:r>
        <w:rPr>
          <w:lang w:val="ru-RU"/>
        </w:rPr>
        <w:t>инационными полимерами, где обменные взаимодействия передаются через мостиковые лиганды.</w:t>
      </w:r>
      <w:r w:rsidRPr="006716E3">
        <w:rPr>
          <w:lang w:val="ru-RU"/>
        </w:rPr>
        <w:t xml:space="preserve"> </w:t>
      </w:r>
      <w:r>
        <w:t>[19-21].</w:t>
      </w:r>
    </w:p>
    <w:p w14:paraId="09D7CBC6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Принципиальный шаг заключался в признании того, что магнитная функция может быть встроена в молекулярную архитектуру. В одномолекулярных магнитах отдельная мо</w:t>
      </w:r>
      <w:r>
        <w:rPr>
          <w:lang w:val="ru-RU"/>
        </w:rPr>
        <w:t>лекула обладает большим спином и магнитной анизотропией, благодаря чему при низких температурах проявляет медленную релаксацию намагниченности. В цепочечных молекулярных магнетиках важны обменные взаимодействия вдоль цепи. В спин-кроссоверных комплексах кл</w:t>
      </w:r>
      <w:r>
        <w:rPr>
          <w:lang w:val="ru-RU"/>
        </w:rPr>
        <w:t>ючевым становится не величина спина сама по себе, а возможность обратимого переключения между спиновыми состояниями.</w:t>
      </w:r>
      <w:r w:rsidRPr="006716E3">
        <w:rPr>
          <w:lang w:val="ru-RU"/>
        </w:rPr>
        <w:t xml:space="preserve"> [19-23].</w:t>
      </w:r>
    </w:p>
    <w:p w14:paraId="36B1175D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Кобальтовые комплексы представляют особый интерес из-за выраженной орбитальной составляющей магнитного момента и сильной магнитной</w:t>
      </w:r>
      <w:r>
        <w:rPr>
          <w:lang w:val="ru-RU"/>
        </w:rPr>
        <w:t xml:space="preserve"> анизотропии. Для соединений </w:t>
      </w:r>
      <w:proofErr w:type="gramStart"/>
      <w:r>
        <w:rPr>
          <w:lang w:val="ru-RU"/>
        </w:rPr>
        <w:t>кобальта(</w:t>
      </w:r>
      <w:proofErr w:type="gramEnd"/>
      <w:r>
        <w:t>II</w:t>
      </w:r>
      <w:r>
        <w:rPr>
          <w:lang w:val="ru-RU"/>
        </w:rPr>
        <w:t xml:space="preserve">) возможно появление медленной магнитной релаксации, особенно если координационное окружение создает благоприятное расщепление уровней. Комплексы на основе лигандов типа </w:t>
      </w:r>
      <w:r>
        <w:t>bmsab</w:t>
      </w:r>
      <w:r>
        <w:rPr>
          <w:lang w:val="ru-RU"/>
        </w:rPr>
        <w:t xml:space="preserve"> или близких шифово-основных систем интер</w:t>
      </w:r>
      <w:r>
        <w:rPr>
          <w:lang w:val="ru-RU"/>
        </w:rPr>
        <w:t>есны тем, что сочетают жесткое хелатирующее окружение с возможностью тонкой настройки геометрии.</w:t>
      </w:r>
      <w:r w:rsidRPr="006716E3">
        <w:rPr>
          <w:lang w:val="ru-RU"/>
        </w:rPr>
        <w:t xml:space="preserve"> [1, 20].</w:t>
      </w:r>
    </w:p>
    <w:p w14:paraId="42DA199C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lastRenderedPageBreak/>
        <w:t xml:space="preserve">Никелевые </w:t>
      </w:r>
      <w:r>
        <w:t>dmit</w:t>
      </w:r>
      <w:r>
        <w:rPr>
          <w:lang w:val="ru-RU"/>
        </w:rPr>
        <w:t xml:space="preserve">-системы представляют другой тип связи между молекулярной структурой и функцией. Лиганд </w:t>
      </w:r>
      <w:r>
        <w:t>dmit</w:t>
      </w:r>
      <w:r>
        <w:rPr>
          <w:lang w:val="ru-RU"/>
        </w:rPr>
        <w:t xml:space="preserve"> образует плоские серосодержащие комплексы, </w:t>
      </w:r>
      <w:r>
        <w:rPr>
          <w:lang w:val="ru-RU"/>
        </w:rPr>
        <w:t>способные к эффективному межмолекулярному перекрыванию. В зависимости от состава и упаковки такие соединения могут проявлять проводимость, магнитные особенности, зарядовое упорядочение и низкоразмерные эффекты.</w:t>
      </w:r>
      <w:r w:rsidRPr="006716E3">
        <w:rPr>
          <w:lang w:val="ru-RU"/>
        </w:rPr>
        <w:t xml:space="preserve"> [16, 17, 27].</w:t>
      </w:r>
    </w:p>
    <w:p w14:paraId="441552CF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116A093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5C1AE4EB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21" w:name="__RefHeading___Toc1258_1379269600"/>
      <w:bookmarkStart w:id="22" w:name="_Toc229256890"/>
      <w:bookmarkStart w:id="23" w:name="_Toc229256596"/>
      <w:bookmarkEnd w:id="21"/>
      <w:r>
        <w:rPr>
          <w:rFonts w:ascii="Times New Roman" w:eastAsia="Times New Roman" w:hAnsi="Times New Roman"/>
          <w:lang w:val="ru-RU"/>
        </w:rPr>
        <w:t xml:space="preserve">1.6. Управляемое </w:t>
      </w:r>
      <w:r>
        <w:rPr>
          <w:rFonts w:ascii="Times New Roman" w:eastAsia="Times New Roman" w:hAnsi="Times New Roman"/>
          <w:lang w:val="ru-RU"/>
        </w:rPr>
        <w:t>изменение электронного состояния в спин-кроссовере</w:t>
      </w:r>
      <w:bookmarkEnd w:id="22"/>
      <w:bookmarkEnd w:id="23"/>
    </w:p>
    <w:p w14:paraId="0ECCEA16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63CFD58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4CD01161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Спин-кроссовер – это переход между состояниями с различной мультиплетностью у иона переходного металла. Чаще всего классическим примером служат комплексы </w:t>
      </w:r>
      <w:proofErr w:type="gramStart"/>
      <w:r>
        <w:rPr>
          <w:lang w:val="ru-RU"/>
        </w:rPr>
        <w:t>железа(</w:t>
      </w:r>
      <w:proofErr w:type="gramEnd"/>
      <w:r>
        <w:t>II</w:t>
      </w:r>
      <w:r>
        <w:rPr>
          <w:lang w:val="ru-RU"/>
        </w:rPr>
        <w:t xml:space="preserve">) с электронной конфигурацией </w:t>
      </w:r>
      <w:r>
        <w:t>d</w:t>
      </w:r>
      <w:r>
        <w:rPr>
          <w:vertAlign w:val="superscript"/>
          <w:lang w:val="ru-RU"/>
        </w:rPr>
        <w:t>6</w:t>
      </w:r>
      <w:r>
        <w:rPr>
          <w:lang w:val="ru-RU"/>
        </w:rPr>
        <w:t>. В окта</w:t>
      </w:r>
      <w:r>
        <w:rPr>
          <w:lang w:val="ru-RU"/>
        </w:rPr>
        <w:t xml:space="preserve">эдрическом поле </w:t>
      </w:r>
      <w:proofErr w:type="gramStart"/>
      <w:r>
        <w:rPr>
          <w:lang w:val="ru-RU"/>
        </w:rPr>
        <w:t>железо(</w:t>
      </w:r>
      <w:proofErr w:type="gramEnd"/>
      <w:r>
        <w:t>II</w:t>
      </w:r>
      <w:r>
        <w:rPr>
          <w:lang w:val="ru-RU"/>
        </w:rPr>
        <w:t xml:space="preserve">) может находиться в низкоспиновом состоянии с суммарным спином </w:t>
      </w:r>
      <w:r>
        <w:t>S</w:t>
      </w:r>
      <w:r>
        <w:rPr>
          <w:lang w:val="ru-RU"/>
        </w:rPr>
        <w:t xml:space="preserve"> = 0 или в высокоспиновом состоянии с </w:t>
      </w:r>
      <w:r>
        <w:t>S</w:t>
      </w:r>
      <w:r>
        <w:rPr>
          <w:lang w:val="ru-RU"/>
        </w:rPr>
        <w:t xml:space="preserve"> = 2. Переключение между этими состояниями сопровождается изменением магнитных, оптических и структурных характеристик.</w:t>
      </w:r>
      <w:r w:rsidRPr="006716E3">
        <w:rPr>
          <w:lang w:val="ru-RU"/>
        </w:rPr>
        <w:t xml:space="preserve"> [2-6].</w:t>
      </w:r>
    </w:p>
    <w:p w14:paraId="65378C1B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Причина спин-кроссовера заключается в конкуренции двух энергий: энергии расщепления </w:t>
      </w:r>
      <w:r>
        <w:t>d</w:t>
      </w:r>
      <w:r>
        <w:rPr>
          <w:lang w:val="ru-RU"/>
        </w:rPr>
        <w:t>-орбиталей в поле лигандов и энергии спаривания электронов. Если поле лигандов достаточно сильное, электронам выгоднее спариваться на нижних орбиталях. Если поле слабее, в</w:t>
      </w:r>
      <w:r>
        <w:rPr>
          <w:lang w:val="ru-RU"/>
        </w:rPr>
        <w:t>ыгоднее занять орбитали с сохранением большего числа неспаренных электронов. В пограничной области эти состояния оказываются близкими по энергии, и система становится чувствительной к температуре, давлению и свету.</w:t>
      </w:r>
      <w:r w:rsidRPr="006716E3">
        <w:rPr>
          <w:lang w:val="ru-RU"/>
        </w:rPr>
        <w:t xml:space="preserve"> [8-10].</w:t>
      </w:r>
    </w:p>
    <w:p w14:paraId="1F06C7CB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Температурный спин-кроссовер обыч</w:t>
      </w:r>
      <w:r>
        <w:rPr>
          <w:lang w:val="ru-RU"/>
        </w:rPr>
        <w:t>но описывается как равновесие между низкоспиновой и высокоспиновой фракциями. При повышении температуры возрастает вклад высокоспинового состояния, поскольку оно часто имеет большую энтропию за счет электронных и колебательных степеней свободы. Однако форм</w:t>
      </w:r>
      <w:r>
        <w:rPr>
          <w:lang w:val="ru-RU"/>
        </w:rPr>
        <w:t>а перехода может быть различной: плавной, резкой, ступенчатой или с гистерезисом. Это зависит от кооперативности между центрами железа в кристалле.</w:t>
      </w:r>
      <w:r w:rsidRPr="006716E3">
        <w:rPr>
          <w:lang w:val="ru-RU"/>
        </w:rPr>
        <w:t xml:space="preserve"> [2-6, 31].</w:t>
      </w:r>
    </w:p>
    <w:p w14:paraId="622B845F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Если молекулы в кристалле слабо взаимодействуют друг с другом, переход происходит постепенно. Есл</w:t>
      </w:r>
      <w:r>
        <w:rPr>
          <w:lang w:val="ru-RU"/>
        </w:rPr>
        <w:t xml:space="preserve">и же изменение размера координационного октаэдра передается соседним молекулам через водородные связи, </w:t>
      </w:r>
      <w:r>
        <w:t>π</w:t>
      </w:r>
      <w:r>
        <w:rPr>
          <w:lang w:val="ru-RU"/>
        </w:rPr>
        <w:t>-</w:t>
      </w:r>
      <w:r>
        <w:t>π</w:t>
      </w:r>
      <w:r>
        <w:rPr>
          <w:lang w:val="ru-RU"/>
        </w:rPr>
        <w:t>-контакты, координационные мостики или плотную упаковку, переход становится коллективным. В этом случае система ведет себя как фазовый материал: небол</w:t>
      </w:r>
      <w:r>
        <w:rPr>
          <w:lang w:val="ru-RU"/>
        </w:rPr>
        <w:t>ьшая доля переключенных центров способствует переключению остальных.</w:t>
      </w:r>
      <w:r w:rsidRPr="006716E3">
        <w:rPr>
          <w:lang w:val="ru-RU"/>
        </w:rPr>
        <w:t xml:space="preserve"> [4, 5, 29, 30].</w:t>
      </w:r>
    </w:p>
    <w:p w14:paraId="3A82113F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2ADC6479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F45ADB8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24" w:name="__RefHeading___Toc1260_1379269600"/>
      <w:bookmarkStart w:id="25" w:name="_Toc229256891"/>
      <w:bookmarkStart w:id="26" w:name="_Toc229256597"/>
      <w:bookmarkEnd w:id="24"/>
      <w:r>
        <w:rPr>
          <w:rFonts w:ascii="Times New Roman" w:eastAsia="Times New Roman" w:hAnsi="Times New Roman"/>
          <w:lang w:val="ru-RU"/>
        </w:rPr>
        <w:lastRenderedPageBreak/>
        <w:t>1.7. Свойства спин-кроссоверных комплексов на основе железа</w:t>
      </w:r>
      <w:bookmarkEnd w:id="25"/>
      <w:bookmarkEnd w:id="26"/>
    </w:p>
    <w:p w14:paraId="5F26503E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5BE1309D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912EBEC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Железо стало главным металлом спин-кроссоверной химии по нескольким причинам: </w:t>
      </w:r>
    </w:p>
    <w:p w14:paraId="15F1A45D" w14:textId="77777777" w:rsidR="005C1618" w:rsidRDefault="00563CA9">
      <w:pPr>
        <w:pStyle w:val="afe"/>
        <w:widowControl w:val="0"/>
        <w:numPr>
          <w:ilvl w:val="0"/>
          <w:numId w:val="9"/>
        </w:numPr>
        <w:tabs>
          <w:tab w:val="left" w:pos="1134"/>
        </w:tabs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конфигурация </w:t>
      </w:r>
      <w:r>
        <w:t>d</w:t>
      </w:r>
      <w:r>
        <w:rPr>
          <w:vertAlign w:val="superscript"/>
          <w:lang w:val="ru-RU"/>
        </w:rPr>
        <w:t>6</w:t>
      </w:r>
      <w:r>
        <w:rPr>
          <w:lang w:val="ru-RU"/>
        </w:rPr>
        <w:t xml:space="preserve"> в октаэдр</w:t>
      </w:r>
      <w:r>
        <w:rPr>
          <w:lang w:val="ru-RU"/>
        </w:rPr>
        <w:t xml:space="preserve">ическом поле дает удобную пару состояний </w:t>
      </w:r>
      <w:r>
        <w:t>S</w:t>
      </w:r>
      <w:r>
        <w:rPr>
          <w:lang w:val="ru-RU"/>
        </w:rPr>
        <w:t xml:space="preserve"> = 0 и </w:t>
      </w:r>
      <w:r>
        <w:t>S</w:t>
      </w:r>
      <w:r>
        <w:rPr>
          <w:lang w:val="ru-RU"/>
        </w:rPr>
        <w:t xml:space="preserve"> = </w:t>
      </w:r>
      <w:proofErr w:type="gramStart"/>
      <w:r>
        <w:rPr>
          <w:lang w:val="ru-RU"/>
        </w:rPr>
        <w:t xml:space="preserve">2; </w:t>
      </w:r>
      <w:r w:rsidRPr="006716E3">
        <w:rPr>
          <w:lang w:val="ru-RU"/>
        </w:rPr>
        <w:t xml:space="preserve"> [</w:t>
      </w:r>
      <w:proofErr w:type="gramEnd"/>
      <w:r w:rsidRPr="006716E3">
        <w:rPr>
          <w:lang w:val="ru-RU"/>
        </w:rPr>
        <w:t>2, 3, 6].</w:t>
      </w:r>
    </w:p>
    <w:p w14:paraId="723B3F47" w14:textId="77777777" w:rsidR="005C1618" w:rsidRDefault="00563CA9">
      <w:pPr>
        <w:pStyle w:val="afe"/>
        <w:widowControl w:val="0"/>
        <w:numPr>
          <w:ilvl w:val="0"/>
          <w:numId w:val="9"/>
        </w:numPr>
        <w:tabs>
          <w:tab w:val="left" w:pos="1134"/>
        </w:tabs>
        <w:spacing w:line="240" w:lineRule="auto"/>
        <w:ind w:left="0" w:firstLine="709"/>
        <w:rPr>
          <w:lang w:val="ru-RU"/>
        </w:rPr>
      </w:pPr>
      <w:r>
        <w:rPr>
          <w:lang w:val="ru-RU"/>
        </w:rPr>
        <w:t>разница длин связей между низкоспиновым и высокоспиновым состояниями достаточно велика, чтобы ее можно было надежно регистрировать рентгеноструктурным анализом;</w:t>
      </w:r>
      <w:r w:rsidRPr="006716E3">
        <w:rPr>
          <w:lang w:val="ru-RU"/>
        </w:rPr>
        <w:t xml:space="preserve"> [3-6].</w:t>
      </w:r>
    </w:p>
    <w:p w14:paraId="65F7692C" w14:textId="77777777" w:rsidR="005C1618" w:rsidRDefault="00563CA9">
      <w:pPr>
        <w:pStyle w:val="afe"/>
        <w:widowControl w:val="0"/>
        <w:numPr>
          <w:ilvl w:val="0"/>
          <w:numId w:val="9"/>
        </w:numPr>
        <w:tabs>
          <w:tab w:val="left" w:pos="1134"/>
        </w:tabs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железо </w:t>
      </w:r>
      <w:r>
        <w:rPr>
          <w:lang w:val="ru-RU"/>
        </w:rPr>
        <w:t>доступно, химически разнообразно и допускает широкий выбор лигандов.</w:t>
      </w:r>
      <w:r w:rsidRPr="006716E3">
        <w:rPr>
          <w:lang w:val="ru-RU"/>
        </w:rPr>
        <w:t xml:space="preserve"> </w:t>
      </w:r>
      <w:r>
        <w:t>[3, 31].</w:t>
      </w:r>
    </w:p>
    <w:p w14:paraId="5F8AA9DB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Наиболее изученными являются комплексы </w:t>
      </w:r>
      <w:proofErr w:type="gramStart"/>
      <w:r>
        <w:rPr>
          <w:lang w:val="ru-RU"/>
        </w:rPr>
        <w:t>железа(</w:t>
      </w:r>
      <w:proofErr w:type="gramEnd"/>
      <w:r>
        <w:t>II</w:t>
      </w:r>
      <w:r>
        <w:rPr>
          <w:lang w:val="ru-RU"/>
        </w:rPr>
        <w:t xml:space="preserve">) с </w:t>
      </w:r>
      <w:r>
        <w:t>N</w:t>
      </w:r>
      <w:r>
        <w:rPr>
          <w:lang w:val="ru-RU"/>
        </w:rPr>
        <w:t>-донорными лигандами: производными пиридина, триазола, тетразола, фенантролина, бипиридина и близких гетероциклов. Азотсодерж</w:t>
      </w:r>
      <w:r>
        <w:rPr>
          <w:lang w:val="ru-RU"/>
        </w:rPr>
        <w:t>ащее окружение позволяет получить поле лигандов, близкое к области спинового равновесия. Небольшие изменения заместителей, углов координации и межмолекулярных контактов способны смещать температуру перехода и менять его резкость.</w:t>
      </w:r>
      <w:r w:rsidRPr="006716E3">
        <w:rPr>
          <w:lang w:val="ru-RU"/>
        </w:rPr>
        <w:t xml:space="preserve"> [2, 3, 31, 34].</w:t>
      </w:r>
    </w:p>
    <w:p w14:paraId="65A30D79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Отдельного</w:t>
      </w:r>
      <w:r>
        <w:rPr>
          <w:lang w:val="ru-RU"/>
        </w:rPr>
        <w:t xml:space="preserve"> внимания заслуживают лиганды на основе салицилальдегида и хинолиновых фрагментов. Шифовы основания, получаемые конденсацией альдегидов с аминами, дают жесткие хелатирующие системы, в которых </w:t>
      </w:r>
      <w:r>
        <w:t>N</w:t>
      </w:r>
      <w:r>
        <w:rPr>
          <w:lang w:val="ru-RU"/>
        </w:rPr>
        <w:t xml:space="preserve">- и </w:t>
      </w:r>
      <w:r>
        <w:t>O</w:t>
      </w:r>
      <w:r>
        <w:rPr>
          <w:lang w:val="ru-RU"/>
        </w:rPr>
        <w:t>-донорные атомы формируют координационную полость для мета</w:t>
      </w:r>
      <w:r>
        <w:rPr>
          <w:lang w:val="ru-RU"/>
        </w:rPr>
        <w:t xml:space="preserve">лла. Хинолиновый фрагмент усиливает </w:t>
      </w:r>
      <w:r>
        <w:t>π</w:t>
      </w:r>
      <w:r>
        <w:rPr>
          <w:lang w:val="ru-RU"/>
        </w:rPr>
        <w:t>-сопряжение и может участвовать в межмолекулярных контактах, а салицилальдегидный фрагмент задает фенолятный кислород и возможность внутримолекулярных электронных эффектов.</w:t>
      </w:r>
      <w:r w:rsidRPr="006716E3">
        <w:rPr>
          <w:lang w:val="ru-RU"/>
        </w:rPr>
        <w:t xml:space="preserve"> [32, 41].</w:t>
      </w:r>
    </w:p>
    <w:p w14:paraId="3B48CFC5" w14:textId="7B3AFCA8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Такие комплексы важны не только как примеры спин-кроссовера. Они демонстрируют, как органический лиганд становится регулятором электронного состояния металла. Замена заместителя в ароматическом кольце, изменение протонирования, введение объемных групп или </w:t>
      </w:r>
      <w:r>
        <w:rPr>
          <w:lang w:val="ru-RU"/>
        </w:rPr>
        <w:t xml:space="preserve">модификация донорных атомов могут смещать равновесие между </w:t>
      </w:r>
      <w:r>
        <w:t>LS</w:t>
      </w:r>
      <w:r>
        <w:rPr>
          <w:lang w:val="ru-RU"/>
        </w:rPr>
        <w:t xml:space="preserve">- и </w:t>
      </w:r>
      <w:r>
        <w:t>HS</w:t>
      </w:r>
      <w:r>
        <w:rPr>
          <w:lang w:val="ru-RU"/>
        </w:rPr>
        <w:t>-формами, поэтому химия лигандов оказывается прямым инструментом управления магнитным поведением.</w:t>
      </w:r>
      <w:r w:rsidRPr="006716E3">
        <w:rPr>
          <w:lang w:val="ru-RU"/>
        </w:rPr>
        <w:t xml:space="preserve"> [31</w:t>
      </w:r>
      <w:r w:rsidRPr="006716E3">
        <w:rPr>
          <w:lang w:val="ru-RU"/>
        </w:rPr>
        <w:t>].</w:t>
      </w:r>
    </w:p>
    <w:p w14:paraId="73579939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Современные работы 2024-2026 гг. показывают, что интерес к железосодержащим </w:t>
      </w:r>
      <w:r>
        <w:t>S</w:t>
      </w:r>
      <w:r>
        <w:t>CO</w:t>
      </w:r>
      <w:r>
        <w:rPr>
          <w:lang w:val="ru-RU"/>
        </w:rPr>
        <w:t xml:space="preserve">-системам не только сохраняется, но и смещается к более тонкому управлению переходом: к поиску переходов около комнатной температуры, к системам с ароматическими азотсодержащими лигандами, к неоктаэдрическим геометриям, к влиянию сольватов, гидратации и </w:t>
      </w:r>
      <w:r>
        <w:rPr>
          <w:lang w:val="ru-RU"/>
        </w:rPr>
        <w:t>механической обработки на форму спинового перехода [31-36]. Это особенно важно для физической химии, поскольку один и тот же молекулярный состав может давать разные фазовые и магнитные ответы в зависимости от кристаллической среды.</w:t>
      </w:r>
    </w:p>
    <w:p w14:paraId="029E05B0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34CECA9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27" w:name="__RefHeading___Toc1262_1379269600"/>
      <w:bookmarkStart w:id="28" w:name="_Toc229256892"/>
      <w:bookmarkStart w:id="29" w:name="_Toc229256598"/>
      <w:bookmarkEnd w:id="27"/>
      <w:r>
        <w:rPr>
          <w:rFonts w:ascii="Times New Roman" w:eastAsia="Times New Roman" w:hAnsi="Times New Roman"/>
          <w:lang w:val="ru-RU"/>
        </w:rPr>
        <w:lastRenderedPageBreak/>
        <w:t>1.8. Кооперативность, г</w:t>
      </w:r>
      <w:r>
        <w:rPr>
          <w:rFonts w:ascii="Times New Roman" w:eastAsia="Times New Roman" w:hAnsi="Times New Roman"/>
          <w:lang w:val="ru-RU"/>
        </w:rPr>
        <w:t>истерезис и фотомагнитные эффекты</w:t>
      </w:r>
      <w:bookmarkEnd w:id="28"/>
      <w:bookmarkEnd w:id="29"/>
    </w:p>
    <w:p w14:paraId="391FB9F5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112DBD13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22BB4245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Наиболее ценными для практических приложений спин-кроссоверные системы являются материалы с резким и обратимым переключением. Особенно важен гистерезис, при котором температура перехода при нагревании отличается от темпе</w:t>
      </w:r>
      <w:r>
        <w:rPr>
          <w:lang w:val="ru-RU"/>
        </w:rPr>
        <w:t xml:space="preserve">ратуры обратного перехода при охлаждении. </w:t>
      </w:r>
      <w:r w:rsidRPr="006716E3">
        <w:rPr>
          <w:lang w:val="ru-RU"/>
        </w:rPr>
        <w:t xml:space="preserve"> [3-5].</w:t>
      </w:r>
    </w:p>
    <w:p w14:paraId="04EA05AC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Гистерезис возникает благодаря кооперативности, когда переход одного центра сопровождается изменением объема молекулы, что создает механическое напряжение в кристалле. Соседние центры оказываются вовлечены </w:t>
      </w:r>
      <w:r>
        <w:rPr>
          <w:lang w:val="ru-RU"/>
        </w:rPr>
        <w:t>в тот же процесс: чем сильнее эти связи между центрами, тем более коллективным становится переход. В координационных полимерах и сетках кооперативность обычно выше, чем в изолированных молекулярных комплексах.</w:t>
      </w:r>
      <w:r w:rsidRPr="006716E3">
        <w:rPr>
          <w:lang w:val="ru-RU"/>
        </w:rPr>
        <w:t xml:space="preserve"> [4-6, 29].</w:t>
      </w:r>
    </w:p>
    <w:p w14:paraId="20E8383B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Еще одно важное явление – свет-инду</w:t>
      </w:r>
      <w:r>
        <w:rPr>
          <w:lang w:val="ru-RU"/>
        </w:rPr>
        <w:t xml:space="preserve">цированное возбуждение спинового состояния, известное как </w:t>
      </w:r>
      <w:r>
        <w:t>LIESST</w:t>
      </w:r>
      <w:r>
        <w:rPr>
          <w:lang w:val="ru-RU"/>
        </w:rPr>
        <w:t xml:space="preserve">-эффект. При низкой температуре свет может перевести низкоспиновый комплекс </w:t>
      </w:r>
      <w:proofErr w:type="gramStart"/>
      <w:r>
        <w:rPr>
          <w:lang w:val="ru-RU"/>
        </w:rPr>
        <w:t>железа(</w:t>
      </w:r>
      <w:proofErr w:type="gramEnd"/>
      <w:r>
        <w:t>II</w:t>
      </w:r>
      <w:r>
        <w:rPr>
          <w:lang w:val="ru-RU"/>
        </w:rPr>
        <w:t xml:space="preserve">) в метастабильное высокоспиновое состояние. Это явление показало, что спиновым состоянием можно управлять </w:t>
      </w:r>
      <w:r>
        <w:rPr>
          <w:lang w:val="ru-RU"/>
        </w:rPr>
        <w:t>не только температурой, но и фотоном, что особенно важно для идеи молекулярной памяти и оптического переключения.</w:t>
      </w:r>
      <w:r w:rsidRPr="006716E3">
        <w:rPr>
          <w:lang w:val="ru-RU"/>
        </w:rPr>
        <w:t xml:space="preserve"> [5, 30].</w:t>
      </w:r>
    </w:p>
    <w:p w14:paraId="07C1F16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Современная задача состоит в том, чтобы перенести эти эффекты из красивой фундаментальной химии в устойчивые материалы, работающие бл</w:t>
      </w:r>
      <w:r>
        <w:rPr>
          <w:lang w:val="ru-RU"/>
        </w:rPr>
        <w:t>изко к комнатной температуре. Для этого нужны соединения с воспроизводимым синтезом, стабильной кристаллической фазой, контролируемой морфологией и сохранением спин-кроссоверных свойств в тонких пленках, наночастицах или композитах.</w:t>
      </w:r>
      <w:r w:rsidRPr="006716E3">
        <w:rPr>
          <w:lang w:val="ru-RU"/>
        </w:rPr>
        <w:t xml:space="preserve"> [29-31, 36, 37].</w:t>
      </w:r>
    </w:p>
    <w:p w14:paraId="36559D5B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D828FB7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4D02948" w14:textId="77777777" w:rsidR="005C1618" w:rsidRDefault="00563CA9">
      <w:pPr>
        <w:pStyle w:val="1"/>
        <w:keepNext w:val="0"/>
        <w:keepLines w:val="0"/>
        <w:widowControl w:val="0"/>
        <w:spacing w:before="0" w:after="0" w:line="240" w:lineRule="auto"/>
        <w:ind w:firstLine="709"/>
        <w:contextualSpacing/>
        <w:rPr>
          <w:rFonts w:ascii="Times New Roman" w:eastAsia="Times New Roman" w:hAnsi="Times New Roman"/>
          <w:sz w:val="32"/>
          <w:szCs w:val="32"/>
          <w:lang w:val="ru-RU"/>
        </w:rPr>
      </w:pPr>
      <w:bookmarkStart w:id="30" w:name="__RefHeading___Toc1264_1379269600"/>
      <w:bookmarkStart w:id="31" w:name="_Toc229256893"/>
      <w:bookmarkStart w:id="32" w:name="_Toc229256599"/>
      <w:bookmarkEnd w:id="30"/>
      <w:r>
        <w:rPr>
          <w:rFonts w:ascii="Times New Roman" w:eastAsia="Times New Roman" w:hAnsi="Times New Roman"/>
          <w:sz w:val="32"/>
          <w:szCs w:val="32"/>
          <w:lang w:val="ru-RU"/>
        </w:rPr>
        <w:t>Моле</w:t>
      </w:r>
      <w:r>
        <w:rPr>
          <w:rFonts w:ascii="Times New Roman" w:eastAsia="Times New Roman" w:hAnsi="Times New Roman"/>
          <w:sz w:val="32"/>
          <w:szCs w:val="32"/>
          <w:lang w:val="ru-RU"/>
        </w:rPr>
        <w:t>кулярные проводники, магнетики и спин-кроссоверные соединения</w:t>
      </w:r>
      <w:bookmarkEnd w:id="31"/>
      <w:bookmarkEnd w:id="32"/>
    </w:p>
    <w:p w14:paraId="20CCAC24" w14:textId="77777777" w:rsidR="005C1618" w:rsidRDefault="005C1618">
      <w:pPr>
        <w:spacing w:line="240" w:lineRule="auto"/>
        <w:rPr>
          <w:lang w:val="ru-RU"/>
        </w:rPr>
      </w:pPr>
    </w:p>
    <w:p w14:paraId="66F493A7" w14:textId="77777777" w:rsidR="005C1618" w:rsidRDefault="005C1618">
      <w:pPr>
        <w:spacing w:line="240" w:lineRule="auto"/>
        <w:rPr>
          <w:lang w:val="ru-RU"/>
        </w:rPr>
      </w:pPr>
    </w:p>
    <w:p w14:paraId="4FD15ECF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После исторического обзора можно перейти к более подробному рассмотрению природы этих классов соединений. Их объединяет то, что функциональные свойства возникают как результат заранее организо</w:t>
      </w:r>
      <w:r>
        <w:rPr>
          <w:lang w:val="ru-RU"/>
        </w:rPr>
        <w:t>ванной электронной структуры. В молекулярном проводнике требуется путь для движения заряда; в молекулярном магнетике – устойчивый и взаимодействующий спин; в спин-кроссоверном комплексе – возможность обратимого изменения электронной конфигурации.</w:t>
      </w:r>
      <w:r w:rsidRPr="006716E3">
        <w:rPr>
          <w:lang w:val="ru-RU"/>
        </w:rPr>
        <w:t xml:space="preserve"> [1-4, 16,</w:t>
      </w:r>
      <w:r w:rsidRPr="006716E3">
        <w:rPr>
          <w:lang w:val="ru-RU"/>
        </w:rPr>
        <w:t xml:space="preserve"> 19].</w:t>
      </w:r>
    </w:p>
    <w:p w14:paraId="2E2F0FAE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Между классами нет жесткой границы: донорно-акцепторная соль может содержать магнитный ион, координационный комплекс может обладать </w:t>
      </w:r>
      <w:r>
        <w:rPr>
          <w:lang w:val="ru-RU"/>
        </w:rPr>
        <w:lastRenderedPageBreak/>
        <w:t>проводящими лигандами, спин-кроссовер может влиять на проводимость, если изменение спинового состояния меняет межмолек</w:t>
      </w:r>
      <w:r>
        <w:rPr>
          <w:lang w:val="ru-RU"/>
        </w:rPr>
        <w:t>улярные контакты или электронное строение. Именно такие гибридные системы сегодня представляют наибольший интерес, потому что в них можно наблюдать связь между разными физическими каналами отклика.</w:t>
      </w:r>
      <w:r w:rsidRPr="006716E3">
        <w:rPr>
          <w:lang w:val="ru-RU"/>
        </w:rPr>
        <w:t xml:space="preserve"> [18, 23, 35].</w:t>
      </w:r>
    </w:p>
    <w:p w14:paraId="5E794FF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В химическом смысле все эти системы требуют </w:t>
      </w:r>
      <w:r>
        <w:rPr>
          <w:lang w:val="ru-RU"/>
        </w:rPr>
        <w:t xml:space="preserve">контроля над несколькими уровнями организации: молекулярным, супрамолекулярным и кристаллическим. Недостаточно синтезировать молекулу с нужным металлическим центром или </w:t>
      </w:r>
      <w:r>
        <w:t>π</w:t>
      </w:r>
      <w:r>
        <w:rPr>
          <w:lang w:val="ru-RU"/>
        </w:rPr>
        <w:t>-системой. Нужно получить такую упаковку, в которой между молекулами возникнут правиль</w:t>
      </w:r>
      <w:r>
        <w:rPr>
          <w:lang w:val="ru-RU"/>
        </w:rPr>
        <w:t>ные контакты. Поэтому кристаллизация, выбор растворителя, противоиона и условий роста кристаллов становятся частью научной задачи, а не технической процедурой.</w:t>
      </w:r>
      <w:r w:rsidRPr="006716E3">
        <w:rPr>
          <w:lang w:val="ru-RU"/>
        </w:rPr>
        <w:t xml:space="preserve"> [25, 28].</w:t>
      </w:r>
    </w:p>
    <w:p w14:paraId="6EFCA032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C9AA196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335E86A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33" w:name="__RefHeading___Toc1266_1379269600"/>
      <w:bookmarkStart w:id="34" w:name="_Toc229256894"/>
      <w:bookmarkStart w:id="35" w:name="_Toc229256600"/>
      <w:bookmarkEnd w:id="33"/>
      <w:r>
        <w:rPr>
          <w:rFonts w:ascii="Times New Roman" w:eastAsia="Times New Roman" w:hAnsi="Times New Roman"/>
          <w:lang w:val="ru-RU"/>
        </w:rPr>
        <w:t>2.1. Природа молекулярной проводимости</w:t>
      </w:r>
      <w:bookmarkEnd w:id="34"/>
      <w:bookmarkEnd w:id="35"/>
    </w:p>
    <w:p w14:paraId="4621D3CB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1AC6EFD0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5CEAB99B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В молекулярных проводниках перенос заряда часто происходит по направленным стопкам молекул. Если </w:t>
      </w:r>
      <w:r>
        <w:t>π</w:t>
      </w:r>
      <w:r>
        <w:rPr>
          <w:lang w:val="ru-RU"/>
        </w:rPr>
        <w:t>-орбитали соседних молекул хорошо перекрываются, электрон или дырка может перемещаться вдоль цепочки. Однако молекулярный кристалл остается более мягким и стр</w:t>
      </w:r>
      <w:r>
        <w:rPr>
          <w:lang w:val="ru-RU"/>
        </w:rPr>
        <w:t>уктурно подвижным, чем металл. Поэтому электронный транспорт тесно связан с колебаниями решетки, фазовыми переходами и дефектами упаковки.</w:t>
      </w:r>
      <w:r w:rsidRPr="006716E3">
        <w:rPr>
          <w:lang w:val="ru-RU"/>
        </w:rPr>
        <w:t xml:space="preserve"> [11-17].</w:t>
      </w:r>
    </w:p>
    <w:p w14:paraId="33DF4E3E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Для солей переноса заряда важна степень ионичности: если перенос заряда слишком мал, материал остается изоля</w:t>
      </w:r>
      <w:r>
        <w:rPr>
          <w:lang w:val="ru-RU"/>
        </w:rPr>
        <w:t>тором, если он слишком велик и носители локализуются, проводимость также может быть ограниченной. Наиболее интересны промежуточные состояния, где заряд частично делокализован. В таких системах возможны металлическое поведение, полупроводниковые свойства, в</w:t>
      </w:r>
      <w:r>
        <w:rPr>
          <w:lang w:val="ru-RU"/>
        </w:rPr>
        <w:t>олны зарядовой плотности и переходы металл-диэлектрик.</w:t>
      </w:r>
      <w:r w:rsidRPr="006716E3">
        <w:rPr>
          <w:lang w:val="ru-RU"/>
        </w:rPr>
        <w:t xml:space="preserve"> [16, 17].</w:t>
      </w:r>
    </w:p>
    <w:p w14:paraId="18C97FAF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Размерность проводящей подсистемы является одним из ключевых факторов: квазиодномерные материалы могут демонстрировать высокую проводимость вдоль стопок, но быть нестабильными относительно ст</w:t>
      </w:r>
      <w:r>
        <w:rPr>
          <w:lang w:val="ru-RU"/>
        </w:rPr>
        <w:t>руктурных и электронных перестроек. Квазидвумерные органические проводники часто более устойчивы и могут проявлять сверхпроводимость при низких температурах. В любом случае химическая задача состоит в том, чтобы управлять геометрией контактов между молекул</w:t>
      </w:r>
      <w:r>
        <w:rPr>
          <w:lang w:val="ru-RU"/>
        </w:rPr>
        <w:t>ами.</w:t>
      </w:r>
      <w:r w:rsidRPr="006716E3">
        <w:rPr>
          <w:lang w:val="ru-RU"/>
        </w:rPr>
        <w:t xml:space="preserve"> [12, 15, 16].</w:t>
      </w:r>
    </w:p>
    <w:p w14:paraId="05342A47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t>TCNQ</w:t>
      </w:r>
      <w:r>
        <w:rPr>
          <w:lang w:val="ru-RU"/>
        </w:rPr>
        <w:t xml:space="preserve">-соли и </w:t>
      </w:r>
      <w:r>
        <w:t>dmit</w:t>
      </w:r>
      <w:r>
        <w:rPr>
          <w:lang w:val="ru-RU"/>
        </w:rPr>
        <w:t xml:space="preserve">-комплексы хорошо показывают эту логику. В первом случае проводящая функция связана с радикал-анионными акцепторными стопками, во втором – с серосодержащими металл-дитиоленовыми комплексами, где плоские молекулы </w:t>
      </w:r>
      <w:r>
        <w:rPr>
          <w:lang w:val="ru-RU"/>
        </w:rPr>
        <w:t>укладываются в кристалле и образуют электронные пути. Никель-</w:t>
      </w:r>
      <w:r>
        <w:t>dmit</w:t>
      </w:r>
      <w:r>
        <w:rPr>
          <w:lang w:val="ru-RU"/>
        </w:rPr>
        <w:t xml:space="preserve"> системы особенно интересны как примеры </w:t>
      </w:r>
      <w:r>
        <w:rPr>
          <w:lang w:val="ru-RU"/>
        </w:rPr>
        <w:lastRenderedPageBreak/>
        <w:t>материалов, в которых проводимость может сочетаться с сильными электронными корреляциями и магнитными эффектами.</w:t>
      </w:r>
      <w:r w:rsidRPr="006716E3">
        <w:rPr>
          <w:lang w:val="ru-RU"/>
        </w:rPr>
        <w:t xml:space="preserve"> [13, 27, 33].</w:t>
      </w:r>
    </w:p>
    <w:p w14:paraId="3D46A722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5A8685D0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75C85AD2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36" w:name="__RefHeading___Toc1268_1379269600"/>
      <w:bookmarkStart w:id="37" w:name="_Toc229256895"/>
      <w:bookmarkStart w:id="38" w:name="_Toc229256601"/>
      <w:bookmarkEnd w:id="36"/>
      <w:r>
        <w:rPr>
          <w:rFonts w:ascii="Times New Roman" w:eastAsia="Times New Roman" w:hAnsi="Times New Roman"/>
          <w:lang w:val="ru-RU"/>
        </w:rPr>
        <w:t>2.2. Донорно-акцепторн</w:t>
      </w:r>
      <w:r>
        <w:rPr>
          <w:rFonts w:ascii="Times New Roman" w:eastAsia="Times New Roman" w:hAnsi="Times New Roman"/>
          <w:lang w:val="ru-RU"/>
        </w:rPr>
        <w:t xml:space="preserve">ые соли, </w:t>
      </w:r>
      <w:r>
        <w:rPr>
          <w:rFonts w:ascii="Times New Roman" w:eastAsia="Times New Roman" w:hAnsi="Times New Roman"/>
        </w:rPr>
        <w:t>TCNQ</w:t>
      </w:r>
      <w:r>
        <w:rPr>
          <w:rFonts w:ascii="Times New Roman" w:eastAsia="Times New Roman" w:hAnsi="Times New Roman"/>
          <w:lang w:val="ru-RU"/>
        </w:rPr>
        <w:t xml:space="preserve"> и </w:t>
      </w:r>
      <w:r>
        <w:rPr>
          <w:rFonts w:ascii="Times New Roman" w:eastAsia="Times New Roman" w:hAnsi="Times New Roman"/>
        </w:rPr>
        <w:t>dmit</w:t>
      </w:r>
      <w:r>
        <w:rPr>
          <w:rFonts w:ascii="Times New Roman" w:eastAsia="Times New Roman" w:hAnsi="Times New Roman"/>
          <w:lang w:val="ru-RU"/>
        </w:rPr>
        <w:t>-системы</w:t>
      </w:r>
      <w:bookmarkEnd w:id="37"/>
      <w:bookmarkEnd w:id="38"/>
    </w:p>
    <w:p w14:paraId="22511776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1BFDD65F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7415BF71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Донорно-акцепторная соль строится из двух взаимодополняющих компонентов. Донор отдает часть электронной плотности, акцептор принимает ее, а кристалл стабилизируется ионными, </w:t>
      </w:r>
      <w:r>
        <w:t>π</w:t>
      </w:r>
      <w:r>
        <w:rPr>
          <w:lang w:val="ru-RU"/>
        </w:rPr>
        <w:t>-</w:t>
      </w:r>
      <w:r>
        <w:t>π</w:t>
      </w:r>
      <w:r>
        <w:rPr>
          <w:lang w:val="ru-RU"/>
        </w:rPr>
        <w:t xml:space="preserve"> и ван-дер-ваальсовыми взаимодействиями. С точки</w:t>
      </w:r>
      <w:r>
        <w:rPr>
          <w:lang w:val="ru-RU"/>
        </w:rPr>
        <w:t xml:space="preserve"> зрения химии это относительно простая идея, но с точки зрения физики она приводит к сложной картине коллективного движения зарядов.</w:t>
      </w:r>
      <w:r w:rsidRPr="006716E3">
        <w:rPr>
          <w:lang w:val="ru-RU"/>
        </w:rPr>
        <w:t xml:space="preserve"> [11, 13, 16].</w:t>
      </w:r>
    </w:p>
    <w:p w14:paraId="015E5674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t>TCNQ</w:t>
      </w:r>
      <w:r>
        <w:rPr>
          <w:lang w:val="ru-RU"/>
        </w:rPr>
        <w:t xml:space="preserve"> является одним из наиболее известных акцепторов, поскольку его восстановленная форма стабилизирована циа</w:t>
      </w:r>
      <w:r>
        <w:rPr>
          <w:lang w:val="ru-RU"/>
        </w:rPr>
        <w:t xml:space="preserve">ногруппами. В кристаллах </w:t>
      </w:r>
      <w:r>
        <w:t>TCNQ</w:t>
      </w:r>
      <w:r>
        <w:rPr>
          <w:lang w:val="ru-RU"/>
        </w:rPr>
        <w:t xml:space="preserve"> часто образует регулярные стопки, где радикал-анионы взаимодействуют между собой. Такие системы исторически стали моделью для изучения органической проводимости и низкоразмерных электронных эффектов.</w:t>
      </w:r>
      <w:r w:rsidRPr="006716E3">
        <w:rPr>
          <w:lang w:val="ru-RU"/>
        </w:rPr>
        <w:t xml:space="preserve"> [13, 33].</w:t>
      </w:r>
    </w:p>
    <w:p w14:paraId="1B27521F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t>dmit</w:t>
      </w:r>
      <w:r>
        <w:rPr>
          <w:lang w:val="ru-RU"/>
        </w:rPr>
        <w:t>-лиганд, или</w:t>
      </w:r>
      <w:r>
        <w:rPr>
          <w:lang w:val="ru-RU"/>
        </w:rPr>
        <w:t xml:space="preserve"> 1,3-дитиол-2-тион-4,5-дитиолат, создает плоские серосодержащие комплексы переходных металлов. Комплексы никеля с </w:t>
      </w:r>
      <w:r>
        <w:t>dmit</w:t>
      </w:r>
      <w:r>
        <w:rPr>
          <w:lang w:val="ru-RU"/>
        </w:rPr>
        <w:t xml:space="preserve"> способны образовывать анион-радикальные соли, где электронная проводимость определяется упаковкой плоских анионов. Серные атомы обеспечив</w:t>
      </w:r>
      <w:r>
        <w:rPr>
          <w:lang w:val="ru-RU"/>
        </w:rPr>
        <w:t>ают эффективные межмолекулярные контакты, а металл в центре комплекса влияет на электронную структуру.</w:t>
      </w:r>
      <w:r w:rsidRPr="006716E3">
        <w:rPr>
          <w:lang w:val="ru-RU"/>
        </w:rPr>
        <w:t xml:space="preserve"> [14, 16, 17].</w:t>
      </w:r>
    </w:p>
    <w:p w14:paraId="4E8628A8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С практической точки зрения такие системы важны как модельные объекты для молекулярной электроники. Они показывают, что электронный транспо</w:t>
      </w:r>
      <w:r>
        <w:rPr>
          <w:lang w:val="ru-RU"/>
        </w:rPr>
        <w:t>рт можно проектировать через органический синтез и координационную химию. Но одновременно они демонстрируют трудность этой задачи: малое изменение упаковки может радикально изменить свойства, а значит, воспроизводимость и структурный контроль становятся кр</w:t>
      </w:r>
      <w:r>
        <w:rPr>
          <w:lang w:val="ru-RU"/>
        </w:rPr>
        <w:t>итически важными.</w:t>
      </w:r>
      <w:r w:rsidRPr="006716E3">
        <w:rPr>
          <w:lang w:val="ru-RU"/>
        </w:rPr>
        <w:t xml:space="preserve"> [16, 17, 35].</w:t>
      </w:r>
    </w:p>
    <w:p w14:paraId="0BD29F9F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2A4245D1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4B7D3F76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39" w:name="__RefHeading___Toc1270_1379269600"/>
      <w:bookmarkStart w:id="40" w:name="_Toc229256896"/>
      <w:bookmarkStart w:id="41" w:name="_Toc229256602"/>
      <w:bookmarkEnd w:id="39"/>
      <w:r>
        <w:rPr>
          <w:rFonts w:ascii="Times New Roman" w:eastAsia="Times New Roman" w:hAnsi="Times New Roman"/>
          <w:lang w:val="ru-RU"/>
        </w:rPr>
        <w:t>2.3. Природа молекулярного магнетизма</w:t>
      </w:r>
      <w:bookmarkEnd w:id="40"/>
      <w:bookmarkEnd w:id="41"/>
    </w:p>
    <w:p w14:paraId="1EF87839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D28DAD4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635FD2BA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Молекулярный магнетизм возникает там, где в системе есть неспаренные электроны и обменные взаимодействия между ними. В координационных соединениях источник спина обычно связан с </w:t>
      </w:r>
      <w:r>
        <w:t>d</w:t>
      </w:r>
      <w:r>
        <w:rPr>
          <w:lang w:val="ru-RU"/>
        </w:rPr>
        <w:t>-эл</w:t>
      </w:r>
      <w:r>
        <w:rPr>
          <w:lang w:val="ru-RU"/>
        </w:rPr>
        <w:t xml:space="preserve">ектронами иона металла. В органических радикалах – с </w:t>
      </w:r>
      <w:r>
        <w:t>π</w:t>
      </w:r>
      <w:r>
        <w:rPr>
          <w:lang w:val="ru-RU"/>
        </w:rPr>
        <w:t>-системой. В гибридных системах оба источника могут взаимодействовать, создавая ферро- или антиферромагнитные обменные каналы.</w:t>
      </w:r>
      <w:r w:rsidRPr="006716E3">
        <w:rPr>
          <w:lang w:val="ru-RU"/>
        </w:rPr>
        <w:t xml:space="preserve"> [1, 19, 20].</w:t>
      </w:r>
    </w:p>
    <w:p w14:paraId="6E240FFF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lastRenderedPageBreak/>
        <w:t>Особенность молекулярных магнетиков заключается в том, что маг</w:t>
      </w:r>
      <w:r>
        <w:rPr>
          <w:lang w:val="ru-RU"/>
        </w:rPr>
        <w:t>нитные взаимодействия часто слабы и чувствительны к геометрии. Угол металл-лиганд-металл, расстояние между центрами, тип мостика и ориентация магнитных орбиталей определяют знак и величину обмена. Поэтому структурная химия здесь непосредственно превращаетс</w:t>
      </w:r>
      <w:r>
        <w:rPr>
          <w:lang w:val="ru-RU"/>
        </w:rPr>
        <w:t>я в магнитную химию.</w:t>
      </w:r>
      <w:r w:rsidRPr="006716E3">
        <w:rPr>
          <w:lang w:val="ru-RU"/>
        </w:rPr>
        <w:t xml:space="preserve"> [1, 19].</w:t>
      </w:r>
    </w:p>
    <w:p w14:paraId="78868F16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Для кобальтовых комплексов важна магнитная анизотропия. Ион </w:t>
      </w:r>
      <w:proofErr w:type="gramStart"/>
      <w:r>
        <w:t>Co</w:t>
      </w:r>
      <w:r>
        <w:rPr>
          <w:lang w:val="ru-RU"/>
        </w:rPr>
        <w:t>(</w:t>
      </w:r>
      <w:proofErr w:type="gramEnd"/>
      <w:r>
        <w:t>II</w:t>
      </w:r>
      <w:r>
        <w:rPr>
          <w:lang w:val="ru-RU"/>
        </w:rPr>
        <w:t>) может обладать существенным орбитальным вкладом, а низкосимметричное координационное окружение создает энергетический барьер для переориентации магнитного моме</w:t>
      </w:r>
      <w:r>
        <w:rPr>
          <w:lang w:val="ru-RU"/>
        </w:rPr>
        <w:t>нта. Это делает кобальтовые соединения перспективными объектами для поиска одноионных и одно-молекулярных магнитов.</w:t>
      </w:r>
      <w:r w:rsidRPr="006716E3">
        <w:rPr>
          <w:lang w:val="ru-RU"/>
        </w:rPr>
        <w:t xml:space="preserve"> [19-21].</w:t>
      </w:r>
    </w:p>
    <w:p w14:paraId="5D2C3D18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Спин-кроссоверные комплексы железа можно рассматривать как особый тип молекулярных магнетиков, где магнитность включается и выключа</w:t>
      </w:r>
      <w:r>
        <w:rPr>
          <w:lang w:val="ru-RU"/>
        </w:rPr>
        <w:t xml:space="preserve">ется за счет изменения спинового состояния. В низкоспиновом состоянии </w:t>
      </w:r>
      <w:proofErr w:type="gramStart"/>
      <w:r>
        <w:t>Fe</w:t>
      </w:r>
      <w:r>
        <w:rPr>
          <w:lang w:val="ru-RU"/>
        </w:rPr>
        <w:t>(</w:t>
      </w:r>
      <w:proofErr w:type="gramEnd"/>
      <w:r>
        <w:t>II</w:t>
      </w:r>
      <w:r>
        <w:rPr>
          <w:lang w:val="ru-RU"/>
        </w:rPr>
        <w:t>) не дает парамагнитного вклада, в высокоспиновом состоянии появляются четыре неспаренных электрона. Поэтому магнитная восприимчивость становится прямым индикатором электронного пер</w:t>
      </w:r>
      <w:r>
        <w:rPr>
          <w:lang w:val="ru-RU"/>
        </w:rPr>
        <w:t>ехода.</w:t>
      </w:r>
      <w:r w:rsidRPr="006716E3">
        <w:rPr>
          <w:lang w:val="ru-RU"/>
        </w:rPr>
        <w:t xml:space="preserve"> [2-6].</w:t>
      </w:r>
    </w:p>
    <w:p w14:paraId="0530B689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8D76011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98D2BCA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42" w:name="__RefHeading___Toc1272_1379269600"/>
      <w:bookmarkStart w:id="43" w:name="_Toc229256897"/>
      <w:bookmarkStart w:id="44" w:name="_Toc229256603"/>
      <w:bookmarkEnd w:id="42"/>
      <w:r>
        <w:rPr>
          <w:rFonts w:ascii="Times New Roman" w:eastAsia="Times New Roman" w:hAnsi="Times New Roman"/>
          <w:lang w:val="ru-RU"/>
        </w:rPr>
        <w:t>2.4. Комплексы с азотсодержащими и шифово-основными лигандами</w:t>
      </w:r>
      <w:bookmarkEnd w:id="43"/>
      <w:bookmarkEnd w:id="44"/>
    </w:p>
    <w:p w14:paraId="77D5C663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5F28B448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79912C9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Комплексы железа с азотсодержащими лигандами образуют основу классической спин-кроссоверной химии. Лиганды типа пиридина, пиразина, триазола и фенантролина создают </w:t>
      </w:r>
      <w:r>
        <w:rPr>
          <w:lang w:val="ru-RU"/>
        </w:rPr>
        <w:t>координационное окружение, в котором сила поля может быть близка к критической. Именно поэтому небольшие структурные изменения оказываются достаточными для изменения температуры перехода.</w:t>
      </w:r>
      <w:r w:rsidRPr="006716E3">
        <w:rPr>
          <w:lang w:val="ru-RU"/>
        </w:rPr>
        <w:t xml:space="preserve"> [2, 3, 31].</w:t>
      </w:r>
    </w:p>
    <w:p w14:paraId="067280B1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Шифово-оснóвные лиганды на основе салицилальдегида интер</w:t>
      </w:r>
      <w:r>
        <w:rPr>
          <w:lang w:val="ru-RU"/>
        </w:rPr>
        <w:t xml:space="preserve">есны тем, что соединяют </w:t>
      </w:r>
      <w:r>
        <w:t>N</w:t>
      </w:r>
      <w:r>
        <w:rPr>
          <w:lang w:val="ru-RU"/>
        </w:rPr>
        <w:t xml:space="preserve">- и </w:t>
      </w:r>
      <w:r>
        <w:t>O</w:t>
      </w:r>
      <w:r>
        <w:rPr>
          <w:lang w:val="ru-RU"/>
        </w:rPr>
        <w:t>-донорные центры в единой жесткой хелатной системе. Салицилальдегидный фрагмент может давать фенолятный кислород, а иминный атом азота участвует в координации металла. Если в структуру вводится хинолиновый фрагмент, лиганд пол</w:t>
      </w:r>
      <w:r>
        <w:rPr>
          <w:lang w:val="ru-RU"/>
        </w:rPr>
        <w:t xml:space="preserve">учает более протяженную ароматическую систему и дополнительные возможности для </w:t>
      </w:r>
      <w:r>
        <w:t>π</w:t>
      </w:r>
      <w:r>
        <w:rPr>
          <w:lang w:val="ru-RU"/>
        </w:rPr>
        <w:t>-взаимодействий.</w:t>
      </w:r>
      <w:r w:rsidRPr="006716E3">
        <w:rPr>
          <w:lang w:val="ru-RU"/>
        </w:rPr>
        <w:t xml:space="preserve"> [32, 41].</w:t>
      </w:r>
    </w:p>
    <w:p w14:paraId="71BFA757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Для комплексов железа такие лиганды позволяют тонко регулировать электронное состояние металла. Электронодонорные и электроноакцепторные заместители </w:t>
      </w:r>
      <w:r>
        <w:rPr>
          <w:lang w:val="ru-RU"/>
        </w:rPr>
        <w:t>меняют силу лигандного поля; объемные группы влияют на геометрию; межмолекулярные контакты управляют кооперативностью. Поэтому один и тот же общий тип лиганда может приводить к плавному переходу, резкому переходу, неполному переходу или отсутствию спин-кро</w:t>
      </w:r>
      <w:r>
        <w:rPr>
          <w:lang w:val="ru-RU"/>
        </w:rPr>
        <w:t>ссовера.</w:t>
      </w:r>
      <w:r w:rsidRPr="006716E3">
        <w:rPr>
          <w:lang w:val="ru-RU"/>
        </w:rPr>
        <w:t xml:space="preserve"> [31, 32, 41].</w:t>
      </w:r>
    </w:p>
    <w:p w14:paraId="6083B8C7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lastRenderedPageBreak/>
        <w:t xml:space="preserve">В прикладном отношении такие комплексы интересны как потенциальные переключаемые материалы. Их можно модифицировать химически, вводить в полимерные матрицы, наносить на поверхности или использовать как модельные системы для изучения </w:t>
      </w:r>
      <w:r>
        <w:rPr>
          <w:lang w:val="ru-RU"/>
        </w:rPr>
        <w:t>связи между структурой и спиновым состоянием. Однако для реального применения требуется решить проблему стабильности, воспроизводимости фазового состава и сохранения перехода вне идеального монокристалла.</w:t>
      </w:r>
      <w:r w:rsidRPr="006716E3">
        <w:rPr>
          <w:lang w:val="ru-RU"/>
        </w:rPr>
        <w:t xml:space="preserve"> [3, 31, 41].</w:t>
      </w:r>
    </w:p>
    <w:p w14:paraId="38549405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Для темы диссертационного исследования</w:t>
      </w:r>
      <w:r>
        <w:rPr>
          <w:lang w:val="ru-RU"/>
        </w:rPr>
        <w:t xml:space="preserve"> особенно важны комплексы железа с лигандами, сочетающими </w:t>
      </w:r>
      <w:r>
        <w:t>N</w:t>
      </w:r>
      <w:r>
        <w:rPr>
          <w:lang w:val="ru-RU"/>
        </w:rPr>
        <w:t xml:space="preserve">- и </w:t>
      </w:r>
      <w:r>
        <w:t>O</w:t>
      </w:r>
      <w:r>
        <w:rPr>
          <w:lang w:val="ru-RU"/>
        </w:rPr>
        <w:t>-донорные центры, включая производные салицилальдегида, хинолиновые фрагменты и шифовы основания. Такие лиганды удобны для направленного варьирования поля лигандов: электронные заместители меняют донорно-акцепторные свойства, ароматические фрагменты участв</w:t>
      </w:r>
      <w:r>
        <w:rPr>
          <w:lang w:val="ru-RU"/>
        </w:rPr>
        <w:t xml:space="preserve">уют в </w:t>
      </w:r>
      <w:r>
        <w:t>π</w:t>
      </w:r>
      <w:r>
        <w:rPr>
          <w:lang w:val="ru-RU"/>
        </w:rPr>
        <w:t>-</w:t>
      </w:r>
      <w:r>
        <w:t>π</w:t>
      </w:r>
      <w:r>
        <w:rPr>
          <w:lang w:val="ru-RU"/>
        </w:rPr>
        <w:t xml:space="preserve">-контактах, а жесткость хелатного узла влияет на деформацию координационного полиэдра при переходе </w:t>
      </w:r>
      <w:r>
        <w:t>LS</w:t>
      </w:r>
      <w:r>
        <w:rPr>
          <w:lang w:val="ru-RU"/>
        </w:rPr>
        <w:t xml:space="preserve"> ↔ </w:t>
      </w:r>
      <w:r>
        <w:t>HS</w:t>
      </w:r>
      <w:r>
        <w:rPr>
          <w:lang w:val="ru-RU"/>
        </w:rPr>
        <w:t>. Поэтому данный класс соединений является не частным примером, а методологически важной моделью для анализа связи «лиганд - структура - спин</w:t>
      </w:r>
      <w:r>
        <w:rPr>
          <w:lang w:val="ru-RU"/>
        </w:rPr>
        <w:t>овое состояние - кооперативность».</w:t>
      </w:r>
      <w:r w:rsidRPr="006716E3">
        <w:rPr>
          <w:lang w:val="ru-RU"/>
        </w:rPr>
        <w:t xml:space="preserve"> [32, 41].</w:t>
      </w:r>
    </w:p>
    <w:p w14:paraId="1FBF429C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76B1665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246CB40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45" w:name="__RefHeading___Toc1274_1379269600"/>
      <w:bookmarkStart w:id="46" w:name="_Toc229256898"/>
      <w:bookmarkStart w:id="47" w:name="_Toc229256604"/>
      <w:bookmarkEnd w:id="45"/>
      <w:r>
        <w:rPr>
          <w:rFonts w:ascii="Times New Roman" w:eastAsia="Times New Roman" w:hAnsi="Times New Roman"/>
          <w:lang w:val="ru-RU"/>
        </w:rPr>
        <w:t>2.5. Свойства комплексов кобальта и никеля</w:t>
      </w:r>
      <w:bookmarkEnd w:id="46"/>
      <w:r>
        <w:rPr>
          <w:rFonts w:ascii="Times New Roman" w:eastAsia="Times New Roman" w:hAnsi="Times New Roman"/>
          <w:lang w:val="ru-RU"/>
        </w:rPr>
        <w:t xml:space="preserve"> </w:t>
      </w:r>
      <w:bookmarkEnd w:id="47"/>
    </w:p>
    <w:p w14:paraId="60F036AE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7A6EA8A5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248B051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Кобальтовые комплексы в химии молекулярных магнетиков занимают самостоятельное место. В отличие от </w:t>
      </w:r>
      <w:proofErr w:type="gramStart"/>
      <w:r>
        <w:rPr>
          <w:lang w:val="ru-RU"/>
        </w:rPr>
        <w:t>железа(</w:t>
      </w:r>
      <w:proofErr w:type="gramEnd"/>
      <w:r>
        <w:t>II</w:t>
      </w:r>
      <w:r>
        <w:rPr>
          <w:lang w:val="ru-RU"/>
        </w:rPr>
        <w:t xml:space="preserve">), где часто обсуждается спиновое равновесие </w:t>
      </w:r>
      <w:r>
        <w:t>S</w:t>
      </w:r>
      <w:r>
        <w:rPr>
          <w:lang w:val="ru-RU"/>
        </w:rPr>
        <w:t xml:space="preserve"> = 0/</w:t>
      </w:r>
      <w:r>
        <w:t>S</w:t>
      </w:r>
      <w:r>
        <w:rPr>
          <w:lang w:val="ru-RU"/>
        </w:rPr>
        <w:t xml:space="preserve"> = </w:t>
      </w:r>
      <w:r>
        <w:rPr>
          <w:lang w:val="ru-RU"/>
        </w:rPr>
        <w:t>2, для кобальта(</w:t>
      </w:r>
      <w:r>
        <w:t>II</w:t>
      </w:r>
      <w:r>
        <w:rPr>
          <w:lang w:val="ru-RU"/>
        </w:rPr>
        <w:t>) важны анизотропия, орбитальный вклад и медленная релаксация намагниченности. Поэтому кобальтовые шифово-оснóвные комплексы могут служить моделями для изучения одноионного магнетизма.</w:t>
      </w:r>
      <w:r w:rsidRPr="006716E3">
        <w:rPr>
          <w:lang w:val="ru-RU"/>
        </w:rPr>
        <w:t xml:space="preserve"> [1, 19, 20].</w:t>
      </w:r>
    </w:p>
    <w:p w14:paraId="39A0B5F8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Лиганды типа </w:t>
      </w:r>
      <w:r>
        <w:t>BM</w:t>
      </w:r>
      <w:r>
        <w:rPr>
          <w:lang w:val="ru-RU"/>
        </w:rPr>
        <w:t>(</w:t>
      </w:r>
      <w:r>
        <w:t>SA</w:t>
      </w:r>
      <w:r>
        <w:rPr>
          <w:lang w:val="ru-RU"/>
        </w:rPr>
        <w:t>)</w:t>
      </w:r>
      <w:r>
        <w:t>B</w:t>
      </w:r>
      <w:r>
        <w:rPr>
          <w:lang w:val="ru-RU"/>
        </w:rPr>
        <w:t xml:space="preserve"> и близкие салицилал</w:t>
      </w:r>
      <w:r>
        <w:rPr>
          <w:lang w:val="ru-RU"/>
        </w:rPr>
        <w:t xml:space="preserve">ьдиминные системы создают жесткое координационное окружение, в котором можно менять геометрию вокруг </w:t>
      </w:r>
      <w:proofErr w:type="gramStart"/>
      <w:r>
        <w:t>Co</w:t>
      </w:r>
      <w:r>
        <w:rPr>
          <w:lang w:val="ru-RU"/>
        </w:rPr>
        <w:t>(</w:t>
      </w:r>
      <w:proofErr w:type="gramEnd"/>
      <w:r>
        <w:t>II</w:t>
      </w:r>
      <w:r>
        <w:rPr>
          <w:lang w:val="ru-RU"/>
        </w:rPr>
        <w:t>). Даже небольшое отклонение от идеальной симметрии влияет на расщепление уровней и на магнитную анизотропию. Поэтому такие соединения требуют совмест</w:t>
      </w:r>
      <w:r>
        <w:rPr>
          <w:lang w:val="ru-RU"/>
        </w:rPr>
        <w:t>ного анализа синтеза, структуры и низкотемпературных магнитных измерений.</w:t>
      </w:r>
      <w:r w:rsidRPr="006716E3">
        <w:rPr>
          <w:lang w:val="ru-RU"/>
        </w:rPr>
        <w:t xml:space="preserve"> [1, 20].</w:t>
      </w:r>
    </w:p>
    <w:p w14:paraId="6571BAD1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Никелевые </w:t>
      </w:r>
      <w:r>
        <w:t>dmit</w:t>
      </w:r>
      <w:r>
        <w:rPr>
          <w:lang w:val="ru-RU"/>
        </w:rPr>
        <w:t>-системы относятся к другой ветви молекулярных материалов. Здесь центральным является не столько локальная магнитная анизотропия, сколько электронная проводимо</w:t>
      </w:r>
      <w:r>
        <w:rPr>
          <w:lang w:val="ru-RU"/>
        </w:rPr>
        <w:t>сть и коррелированные состояния в анионных слоях или стопках. Никель-дитиоленовые комплексы могут образовывать соли с различными катионами, что позволяет управлять упаковкой и межмолекулярными контактами.</w:t>
      </w:r>
      <w:r w:rsidRPr="006716E3">
        <w:rPr>
          <w:lang w:val="ru-RU"/>
        </w:rPr>
        <w:t xml:space="preserve"> [16, 17, 27].</w:t>
      </w:r>
    </w:p>
    <w:p w14:paraId="5718DEF5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Совмещение кобальтовых, никелевых, же</w:t>
      </w:r>
      <w:r>
        <w:rPr>
          <w:lang w:val="ru-RU"/>
        </w:rPr>
        <w:t xml:space="preserve">лезосодержащих и органических радикальных систем в одном исследовательском поле оправдано общей научной </w:t>
      </w:r>
      <w:r>
        <w:rPr>
          <w:lang w:val="ru-RU"/>
        </w:rPr>
        <w:lastRenderedPageBreak/>
        <w:t>задачей: найти такие молекулярные структуры, где электрон, заряд, спин и решетка не существуют независимо, а образуют связанную функциональную систему.</w:t>
      </w:r>
      <w:r w:rsidRPr="006716E3">
        <w:rPr>
          <w:lang w:val="ru-RU"/>
        </w:rPr>
        <w:t xml:space="preserve"> </w:t>
      </w:r>
      <w:r w:rsidRPr="006716E3">
        <w:rPr>
          <w:lang w:val="ru-RU"/>
        </w:rPr>
        <w:t>[18, 23, 27].</w:t>
      </w:r>
    </w:p>
    <w:p w14:paraId="702E4095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9707D54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2B84DA41" w14:textId="77777777" w:rsidR="005C1618" w:rsidRDefault="00563CA9">
      <w:pPr>
        <w:pStyle w:val="21"/>
        <w:keepNext w:val="0"/>
        <w:keepLines w:val="0"/>
        <w:widowControl w:val="0"/>
        <w:spacing w:before="0" w:after="0" w:line="240" w:lineRule="auto"/>
        <w:ind w:firstLine="709"/>
        <w:contextualSpacing/>
        <w:jc w:val="both"/>
        <w:rPr>
          <w:lang w:val="ru-RU"/>
        </w:rPr>
      </w:pPr>
      <w:bookmarkStart w:id="48" w:name="__RefHeading___Toc1276_1379269600"/>
      <w:bookmarkStart w:id="49" w:name="_Toc229256899"/>
      <w:bookmarkStart w:id="50" w:name="_Toc229256605"/>
      <w:bookmarkEnd w:id="48"/>
      <w:r>
        <w:rPr>
          <w:rFonts w:ascii="Times New Roman" w:eastAsia="Times New Roman" w:hAnsi="Times New Roman"/>
          <w:lang w:val="ru-RU"/>
        </w:rPr>
        <w:t>2.6. Проблемы и перспективы функциональных молекулярных материалов</w:t>
      </w:r>
      <w:bookmarkEnd w:id="49"/>
      <w:bookmarkEnd w:id="50"/>
    </w:p>
    <w:p w14:paraId="22B5C82E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32CD5B03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0B2954D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Главная проблема молекулярных проводников и магнетиков состоит в том, что их свойства чрезвычайно чувствительны к структуре. То, что является преимуществом для тонкой наст</w:t>
      </w:r>
      <w:r>
        <w:rPr>
          <w:lang w:val="ru-RU"/>
        </w:rPr>
        <w:t>ройки, одновременно становится препятствием для масштабирования. Полиморфизм, дефекты, потеря растворителя, изменение размера кристаллов и механические напряжения могут менять проводимость, температуру спинового перехода или магнитную релаксацию.</w:t>
      </w:r>
      <w:r w:rsidRPr="006716E3">
        <w:rPr>
          <w:lang w:val="ru-RU"/>
        </w:rPr>
        <w:t xml:space="preserve"> [25, 28, </w:t>
      </w:r>
      <w:r w:rsidRPr="006716E3">
        <w:rPr>
          <w:lang w:val="ru-RU"/>
        </w:rPr>
        <w:t>31].</w:t>
      </w:r>
    </w:p>
    <w:p w14:paraId="4BA7776B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Вторая проблема – перенос свойств из монокристалла в устройство. Многие явления впервые обнаруживаются на хорошо выращенных кристаллах, но практическое применение требует пленок, порошков, композитов или наночастиц. При уменьшении размера частиц коопе</w:t>
      </w:r>
      <w:r>
        <w:rPr>
          <w:lang w:val="ru-RU"/>
        </w:rPr>
        <w:t>ративность может ослабевать, а поверхность начинает существенно влиять на спиновое состояние.</w:t>
      </w:r>
      <w:r w:rsidRPr="006716E3">
        <w:rPr>
          <w:lang w:val="ru-RU"/>
        </w:rPr>
        <w:t xml:space="preserve"> [29, 30].</w:t>
      </w:r>
    </w:p>
    <w:p w14:paraId="729D252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Третья проблема – рабочая температура. Для сенсоров, памяти и переключателей особенно ценны материалы, работающие около комнатной температуры и сохраняю</w:t>
      </w:r>
      <w:r>
        <w:rPr>
          <w:lang w:val="ru-RU"/>
        </w:rPr>
        <w:t>щие циклическую стабильность. Многие спин-кроссоверные комплексы демонстрируют переходы при слишком низких или слишком высоких температурах, а фотомагнитные эффекты часто устойчивы только при криогенных условиях.</w:t>
      </w:r>
      <w:r w:rsidRPr="006716E3">
        <w:rPr>
          <w:lang w:val="ru-RU"/>
        </w:rPr>
        <w:t xml:space="preserve"> [31, 36-38].</w:t>
      </w:r>
    </w:p>
    <w:p w14:paraId="11A633FD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Тем не менее перспективы облас</w:t>
      </w:r>
      <w:r>
        <w:rPr>
          <w:lang w:val="ru-RU"/>
        </w:rPr>
        <w:t>ти остаются значительными. Молекулярные материалы позволяют проектировать свойства на уровне химической структуры, а это дает принципиально иной путь по сравнению с традиционным материаловедением. Не нужно только искать готовые свойства в природе вещества;</w:t>
      </w:r>
      <w:r>
        <w:rPr>
          <w:lang w:val="ru-RU"/>
        </w:rPr>
        <w:t xml:space="preserve"> можно создавать молекулы, способные эти свойства порождать. Именно поэтому исследования молекулярных проводников, магнетиков и спин-кроссоверов сохраняют фундаментальную и прикладную значимость.</w:t>
      </w:r>
      <w:r w:rsidRPr="006716E3">
        <w:rPr>
          <w:lang w:val="ru-RU"/>
        </w:rPr>
        <w:t xml:space="preserve"> [25, 28, 31].</w:t>
      </w:r>
    </w:p>
    <w:p w14:paraId="30253206" w14:textId="77777777" w:rsidR="005C1618" w:rsidRDefault="00563CA9">
      <w:pPr>
        <w:spacing w:after="200" w:line="276" w:lineRule="auto"/>
        <w:ind w:firstLine="0"/>
        <w:jc w:val="left"/>
        <w:rPr>
          <w:lang w:val="ru-RU"/>
        </w:rPr>
      </w:pPr>
      <w:r w:rsidRPr="006716E3">
        <w:rPr>
          <w:lang w:val="ru-RU"/>
        </w:rPr>
        <w:br w:type="page"/>
      </w:r>
    </w:p>
    <w:p w14:paraId="1DFCE41A" w14:textId="77777777" w:rsidR="005C1618" w:rsidRDefault="00563CA9">
      <w:pPr>
        <w:pStyle w:val="1"/>
        <w:keepNext w:val="0"/>
        <w:keepLines w:val="0"/>
        <w:widowControl w:val="0"/>
        <w:spacing w:before="0" w:after="0" w:line="240" w:lineRule="auto"/>
        <w:ind w:firstLine="709"/>
        <w:contextualSpacing/>
        <w:rPr>
          <w:rFonts w:ascii="Times New Roman" w:eastAsia="Times New Roman" w:hAnsi="Times New Roman"/>
          <w:sz w:val="32"/>
          <w:szCs w:val="32"/>
          <w:lang w:val="ru-RU"/>
        </w:rPr>
      </w:pPr>
      <w:bookmarkStart w:id="51" w:name="__RefHeading___Toc1278_1379269600"/>
      <w:bookmarkStart w:id="52" w:name="_Toc229256900"/>
      <w:bookmarkStart w:id="53" w:name="_Toc229256606"/>
      <w:bookmarkEnd w:id="51"/>
      <w:r>
        <w:rPr>
          <w:rFonts w:ascii="Times New Roman" w:eastAsia="Times New Roman" w:hAnsi="Times New Roman"/>
          <w:sz w:val="32"/>
          <w:szCs w:val="32"/>
          <w:lang w:val="ru-RU"/>
        </w:rPr>
        <w:lastRenderedPageBreak/>
        <w:t>3. Исследования в ФИЦ ПХФ и МХ РАН</w:t>
      </w:r>
      <w:bookmarkEnd w:id="52"/>
      <w:bookmarkEnd w:id="53"/>
    </w:p>
    <w:p w14:paraId="09C77DB5" w14:textId="77777777" w:rsidR="005C1618" w:rsidRDefault="005C1618">
      <w:pPr>
        <w:spacing w:line="240" w:lineRule="auto"/>
        <w:rPr>
          <w:lang w:val="ru-RU"/>
        </w:rPr>
      </w:pPr>
    </w:p>
    <w:p w14:paraId="452E4E70" w14:textId="77777777" w:rsidR="005C1618" w:rsidRDefault="005C1618">
      <w:pPr>
        <w:spacing w:line="240" w:lineRule="auto"/>
        <w:rPr>
          <w:lang w:val="ru-RU"/>
        </w:rPr>
      </w:pPr>
    </w:p>
    <w:p w14:paraId="1C83F5AF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 w:rsidRPr="006716E3">
        <w:rPr>
          <w:lang w:val="ru-RU"/>
        </w:rPr>
        <w:t xml:space="preserve">В </w:t>
      </w:r>
      <w:r w:rsidRPr="006716E3">
        <w:rPr>
          <w:lang w:val="ru-RU"/>
        </w:rPr>
        <w:t>ФИЦ ПХФ и МХ РАН исследования молекулярных проводников и магнетиков исторически связаны с развитием химической физики функциональных материалов в Черноголовке. Это направление естественно соотносится с отечественной школой молекулярных проводников и магнит</w:t>
      </w:r>
      <w:r w:rsidRPr="006716E3">
        <w:rPr>
          <w:lang w:val="ru-RU"/>
        </w:rPr>
        <w:t xml:space="preserve">ных материалов, представленной работами Е. Б. Ягубского, С. М. Алдошина, И. Е. Кареева и соавторов, где последовательно анализировалась связь строения, упаковки и проводящих или магнитных свойств молекулярных систем. Согласно официальной структуре Центра, </w:t>
      </w:r>
      <w:r w:rsidRPr="006716E3">
        <w:rPr>
          <w:lang w:val="ru-RU"/>
        </w:rPr>
        <w:t>лаборатория молекулярных проводников и магнетиков входит в число научных подразделений, а среди сотрудников лаборатории указаны специалисты, связанные с координационной химией, молекулярными проводниками и магнитными материалами [24, 25, 27, 28, 39, 40].</w:t>
      </w:r>
    </w:p>
    <w:p w14:paraId="0D74E9A2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Н</w:t>
      </w:r>
      <w:r>
        <w:rPr>
          <w:lang w:val="ru-RU"/>
        </w:rPr>
        <w:t>аучная линия лаборатории может быть представлена как поиск связи между молекулярной структурой и коллективным свойством. Для молекулярных проводников это связь между донорно-акцепторной архитектурой, упаковкой и переносом заряда. Для молекулярных магнетико</w:t>
      </w:r>
      <w:r>
        <w:rPr>
          <w:lang w:val="ru-RU"/>
        </w:rPr>
        <w:t>в – связь между координационным окружением, обменными путями и магнитной анизотропией. Для спин-кроссоверных комплексов железа – связь между лигандным полем, кристаллической упаковкой и температурой электронного перехода.</w:t>
      </w:r>
      <w:r w:rsidRPr="006716E3">
        <w:rPr>
          <w:lang w:val="ru-RU"/>
        </w:rPr>
        <w:t xml:space="preserve"> [24, 25, 27, 28].</w:t>
      </w:r>
    </w:p>
    <w:p w14:paraId="5933A206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Особенно важным </w:t>
      </w:r>
      <w:r>
        <w:rPr>
          <w:lang w:val="ru-RU"/>
        </w:rPr>
        <w:t xml:space="preserve">направлением являются комплексы железа, поскольку они позволяют соединить классическую координационную химию с физикой фазовых переходов. </w:t>
      </w:r>
      <w:proofErr w:type="gramStart"/>
      <w:r>
        <w:rPr>
          <w:lang w:val="ru-RU"/>
        </w:rPr>
        <w:t>Железо(</w:t>
      </w:r>
      <w:proofErr w:type="gramEnd"/>
      <w:r>
        <w:t>II</w:t>
      </w:r>
      <w:r>
        <w:rPr>
          <w:lang w:val="ru-RU"/>
        </w:rPr>
        <w:t>) в подходящем лигандном окружении может находиться в области конкуренции низкоспинового и высокоспинового со</w:t>
      </w:r>
      <w:r>
        <w:rPr>
          <w:lang w:val="ru-RU"/>
        </w:rPr>
        <w:t>стояний. При этом лиганды на основе хинолина, салицилальдегида и шифовых оснований дают возможность направленно менять силу поля, геометрию и межмолекулярные контакты.</w:t>
      </w:r>
      <w:r w:rsidRPr="006716E3">
        <w:rPr>
          <w:lang w:val="ru-RU"/>
        </w:rPr>
        <w:t xml:space="preserve"> [2-6, 31, 41].</w:t>
      </w:r>
    </w:p>
    <w:p w14:paraId="2CDBA689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Исследование таких соединений включает синтез лиганда, получение комплекс</w:t>
      </w:r>
      <w:r>
        <w:rPr>
          <w:lang w:val="ru-RU"/>
        </w:rPr>
        <w:t>а, установление состава, анализ кристаллической структуры, измерение магнитной восприимчивости, регистрацию спектральных изменений и сопоставление всех данных между собой. Только такая совокупность методов позволяет корректно утверждать, что наблюдаемое из</w:t>
      </w:r>
      <w:r>
        <w:rPr>
          <w:lang w:val="ru-RU"/>
        </w:rPr>
        <w:t>менение свойства связано именно со спин-кроссовером, а не с разложением, растворителем, полиморфным переходом или примесной фазой.</w:t>
      </w:r>
      <w:r w:rsidRPr="006716E3">
        <w:rPr>
          <w:lang w:val="ru-RU"/>
        </w:rPr>
        <w:t xml:space="preserve"> [30, 31, 36, 37].</w:t>
      </w:r>
    </w:p>
    <w:p w14:paraId="01908DE5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Молекулярные проводники на основе </w:t>
      </w:r>
      <w:r>
        <w:t>TCNQ</w:t>
      </w:r>
      <w:r>
        <w:rPr>
          <w:lang w:val="ru-RU"/>
        </w:rPr>
        <w:t xml:space="preserve"> и родственных акцепторов интересны для лаборатории как класс систем, где электронный перенос задается молекулярной упаковкой. </w:t>
      </w:r>
      <w:r>
        <w:t>TCNQ</w:t>
      </w:r>
      <w:r>
        <w:rPr>
          <w:lang w:val="ru-RU"/>
        </w:rPr>
        <w:t xml:space="preserve"> благодаря способности образовывать радикал-анионы и регулярные стопки остается удобным строительным блоком для изучения заря</w:t>
      </w:r>
      <w:r>
        <w:rPr>
          <w:lang w:val="ru-RU"/>
        </w:rPr>
        <w:t xml:space="preserve">дового транспорта. Если такие акцепторные подсистемы </w:t>
      </w:r>
      <w:r>
        <w:rPr>
          <w:lang w:val="ru-RU"/>
        </w:rPr>
        <w:lastRenderedPageBreak/>
        <w:t>сочетаются с координационными катионами или магнитными центрами, появляется возможность изучать взаимное влияние заряда и спина.</w:t>
      </w:r>
      <w:r w:rsidRPr="006716E3">
        <w:rPr>
          <w:lang w:val="ru-RU"/>
        </w:rPr>
        <w:t xml:space="preserve"> [13, 24, 33].</w:t>
      </w:r>
    </w:p>
    <w:p w14:paraId="21A03F8B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Молекулярные магнетики на основе кобальта и никеля дополняют</w:t>
      </w:r>
      <w:r>
        <w:rPr>
          <w:lang w:val="ru-RU"/>
        </w:rPr>
        <w:t xml:space="preserve"> железосодержащие спин-кроссоверные системы. Кобальтовые комплексы позволяют исследовать магнитную анизотропию и медленную релаксацию, а никелевые </w:t>
      </w:r>
      <w:r>
        <w:t>dmit</w:t>
      </w:r>
      <w:r>
        <w:rPr>
          <w:lang w:val="ru-RU"/>
        </w:rPr>
        <w:t>-соли – проводимость и коррелированные электронные состояния. В совокупности эти направления формируют ед</w:t>
      </w:r>
      <w:r>
        <w:rPr>
          <w:lang w:val="ru-RU"/>
        </w:rPr>
        <w:t>иную программу: от синтеза молекулярного блока до анализа коллективного поведения кристалла.</w:t>
      </w:r>
      <w:r w:rsidRPr="006716E3">
        <w:rPr>
          <w:lang w:val="ru-RU"/>
        </w:rPr>
        <w:t xml:space="preserve"> [1, 19, 20, 27].</w:t>
      </w:r>
    </w:p>
    <w:p w14:paraId="1BB2779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Таким образом, исследования лаборатории находятся в русле современной химии функциональных молекулярных материалов. Их научная ценность состоит не</w:t>
      </w:r>
      <w:r>
        <w:rPr>
          <w:lang w:val="ru-RU"/>
        </w:rPr>
        <w:t xml:space="preserve"> только в получении новых соединений, но и в выявлении правил, по которым молекулярная структура превращается в магнитный, проводящий или переключаемый материал. Именно такие правила необходимы для перехода от эмпирического синтеза к рациональному дизайну </w:t>
      </w:r>
      <w:r>
        <w:rPr>
          <w:lang w:val="ru-RU"/>
        </w:rPr>
        <w:t>молекулярных устройств.</w:t>
      </w:r>
      <w:r w:rsidRPr="006716E3">
        <w:rPr>
          <w:lang w:val="ru-RU"/>
        </w:rPr>
        <w:t xml:space="preserve"> [25, 27, 28].</w:t>
      </w:r>
    </w:p>
    <w:p w14:paraId="28A199E8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В методологическом отношении эта линия исследований хорошо соответствует профилю физической химии: объектом становится не только синтез нового соединения, но и установление причинно-следственной связи между строением, </w:t>
      </w:r>
      <w:r>
        <w:rPr>
          <w:lang w:val="ru-RU"/>
        </w:rPr>
        <w:t>межмолекулярными взаимодействиями и наблюдаемыми магнитными или транспортными свойствами. Для лаборатории молекулярных проводников и магнетиков принципиально важно, что молекулярный материал не может быть описан только формулой. Требуется совмещение синтез</w:t>
      </w:r>
      <w:r>
        <w:rPr>
          <w:lang w:val="ru-RU"/>
        </w:rPr>
        <w:t>а, рентгеноструктурного анализа, магнитных измерений, спектроскопии, термоанализа и сопоставления полученных данных с исторически сложившимися моделями молекулярной проводимости, магнетизма и спинового равновесия.</w:t>
      </w:r>
      <w:r w:rsidRPr="006716E3">
        <w:rPr>
          <w:lang w:val="ru-RU"/>
        </w:rPr>
        <w:t xml:space="preserve"> [25, 28, 39, 40].</w:t>
      </w:r>
    </w:p>
    <w:p w14:paraId="5A9A1928" w14:textId="77777777" w:rsidR="005C1618" w:rsidRDefault="00563CA9">
      <w:pPr>
        <w:spacing w:after="200" w:line="276" w:lineRule="auto"/>
        <w:ind w:firstLine="0"/>
        <w:jc w:val="left"/>
        <w:rPr>
          <w:lang w:val="ru-RU"/>
        </w:rPr>
      </w:pPr>
      <w:r w:rsidRPr="006716E3">
        <w:rPr>
          <w:lang w:val="ru-RU"/>
        </w:rPr>
        <w:br w:type="page"/>
      </w:r>
    </w:p>
    <w:p w14:paraId="64C3FABE" w14:textId="77777777" w:rsidR="005C1618" w:rsidRDefault="00563CA9">
      <w:pPr>
        <w:pStyle w:val="1"/>
        <w:keepNext w:val="0"/>
        <w:keepLines w:val="0"/>
        <w:widowControl w:val="0"/>
        <w:spacing w:before="0" w:after="0" w:line="240" w:lineRule="auto"/>
        <w:ind w:firstLine="709"/>
        <w:contextualSpacing/>
        <w:rPr>
          <w:sz w:val="32"/>
          <w:szCs w:val="32"/>
          <w:lang w:val="ru-RU"/>
        </w:rPr>
      </w:pPr>
      <w:bookmarkStart w:id="54" w:name="__RefHeading___Toc1280_1379269600"/>
      <w:bookmarkStart w:id="55" w:name="_Toc229256901"/>
      <w:bookmarkStart w:id="56" w:name="_Toc229256607"/>
      <w:bookmarkEnd w:id="54"/>
      <w:r>
        <w:rPr>
          <w:rFonts w:ascii="Times New Roman" w:eastAsia="Times New Roman" w:hAnsi="Times New Roman"/>
          <w:sz w:val="32"/>
          <w:szCs w:val="32"/>
          <w:lang w:val="ru-RU"/>
        </w:rPr>
        <w:lastRenderedPageBreak/>
        <w:t>Заключение</w:t>
      </w:r>
      <w:bookmarkEnd w:id="55"/>
      <w:bookmarkEnd w:id="56"/>
    </w:p>
    <w:p w14:paraId="4D774010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72E17502" w14:textId="77777777" w:rsidR="005C1618" w:rsidRDefault="005C1618">
      <w:pPr>
        <w:widowControl w:val="0"/>
        <w:spacing w:line="240" w:lineRule="auto"/>
        <w:contextualSpacing/>
        <w:rPr>
          <w:lang w:val="ru-RU"/>
        </w:rPr>
      </w:pPr>
    </w:p>
    <w:p w14:paraId="4E52CDB4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История м</w:t>
      </w:r>
      <w:r>
        <w:rPr>
          <w:lang w:val="ru-RU"/>
        </w:rPr>
        <w:t>олекулярных проводников, молекулярных магнетиков и спин-кроссоверных комплексов железа показывает, что развитие этой области было связано не только с появлением новых соединений, но и с изменением самого способа постановки химической задачи. Если классичес</w:t>
      </w:r>
      <w:r>
        <w:rPr>
          <w:lang w:val="ru-RU"/>
        </w:rPr>
        <w:t>кая химия в первую очередь стремилась установить состав, строение и реакционную способность вещества, то химия функциональных молекулярных материалов ставит вопрос о том, как на основе молекулярной структуры получить управляемое коллективное свойство.</w:t>
      </w:r>
      <w:r w:rsidRPr="006716E3">
        <w:rPr>
          <w:lang w:val="ru-RU"/>
        </w:rPr>
        <w:t xml:space="preserve"> [1-6</w:t>
      </w:r>
      <w:r w:rsidRPr="006716E3">
        <w:rPr>
          <w:lang w:val="ru-RU"/>
        </w:rPr>
        <w:t>, 11, 19].</w:t>
      </w:r>
    </w:p>
    <w:p w14:paraId="59AA5585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Органические проводники на основе </w:t>
      </w:r>
      <w:r>
        <w:t>TCNQ</w:t>
      </w:r>
      <w:r>
        <w:rPr>
          <w:lang w:val="ru-RU"/>
        </w:rPr>
        <w:t xml:space="preserve">, </w:t>
      </w:r>
      <w:r>
        <w:t>TTF</w:t>
      </w:r>
      <w:r>
        <w:rPr>
          <w:lang w:val="ru-RU"/>
        </w:rPr>
        <w:t xml:space="preserve">, </w:t>
      </w:r>
      <w:r>
        <w:t>BEDT</w:t>
      </w:r>
      <w:r>
        <w:rPr>
          <w:lang w:val="ru-RU"/>
        </w:rPr>
        <w:t>-</w:t>
      </w:r>
      <w:r>
        <w:t>TTF</w:t>
      </w:r>
      <w:r>
        <w:rPr>
          <w:lang w:val="ru-RU"/>
        </w:rPr>
        <w:t xml:space="preserve"> и </w:t>
      </w:r>
      <w:r>
        <w:t>dmit</w:t>
      </w:r>
      <w:r>
        <w:rPr>
          <w:lang w:val="ru-RU"/>
        </w:rPr>
        <w:t xml:space="preserve">-систем показали, что электрическая проводимость может быть получена в кристаллах, построенных из молекулярных компонентов. Молекулярные магнетики показали, что магнитная функция может </w:t>
      </w:r>
      <w:r>
        <w:rPr>
          <w:lang w:val="ru-RU"/>
        </w:rPr>
        <w:t>быть задана координационным узлом, органическим радикалом, обменным мостиком или магнитной анизотропией отдельного иона. Спин-кроссоверные комплексы железа объединили эти подходы в форме переключаемого электронного состояния, зависящего от поля лигандов, с</w:t>
      </w:r>
      <w:r>
        <w:rPr>
          <w:lang w:val="ru-RU"/>
        </w:rPr>
        <w:t>труктуры кристалла и внешнего воздействия.</w:t>
      </w:r>
      <w:r w:rsidRPr="006716E3">
        <w:rPr>
          <w:lang w:val="ru-RU"/>
        </w:rPr>
        <w:t xml:space="preserve"> [11-18, 23].</w:t>
      </w:r>
    </w:p>
    <w:p w14:paraId="769FB511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Для физической химии особенно важно, что эти материалы нельзя понять в рамках простого перехода от состава к свойству. Между молекулярной формулой и макроскопическим откликом находится несколько уровн</w:t>
      </w:r>
      <w:r>
        <w:rPr>
          <w:lang w:val="ru-RU"/>
        </w:rPr>
        <w:t>ей организации: координационная геометрия, электронная конфигурация, межмолекулярные контакты, кристаллическая упаковка, дефекты и кооперативность. Именно поэтому историко-научный анализ данной области приводит к методологическому выводу: современное иссле</w:t>
      </w:r>
      <w:r>
        <w:rPr>
          <w:lang w:val="ru-RU"/>
        </w:rPr>
        <w:t>дование молекулярных проводников, магнетиков и спин-кроссоверов требует системного подхода, в котором синтез, структура и физические свойства рассматриваются как взаимосвязанные стороны одного объекта.</w:t>
      </w:r>
      <w:r w:rsidRPr="006716E3">
        <w:rPr>
          <w:lang w:val="ru-RU"/>
        </w:rPr>
        <w:t xml:space="preserve"> [7-10, 25].</w:t>
      </w:r>
    </w:p>
    <w:p w14:paraId="67F240A3" w14:textId="4BEDFDAE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>С точки зрения диссертационной работы авто</w:t>
      </w:r>
      <w:r>
        <w:rPr>
          <w:lang w:val="ru-RU"/>
        </w:rPr>
        <w:t xml:space="preserve">ра этот вывод имеет практическое значение. При исследовании спин-кроссоверных комплексов железа, в том числе систем с хинолин-салицилальдегидными и близкими шифово-основными лигандами, необходимо анализировать не только сам факт перехода </w:t>
      </w:r>
      <w:r>
        <w:t>LS</w:t>
      </w:r>
      <w:r>
        <w:rPr>
          <w:lang w:val="ru-RU"/>
        </w:rPr>
        <w:t xml:space="preserve"> ↔ </w:t>
      </w:r>
      <w:r>
        <w:t>HS</w:t>
      </w:r>
      <w:r>
        <w:rPr>
          <w:lang w:val="ru-RU"/>
        </w:rPr>
        <w:t>, но и прич</w:t>
      </w:r>
      <w:r>
        <w:rPr>
          <w:lang w:val="ru-RU"/>
        </w:rPr>
        <w:t xml:space="preserve">ины его формы: силу лигандного поля, геометрию координационного окружения, роль сольватных молекул, водородных связей, </w:t>
      </w:r>
      <w:r>
        <w:t>π</w:t>
      </w:r>
      <w:r>
        <w:rPr>
          <w:lang w:val="ru-RU"/>
        </w:rPr>
        <w:t>-взаимодействий и кристаллической кооперативности. Именно такая логика позволяет переходить от описания отдельных соединений к направлен</w:t>
      </w:r>
      <w:r>
        <w:rPr>
          <w:lang w:val="ru-RU"/>
        </w:rPr>
        <w:t>ному конструированию функциональных молекулярных материалов.</w:t>
      </w:r>
      <w:r w:rsidRPr="006716E3">
        <w:rPr>
          <w:lang w:val="ru-RU"/>
        </w:rPr>
        <w:t xml:space="preserve"> [31, 32, 36, 37</w:t>
      </w:r>
      <w:r w:rsidRPr="006716E3">
        <w:rPr>
          <w:lang w:val="ru-RU"/>
        </w:rPr>
        <w:t>].</w:t>
      </w:r>
    </w:p>
    <w:p w14:paraId="53A6A9F8" w14:textId="77777777" w:rsidR="005C1618" w:rsidRPr="006716E3" w:rsidRDefault="00563CA9">
      <w:pPr>
        <w:widowControl w:val="0"/>
        <w:spacing w:line="240" w:lineRule="auto"/>
        <w:contextualSpacing/>
      </w:pPr>
      <w:r>
        <w:rPr>
          <w:lang w:val="ru-RU"/>
        </w:rPr>
        <w:t>Таким образом, молекулярные проводники, молекулярные магнетики и спин-кроссоверные комплексы железа представляют собой не разрозненные области, а единую исторически сформиро</w:t>
      </w:r>
      <w:r>
        <w:rPr>
          <w:lang w:val="ru-RU"/>
        </w:rPr>
        <w:t xml:space="preserve">вавшуюся исследовательскую </w:t>
      </w:r>
      <w:r>
        <w:rPr>
          <w:lang w:val="ru-RU"/>
        </w:rPr>
        <w:lastRenderedPageBreak/>
        <w:t>программу. Ее центральная идея состоит в том, что химическая структура может быть инструментом управления электронными, магнитными и транспортными свойствами вещества. В этом и заключается научная значимость данной области для со</w:t>
      </w:r>
      <w:r>
        <w:rPr>
          <w:lang w:val="ru-RU"/>
        </w:rPr>
        <w:t>временной физической химии и для исследований, выполняемых в лаборатории молекулярных проводников и магнетиков ФИЦ ПХФ и МХ РАН.</w:t>
      </w:r>
      <w:r w:rsidRPr="006716E3">
        <w:rPr>
          <w:lang w:val="ru-RU"/>
        </w:rPr>
        <w:t xml:space="preserve"> </w:t>
      </w:r>
      <w:r>
        <w:t>[25, 28, 31].</w:t>
      </w:r>
    </w:p>
    <w:p w14:paraId="3BD3797E" w14:textId="77777777" w:rsidR="005C1618" w:rsidRPr="006716E3" w:rsidRDefault="005C1618">
      <w:pPr>
        <w:widowControl w:val="0"/>
        <w:spacing w:line="240" w:lineRule="auto"/>
        <w:contextualSpacing/>
      </w:pPr>
    </w:p>
    <w:p w14:paraId="3AE8ADEA" w14:textId="77777777" w:rsidR="005C1618" w:rsidRPr="006716E3" w:rsidRDefault="005C1618">
      <w:pPr>
        <w:widowControl w:val="0"/>
        <w:spacing w:line="240" w:lineRule="auto"/>
        <w:contextualSpacing/>
      </w:pPr>
    </w:p>
    <w:p w14:paraId="0B64CD5E" w14:textId="77777777" w:rsidR="005C1618" w:rsidRPr="006716E3" w:rsidRDefault="00563CA9">
      <w:pPr>
        <w:pStyle w:val="1"/>
        <w:keepNext w:val="0"/>
        <w:keepLines w:val="0"/>
        <w:widowControl w:val="0"/>
        <w:spacing w:before="0" w:after="0" w:line="240" w:lineRule="auto"/>
        <w:ind w:firstLine="709"/>
        <w:contextualSpacing/>
        <w:rPr>
          <w:rFonts w:ascii="Times New Roman" w:eastAsia="Times New Roman" w:hAnsi="Times New Roman"/>
        </w:rPr>
      </w:pPr>
      <w:bookmarkStart w:id="57" w:name="__RefHeading___Toc1282_1379269600"/>
      <w:bookmarkStart w:id="58" w:name="_Toc229256902"/>
      <w:bookmarkStart w:id="59" w:name="_Toc229256608"/>
      <w:bookmarkEnd w:id="57"/>
      <w:r>
        <w:rPr>
          <w:rFonts w:ascii="Times New Roman" w:eastAsia="Times New Roman" w:hAnsi="Times New Roman"/>
          <w:lang w:val="ru-RU"/>
        </w:rPr>
        <w:t>Список</w:t>
      </w:r>
      <w:r>
        <w:rPr>
          <w:rFonts w:ascii="Times New Roman" w:eastAsia="Times New Roman" w:hAnsi="Times New Roman"/>
        </w:rPr>
        <w:t xml:space="preserve"> </w:t>
      </w:r>
      <w:bookmarkEnd w:id="58"/>
      <w:bookmarkEnd w:id="59"/>
      <w:r>
        <w:rPr>
          <w:rFonts w:ascii="Times New Roman" w:eastAsia="Times New Roman" w:hAnsi="Times New Roman"/>
          <w:lang w:val="ru-RU"/>
        </w:rPr>
        <w:t>литературы</w:t>
      </w:r>
    </w:p>
    <w:p w14:paraId="35273D15" w14:textId="77777777" w:rsidR="005C1618" w:rsidRPr="006716E3" w:rsidRDefault="005C1618">
      <w:pPr>
        <w:spacing w:line="240" w:lineRule="auto"/>
      </w:pPr>
    </w:p>
    <w:p w14:paraId="3D5F0F5E" w14:textId="77777777" w:rsidR="005C1618" w:rsidRPr="006716E3" w:rsidRDefault="005C1618">
      <w:pPr>
        <w:spacing w:line="240" w:lineRule="auto"/>
      </w:pPr>
    </w:p>
    <w:p w14:paraId="02DD6098" w14:textId="77777777" w:rsidR="005C1618" w:rsidRDefault="00563CA9">
      <w:pPr>
        <w:widowControl w:val="0"/>
        <w:spacing w:line="240" w:lineRule="auto"/>
        <w:contextualSpacing/>
      </w:pPr>
      <w:r>
        <w:t>1. Kahn O. Molecular Magnetism. New York: VCH Publishers, 1993. 380 p.</w:t>
      </w:r>
    </w:p>
    <w:p w14:paraId="01CF59B9" w14:textId="77777777" w:rsidR="005C1618" w:rsidRDefault="00563CA9">
      <w:pPr>
        <w:widowControl w:val="0"/>
        <w:spacing w:line="240" w:lineRule="auto"/>
        <w:contextualSpacing/>
      </w:pPr>
      <w:r>
        <w:t xml:space="preserve">2. Gütlich P., </w:t>
      </w:r>
      <w:r>
        <w:t>Goodwin H.A. Spin Crossover in Transition Metal Compounds I-III. Berlin: Springer, 2004.</w:t>
      </w:r>
    </w:p>
    <w:p w14:paraId="0AB1D206" w14:textId="77777777" w:rsidR="005C1618" w:rsidRDefault="00563CA9">
      <w:pPr>
        <w:widowControl w:val="0"/>
        <w:spacing w:line="240" w:lineRule="auto"/>
        <w:contextualSpacing/>
      </w:pPr>
      <w:r>
        <w:t>3. Halcrow M.A. Spin-Crossover Materials: Properties and Applications. Chichester: John Wiley &amp; Sons, 2013.</w:t>
      </w:r>
    </w:p>
    <w:p w14:paraId="62D2E30D" w14:textId="77777777" w:rsidR="005C1618" w:rsidRDefault="00563CA9">
      <w:pPr>
        <w:widowControl w:val="0"/>
        <w:spacing w:line="240" w:lineRule="auto"/>
        <w:contextualSpacing/>
      </w:pPr>
      <w:r>
        <w:t>4. Bousseksou A., Molnár G., Salmon L., Nicolazzi W. Molecu</w:t>
      </w:r>
      <w:r>
        <w:t>lar spin crossover phenomenon: recent achievements and prospects // Chem. Soc. Rev. 2011. Vol. 40. P. 3313-3335.</w:t>
      </w:r>
    </w:p>
    <w:p w14:paraId="4F5D48C0" w14:textId="77777777" w:rsidR="005C1618" w:rsidRDefault="00563CA9">
      <w:pPr>
        <w:widowControl w:val="0"/>
        <w:spacing w:line="240" w:lineRule="auto"/>
        <w:contextualSpacing/>
      </w:pPr>
      <w:r>
        <w:t xml:space="preserve">5. Gütlich P., Hauser A., Spiering H. Thermal and optical switching of </w:t>
      </w:r>
      <w:proofErr w:type="gramStart"/>
      <w:r>
        <w:t>iron(</w:t>
      </w:r>
      <w:proofErr w:type="gramEnd"/>
      <w:r>
        <w:t>II) complexes // Angew. Chem. Int. Ed. 1994. Vol. 33. P. 2024-2054.</w:t>
      </w:r>
    </w:p>
    <w:p w14:paraId="48BCCC02" w14:textId="77777777" w:rsidR="005C1618" w:rsidRDefault="00563CA9">
      <w:pPr>
        <w:widowControl w:val="0"/>
        <w:spacing w:line="240" w:lineRule="auto"/>
        <w:contextualSpacing/>
      </w:pPr>
      <w:r>
        <w:t>6. König E. Nature and dynamics of the spin-state interconversion in metal complexes // Struct. Bonding. 1991. Vol. 76. P. 51-152.</w:t>
      </w:r>
    </w:p>
    <w:p w14:paraId="0DEB55E7" w14:textId="77777777" w:rsidR="005C1618" w:rsidRDefault="00563CA9">
      <w:pPr>
        <w:widowControl w:val="0"/>
        <w:spacing w:line="240" w:lineRule="auto"/>
        <w:contextualSpacing/>
      </w:pPr>
      <w:r>
        <w:t>7. Werner A. Beitrag zur Konstitution anorganischer Verbindungen // Z. Anorg. Chem. 1893. Vol. 3. P. 267-330.</w:t>
      </w:r>
    </w:p>
    <w:p w14:paraId="184B24FC" w14:textId="77777777" w:rsidR="005C1618" w:rsidRDefault="00563CA9">
      <w:pPr>
        <w:widowControl w:val="0"/>
        <w:spacing w:line="240" w:lineRule="auto"/>
        <w:contextualSpacing/>
      </w:pPr>
      <w:r>
        <w:t xml:space="preserve">8. Van </w:t>
      </w:r>
      <w:r>
        <w:t>Vleck J.H. The Theory of Electric and Magnetic Susceptibilities. Oxford: Oxford University Press, 1932.</w:t>
      </w:r>
    </w:p>
    <w:p w14:paraId="15D69584" w14:textId="77777777" w:rsidR="005C1618" w:rsidRDefault="00563CA9">
      <w:pPr>
        <w:widowControl w:val="0"/>
        <w:spacing w:line="240" w:lineRule="auto"/>
        <w:contextualSpacing/>
      </w:pPr>
      <w:r>
        <w:t>9. Ballhausen C.J. Introduction to Ligand Field Theory. New York: McGraw-Hill, 1962.</w:t>
      </w:r>
    </w:p>
    <w:p w14:paraId="6432A4BE" w14:textId="77777777" w:rsidR="005C1618" w:rsidRDefault="00563CA9">
      <w:pPr>
        <w:widowControl w:val="0"/>
        <w:spacing w:line="240" w:lineRule="auto"/>
        <w:contextualSpacing/>
      </w:pPr>
      <w:r>
        <w:t>10. Lever A.B.P. Inorganic Electronic Spectroscopy. Amsterdam: Else</w:t>
      </w:r>
      <w:r>
        <w:t>vier,</w:t>
      </w:r>
      <w:r w:rsidRPr="006716E3">
        <w:t> </w:t>
      </w:r>
      <w:r>
        <w:t>1984.</w:t>
      </w:r>
    </w:p>
    <w:p w14:paraId="05E70B48" w14:textId="77777777" w:rsidR="005C1618" w:rsidRDefault="00563CA9">
      <w:pPr>
        <w:widowControl w:val="0"/>
        <w:spacing w:line="240" w:lineRule="auto"/>
        <w:contextualSpacing/>
      </w:pPr>
      <w:r>
        <w:t>11. Ferraris J., Cowan D.O., Walatka V., Perlstein J.H. Electron transfer in a new highly conducting donor-acceptor complex // J. Am. Chem. Soc. 1973. Vol. 95. P. 948-949.</w:t>
      </w:r>
    </w:p>
    <w:p w14:paraId="0BA87F1C" w14:textId="77777777" w:rsidR="005C1618" w:rsidRDefault="00563CA9">
      <w:pPr>
        <w:widowControl w:val="0"/>
        <w:spacing w:line="240" w:lineRule="auto"/>
        <w:contextualSpacing/>
      </w:pPr>
      <w:r>
        <w:t>12. Coleman L.B., Cohen M.J., Sandman D.J., Yamagishi F.G., Garito A.F.,</w:t>
      </w:r>
      <w:r>
        <w:t xml:space="preserve"> Heeger A.J. Superconducting fluctuations and Peierls instability in an organic solid // Solid State Commun. 1973. Vol. 12. P. 1125-1132.</w:t>
      </w:r>
    </w:p>
    <w:p w14:paraId="5A210041" w14:textId="77777777" w:rsidR="005C1618" w:rsidRDefault="00563CA9">
      <w:pPr>
        <w:widowControl w:val="0"/>
        <w:spacing w:line="240" w:lineRule="auto"/>
        <w:contextualSpacing/>
      </w:pPr>
      <w:r>
        <w:t>13. Acker D.S., Harder R.J., Hertler W.R., Mahler W., Melby L.R., Benson R.E., Mochel W.E. 7,7,8,8-Tetracyanoquinodime</w:t>
      </w:r>
      <w:r>
        <w:t>thane and its electrically conducting anion-radical derivatives // J. Am. Chem. Soc. 1960. Vol. 82. P. 6408-6409.</w:t>
      </w:r>
    </w:p>
    <w:p w14:paraId="3F13A876" w14:textId="77777777" w:rsidR="005C1618" w:rsidRDefault="00563CA9">
      <w:pPr>
        <w:widowControl w:val="0"/>
        <w:spacing w:line="240" w:lineRule="auto"/>
        <w:contextualSpacing/>
      </w:pPr>
      <w:r>
        <w:t>14. Wudl F., Wobschall D., Hufnagel E.J. Electrical conductivity by the bis-1,3-dithiolium system // J. Am. Chem. Soc. 1972. Vol. 94. P. 670-6</w:t>
      </w:r>
      <w:r>
        <w:t>72.</w:t>
      </w:r>
    </w:p>
    <w:p w14:paraId="70329174" w14:textId="77777777" w:rsidR="005C1618" w:rsidRDefault="00563CA9">
      <w:pPr>
        <w:widowControl w:val="0"/>
        <w:spacing w:line="240" w:lineRule="auto"/>
        <w:contextualSpacing/>
      </w:pPr>
      <w:r>
        <w:lastRenderedPageBreak/>
        <w:t>15. Williams J.M. et al. Organic Superconductors. Englewood Cliffs: Prentice Hall, 1992.</w:t>
      </w:r>
    </w:p>
    <w:p w14:paraId="5F030022" w14:textId="77777777" w:rsidR="005C1618" w:rsidRDefault="00563CA9">
      <w:pPr>
        <w:widowControl w:val="0"/>
        <w:spacing w:line="240" w:lineRule="auto"/>
        <w:contextualSpacing/>
      </w:pPr>
      <w:r>
        <w:t>16. Batail P. Molecular conductors // Chem. Rev. 2004. Vol. 104. P. 4887</w:t>
      </w:r>
      <w:r>
        <w:noBreakHyphen/>
        <w:t>4890.</w:t>
      </w:r>
    </w:p>
    <w:p w14:paraId="1128EEE6" w14:textId="77777777" w:rsidR="005C1618" w:rsidRDefault="00563CA9">
      <w:pPr>
        <w:widowControl w:val="0"/>
        <w:spacing w:line="240" w:lineRule="auto"/>
        <w:contextualSpacing/>
      </w:pPr>
      <w:r>
        <w:t>17. Cassoux P. Molecular and supramolecular chemistry of organic conductors // Coord</w:t>
      </w:r>
      <w:r>
        <w:t>. Chem. Rev. 1999. Vol. 185-186. P. 213-232.</w:t>
      </w:r>
    </w:p>
    <w:p w14:paraId="6A619929" w14:textId="77777777" w:rsidR="005C1618" w:rsidRDefault="00563CA9">
      <w:pPr>
        <w:widowControl w:val="0"/>
        <w:spacing w:line="240" w:lineRule="auto"/>
        <w:contextualSpacing/>
      </w:pPr>
      <w:r>
        <w:t>18. Enoki T., Miyazaki A. Magnetic TTF-based charge-transfer complexes // Chem. Rev. 2004. Vol. 104. P. 5449-5477.</w:t>
      </w:r>
    </w:p>
    <w:p w14:paraId="3D3DAF28" w14:textId="77777777" w:rsidR="005C1618" w:rsidRDefault="00563CA9">
      <w:pPr>
        <w:widowControl w:val="0"/>
        <w:spacing w:line="240" w:lineRule="auto"/>
        <w:contextualSpacing/>
      </w:pPr>
      <w:r>
        <w:t>19. Miller J.S., Drillon M. Magnetism: Molecules to Materials. Weinheim: Wiley-VCH, 2001-2005.</w:t>
      </w:r>
    </w:p>
    <w:p w14:paraId="027575A4" w14:textId="77777777" w:rsidR="005C1618" w:rsidRDefault="00563CA9">
      <w:pPr>
        <w:widowControl w:val="0"/>
        <w:spacing w:line="240" w:lineRule="auto"/>
        <w:contextualSpacing/>
      </w:pPr>
      <w:r>
        <w:t>2</w:t>
      </w:r>
      <w:r>
        <w:t>0. Gatteschi D., Sessoli R., Villain J. Molecular Nanomagnets. Oxford: Oxford University Press, 2006.</w:t>
      </w:r>
    </w:p>
    <w:p w14:paraId="6F2EBB77" w14:textId="77777777" w:rsidR="005C1618" w:rsidRDefault="00563CA9">
      <w:pPr>
        <w:widowControl w:val="0"/>
        <w:spacing w:line="240" w:lineRule="auto"/>
        <w:contextualSpacing/>
      </w:pPr>
      <w:r>
        <w:t>21. Sessoli R., Tsai H.L., Schake A.R. et al. High-spin molecules: [Mn12O12(O2CR)16(H2O)4] // J. Am. Chem. Soc. 1993. Vol. 115. P. 1804-1816.</w:t>
      </w:r>
    </w:p>
    <w:p w14:paraId="6EDAA87C" w14:textId="77777777" w:rsidR="005C1618" w:rsidRDefault="00563CA9">
      <w:pPr>
        <w:widowControl w:val="0"/>
        <w:spacing w:line="240" w:lineRule="auto"/>
        <w:contextualSpacing/>
      </w:pPr>
      <w:r>
        <w:t>22. Bogani L</w:t>
      </w:r>
      <w:r>
        <w:t>., Wernsdorfer W. Molecular spintronics using single-molecule magnets // Nat. Mater. 2008. Vol. 7. P. 179-186.</w:t>
      </w:r>
    </w:p>
    <w:p w14:paraId="557E8F50" w14:textId="77777777" w:rsidR="005C1618" w:rsidRDefault="00563CA9">
      <w:pPr>
        <w:widowControl w:val="0"/>
        <w:spacing w:line="240" w:lineRule="auto"/>
        <w:contextualSpacing/>
      </w:pPr>
      <w:r>
        <w:t>23. Coronado E., Day P. Magnetic molecular conductors // Chem. Rev. 2004. Vol. 104. P. 5419-5448.</w:t>
      </w:r>
    </w:p>
    <w:p w14:paraId="734CCA0C" w14:textId="77777777" w:rsidR="005C1618" w:rsidRDefault="00563CA9">
      <w:pPr>
        <w:widowControl w:val="0"/>
        <w:spacing w:line="240" w:lineRule="auto"/>
        <w:contextualSpacing/>
      </w:pPr>
      <w:r>
        <w:t>24. Yagubskii E.B., Shchegolev I.F., Laukhin V.</w:t>
      </w:r>
      <w:r>
        <w:t>N. et al. Normal-pressure superconductivity in an organic metal // JETP Lett. 1984. Vol. 39. P. 12-16.</w:t>
      </w:r>
    </w:p>
    <w:p w14:paraId="63F03454" w14:textId="77777777" w:rsidR="005C1618" w:rsidRDefault="00563CA9">
      <w:pPr>
        <w:widowControl w:val="0"/>
        <w:spacing w:line="240" w:lineRule="auto"/>
        <w:contextualSpacing/>
      </w:pPr>
      <w:r>
        <w:t xml:space="preserve">25. Aldoshin S.M. Molecular conductors and magnets: structure-property relations in functional molecular materials // Russ. Chem. Rev. 2009. Vol. 78. P. </w:t>
      </w:r>
      <w:r>
        <w:t>1017-1037.</w:t>
      </w:r>
    </w:p>
    <w:p w14:paraId="11147208" w14:textId="77777777" w:rsidR="005C1618" w:rsidRDefault="00563CA9">
      <w:pPr>
        <w:widowControl w:val="0"/>
        <w:spacing w:line="240" w:lineRule="auto"/>
        <w:contextualSpacing/>
      </w:pPr>
      <w:r>
        <w:t>26. Morgunov R.B. Spin dynamics and magnetic effects in molecular magnets // Phys. Usp. 2012. Vol. 55. P. 353-376.</w:t>
      </w:r>
    </w:p>
    <w:p w14:paraId="58674584" w14:textId="77777777" w:rsidR="005C1618" w:rsidRDefault="00563CA9">
      <w:pPr>
        <w:widowControl w:val="0"/>
        <w:spacing w:line="240" w:lineRule="auto"/>
        <w:contextualSpacing/>
      </w:pPr>
      <w:r>
        <w:t xml:space="preserve">27. Kareev </w:t>
      </w:r>
      <w:proofErr w:type="gramStart"/>
      <w:r>
        <w:t>I.E.</w:t>
      </w:r>
      <w:proofErr w:type="gramEnd"/>
      <w:r>
        <w:t xml:space="preserve"> et al. Molecular conductors and magnetic materials based on coordination compounds // Russ. J. Coord. Chem. </w:t>
      </w:r>
      <w:r>
        <w:t>2018. Vol. 44. P. 1-18.</w:t>
      </w:r>
    </w:p>
    <w:p w14:paraId="0CE2C407" w14:textId="77777777" w:rsidR="005C1618" w:rsidRDefault="00563CA9">
      <w:pPr>
        <w:widowControl w:val="0"/>
        <w:spacing w:line="240" w:lineRule="auto"/>
        <w:contextualSpacing/>
      </w:pPr>
      <w:r>
        <w:t>28. Sanina N.A., Aldoshin S.M. Functional coordination compounds in chemical physics of molecular materials // Russ. Chem. Bull. 2016. Vol. 65. P. 1201</w:t>
      </w:r>
      <w:r>
        <w:noBreakHyphen/>
        <w:t>1215.</w:t>
      </w:r>
    </w:p>
    <w:p w14:paraId="728709AC" w14:textId="77777777" w:rsidR="005C1618" w:rsidRDefault="00563CA9">
      <w:pPr>
        <w:widowControl w:val="0"/>
        <w:spacing w:line="240" w:lineRule="auto"/>
        <w:contextualSpacing/>
      </w:pPr>
      <w:r>
        <w:t xml:space="preserve">29. Valverde-Muñoz F.J. et al. Downsizing of nanocrystals while retaining </w:t>
      </w:r>
      <w:r>
        <w:t>bistable spin crossover properties in three-dimensional Hofmann-type {Fe(pz)[</w:t>
      </w:r>
      <w:proofErr w:type="gramStart"/>
      <w:r>
        <w:t>Pt(</w:t>
      </w:r>
      <w:proofErr w:type="gramEnd"/>
      <w:r>
        <w:t>CN)4]}-iodine adducts // Inorg. Chem. 2021. Vol. 60. P. 8851-8860.</w:t>
      </w:r>
    </w:p>
    <w:p w14:paraId="418AF01D" w14:textId="77777777" w:rsidR="005C1618" w:rsidRDefault="00563CA9">
      <w:pPr>
        <w:widowControl w:val="0"/>
        <w:spacing w:line="240" w:lineRule="auto"/>
        <w:contextualSpacing/>
      </w:pPr>
      <w:r>
        <w:t>30. Ekanayaka T.K., Maity K.P., Doudin B., Dowben P.A. Dynamics of Spin Crossover Molecular Complexes // Nano</w:t>
      </w:r>
      <w:r>
        <w:t>materials. 2022. Vol. 12. Article 1742. DOI: 10.3390/nano12101742.</w:t>
      </w:r>
    </w:p>
    <w:p w14:paraId="0A2A6048" w14:textId="77777777" w:rsidR="005C1618" w:rsidRDefault="00563CA9">
      <w:pPr>
        <w:widowControl w:val="0"/>
        <w:spacing w:line="240" w:lineRule="auto"/>
        <w:contextualSpacing/>
      </w:pPr>
      <w:r>
        <w:t>31. Zhang Y., Torres-Cavanillas R., Yan X., Zeng Y., Jiang M., Clemente-León M., Coronado E., Shi S. Spin crossover iron complexes with spin transition near room temperature based on nitrog</w:t>
      </w:r>
      <w:r>
        <w:t>en ligands containing aromatic rings: from molecular design to functional devices // Chem. Soc. Rev. 2024. Vol. 53. P. 8764-8789. DOI: 10.1039/D3CS00688C.</w:t>
      </w:r>
    </w:p>
    <w:p w14:paraId="16BC522C" w14:textId="77777777" w:rsidR="005C1618" w:rsidRDefault="00563CA9">
      <w:pPr>
        <w:widowControl w:val="0"/>
        <w:spacing w:line="240" w:lineRule="auto"/>
        <w:contextualSpacing/>
      </w:pPr>
      <w:r>
        <w:t xml:space="preserve">32. Wang X., Zhang N., Kou H.-Z. Substituent effects on spin-crossover </w:t>
      </w:r>
      <w:proofErr w:type="gramStart"/>
      <w:r>
        <w:lastRenderedPageBreak/>
        <w:t>Fe(</w:t>
      </w:r>
      <w:proofErr w:type="gramEnd"/>
      <w:r>
        <w:t>II)N4O2 pyrenylhydrazone co</w:t>
      </w:r>
      <w:r>
        <w:t>mplexes // Dalton Trans. 2024. Vol. 53. P. 16592-16597. DOI: 10.1039/D4DT00904E.</w:t>
      </w:r>
    </w:p>
    <w:p w14:paraId="51A9154F" w14:textId="77777777" w:rsidR="005C1618" w:rsidRDefault="00563CA9">
      <w:pPr>
        <w:widowControl w:val="0"/>
        <w:spacing w:line="240" w:lineRule="auto"/>
        <w:contextualSpacing/>
      </w:pPr>
      <w:r>
        <w:t>33. Starodub T., Michalkiewicz S. TCNQ and Its Derivatives as Electrode Materials in Electrochemical Investigations-Achievement and Prospects: A Review // Materials. 2024. Vol</w:t>
      </w:r>
      <w:r>
        <w:t>. 17. Article 5864. DOI: 10.3390/ma17235864.</w:t>
      </w:r>
    </w:p>
    <w:p w14:paraId="5EA361CC" w14:textId="77777777" w:rsidR="005C1618" w:rsidRDefault="00563CA9">
      <w:pPr>
        <w:widowControl w:val="0"/>
        <w:spacing w:line="240" w:lineRule="auto"/>
        <w:contextualSpacing/>
      </w:pPr>
      <w:r>
        <w:t xml:space="preserve">34. Liu Y. et al. Spin crossover </w:t>
      </w:r>
      <w:proofErr w:type="gramStart"/>
      <w:r>
        <w:t>iron(</w:t>
      </w:r>
      <w:proofErr w:type="gramEnd"/>
      <w:r>
        <w:t>II) complexes in non-hexacoordinate geometries // Trends Chem. 2025. Vol. 7. P. 26-42. DOI: 10.1016/j.trechm.2024.11.001.</w:t>
      </w:r>
    </w:p>
    <w:p w14:paraId="3CEBB0BE" w14:textId="77777777" w:rsidR="005C1618" w:rsidRDefault="00563CA9">
      <w:pPr>
        <w:widowControl w:val="0"/>
        <w:spacing w:line="240" w:lineRule="auto"/>
        <w:contextualSpacing/>
      </w:pPr>
      <w:r>
        <w:t xml:space="preserve">35. Martin L., Wallis J.D., Ogar J.O. Chirality in </w:t>
      </w:r>
      <w:r>
        <w:t>molecular conductors from enantiopure or racemic coordination complexes // Dalton Trans. 2025. Vol. 54. P. 6005-6014. DOI: 10.1039/D5DT00249D.</w:t>
      </w:r>
    </w:p>
    <w:p w14:paraId="38E83680" w14:textId="77777777" w:rsidR="005C1618" w:rsidRDefault="00563CA9">
      <w:pPr>
        <w:widowControl w:val="0"/>
        <w:spacing w:line="240" w:lineRule="auto"/>
        <w:contextualSpacing/>
      </w:pPr>
      <w:r>
        <w:t>36. Das C., Halcrow M.A., Coltuneac D., Stoleriu L., Chakraborty P. Optical signatures of hydration-controlled hy</w:t>
      </w:r>
      <w:r>
        <w:t xml:space="preserve">steretic spin-crossover in single crystals of an </w:t>
      </w:r>
      <w:proofErr w:type="gramStart"/>
      <w:r>
        <w:t>Fe(</w:t>
      </w:r>
      <w:proofErr w:type="gramEnd"/>
      <w:r>
        <w:t>II) complex // Dalton Trans. 2026. Vol. 55. P. 800-815. DOI: 10.1039/D5DT02247A.</w:t>
      </w:r>
    </w:p>
    <w:p w14:paraId="3F7F9F4C" w14:textId="77777777" w:rsidR="005C1618" w:rsidRDefault="00563CA9">
      <w:pPr>
        <w:widowControl w:val="0"/>
        <w:spacing w:line="240" w:lineRule="auto"/>
        <w:contextualSpacing/>
      </w:pPr>
      <w:r>
        <w:t>37. Dutta M., Dutta A., Chakraborty P. Hydration-driven structural reorganization and switchable thermal-photoinduced spin-</w:t>
      </w:r>
      <w:r>
        <w:t xml:space="preserve">state dynamics in </w:t>
      </w:r>
      <w:proofErr w:type="gramStart"/>
      <w:r>
        <w:t>iron(</w:t>
      </w:r>
      <w:proofErr w:type="gramEnd"/>
      <w:r>
        <w:t>II) spin-crossover crystalline solids // Dalton Trans. 2026. Advance Article. DOI: 10.1039/D6DT00384B.</w:t>
      </w:r>
    </w:p>
    <w:p w14:paraId="1E0EF570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t>38. Dey B., Titiš J., Mehta S., Mondal A., Chandrasekhar V. Thermal monomerization unlocks 3/2 ↔ 5/2 spin crossover in a kinetical</w:t>
      </w:r>
      <w:r>
        <w:t xml:space="preserve">ly trapped high-spin </w:t>
      </w:r>
      <w:proofErr w:type="gramStart"/>
      <w:r>
        <w:t>Fe(</w:t>
      </w:r>
      <w:proofErr w:type="gramEnd"/>
      <w:r>
        <w:t xml:space="preserve">III) dimer // Dalton Trans. </w:t>
      </w:r>
      <w:r>
        <w:rPr>
          <w:lang w:val="ru-RU"/>
        </w:rPr>
        <w:t xml:space="preserve">2026. </w:t>
      </w:r>
      <w:r>
        <w:t>Vol</w:t>
      </w:r>
      <w:r>
        <w:rPr>
          <w:lang w:val="ru-RU"/>
        </w:rPr>
        <w:t xml:space="preserve">. 55. </w:t>
      </w:r>
      <w:r>
        <w:t>P</w:t>
      </w:r>
      <w:r>
        <w:rPr>
          <w:lang w:val="ru-RU"/>
        </w:rPr>
        <w:t xml:space="preserve">. 1274-1283. </w:t>
      </w:r>
      <w:r>
        <w:t>DOI</w:t>
      </w:r>
      <w:r>
        <w:rPr>
          <w:lang w:val="ru-RU"/>
        </w:rPr>
        <w:t>: 10.1039/</w:t>
      </w:r>
      <w:r>
        <w:t>D</w:t>
      </w:r>
      <w:r>
        <w:rPr>
          <w:lang w:val="ru-RU"/>
        </w:rPr>
        <w:t>5</w:t>
      </w:r>
      <w:r>
        <w:t>DT</w:t>
      </w:r>
      <w:r>
        <w:rPr>
          <w:lang w:val="ru-RU"/>
        </w:rPr>
        <w:t>02175</w:t>
      </w:r>
      <w:r>
        <w:t>H</w:t>
      </w:r>
      <w:r>
        <w:rPr>
          <w:lang w:val="ru-RU"/>
        </w:rPr>
        <w:t>.</w:t>
      </w:r>
    </w:p>
    <w:p w14:paraId="3EEA8076" w14:textId="77777777" w:rsidR="005C1618" w:rsidRDefault="00563CA9">
      <w:pPr>
        <w:widowControl w:val="0"/>
        <w:spacing w:line="240" w:lineRule="auto"/>
        <w:contextualSpacing/>
        <w:rPr>
          <w:lang w:val="ru-RU"/>
        </w:rPr>
      </w:pPr>
      <w:r>
        <w:rPr>
          <w:lang w:val="ru-RU"/>
        </w:rPr>
        <w:t xml:space="preserve">39. ФИЦ ПХФ и МХ РАН. Официальный сайт Федерального исследовательского центра проблем химической физики и медицинской химии Российской академии наук. </w:t>
      </w:r>
      <w:r>
        <w:rPr>
          <w:lang w:val="ru-RU"/>
        </w:rPr>
        <w:t>Электронный ресурс. Дата обращения: 09.05.2026.</w:t>
      </w:r>
    </w:p>
    <w:p w14:paraId="454F003D" w14:textId="77777777" w:rsidR="005C1618" w:rsidRDefault="00563CA9">
      <w:pPr>
        <w:widowControl w:val="0"/>
        <w:spacing w:line="240" w:lineRule="auto"/>
        <w:contextualSpacing/>
      </w:pPr>
      <w:r>
        <w:rPr>
          <w:lang w:val="ru-RU"/>
        </w:rPr>
        <w:t xml:space="preserve">40. Аналитический центр коллективного пользования ФИЦ ПХФ и МХ РАН. </w:t>
      </w:r>
      <w:r>
        <w:t>Официальный сайт. Электронный ресурс. Дата обращения: 09.05.2026.</w:t>
      </w:r>
    </w:p>
    <w:p w14:paraId="02C9080B" w14:textId="77777777" w:rsidR="005C1618" w:rsidRDefault="00563CA9">
      <w:pPr>
        <w:widowControl w:val="0"/>
        <w:spacing w:line="240" w:lineRule="auto"/>
        <w:contextualSpacing/>
      </w:pPr>
      <w:r>
        <w:t xml:space="preserve">41. Robb M.G., Chong S.V., Brooker S. </w:t>
      </w:r>
      <w:proofErr w:type="gramStart"/>
      <w:r>
        <w:t>Iron(</w:t>
      </w:r>
      <w:proofErr w:type="gramEnd"/>
      <w:r>
        <w:t>II) spin crossover complexes of</w:t>
      </w:r>
      <w:r>
        <w:t xml:space="preserve"> tetradentate Schiff-bases: tuning T1/2 by choice of formyl-heterocycle component // Dalton Transactions. 2024. Vol. 53. P. 10974-10981. DOI: 10.1039/D4DT00884G.</w:t>
      </w:r>
    </w:p>
    <w:p w14:paraId="75464657" w14:textId="77777777" w:rsidR="005C1618" w:rsidRDefault="005C1618">
      <w:pPr>
        <w:widowControl w:val="0"/>
        <w:spacing w:line="240" w:lineRule="auto"/>
        <w:contextualSpacing/>
      </w:pPr>
    </w:p>
    <w:sectPr w:rsidR="005C1618">
      <w:footerReference w:type="even" r:id="rId8"/>
      <w:footerReference w:type="default" r:id="rId9"/>
      <w:footerReference w:type="first" r:id="rId10"/>
      <w:pgSz w:w="12240" w:h="15840"/>
      <w:pgMar w:top="1134" w:right="850" w:bottom="1134" w:left="1701" w:header="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371CA" w14:textId="77777777" w:rsidR="00563CA9" w:rsidRDefault="00563CA9">
      <w:pPr>
        <w:spacing w:line="240" w:lineRule="auto"/>
      </w:pPr>
      <w:r>
        <w:separator/>
      </w:r>
    </w:p>
  </w:endnote>
  <w:endnote w:type="continuationSeparator" w:id="0">
    <w:p w14:paraId="68B79FC4" w14:textId="77777777" w:rsidR="00563CA9" w:rsidRDefault="00563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695FC" w14:textId="77777777" w:rsidR="005C1618" w:rsidRDefault="005C161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2FE72" w14:textId="77777777" w:rsidR="005C1618" w:rsidRDefault="00563CA9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24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A912D" w14:textId="77777777" w:rsidR="005C1618" w:rsidRDefault="005C161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7903D" w14:textId="77777777" w:rsidR="00563CA9" w:rsidRDefault="00563CA9">
      <w:pPr>
        <w:spacing w:line="240" w:lineRule="auto"/>
      </w:pPr>
      <w:r>
        <w:separator/>
      </w:r>
    </w:p>
  </w:footnote>
  <w:footnote w:type="continuationSeparator" w:id="0">
    <w:p w14:paraId="16038A3F" w14:textId="77777777" w:rsidR="00563CA9" w:rsidRDefault="00563C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2F60"/>
    <w:multiLevelType w:val="multilevel"/>
    <w:tmpl w:val="4E2E9DCA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E54041"/>
    <w:multiLevelType w:val="multilevel"/>
    <w:tmpl w:val="86F8719E"/>
    <w:lvl w:ilvl="0">
      <w:start w:val="1"/>
      <w:numFmt w:val="decimal"/>
      <w:lvlText w:val="%1."/>
      <w:lvlJc w:val="left"/>
      <w:pPr>
        <w:tabs>
          <w:tab w:val="num" w:pos="0"/>
        </w:tabs>
        <w:ind w:left="1778" w:hanging="360"/>
      </w:pPr>
      <w:rPr>
        <w:rFonts w:ascii="Times New Roman" w:eastAsia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1967498E"/>
    <w:multiLevelType w:val="multilevel"/>
    <w:tmpl w:val="165C11DE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2670500F"/>
    <w:multiLevelType w:val="multilevel"/>
    <w:tmpl w:val="0EA4EA7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8CB402D"/>
    <w:multiLevelType w:val="multilevel"/>
    <w:tmpl w:val="A1D4E6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01D08F6"/>
    <w:multiLevelType w:val="multilevel"/>
    <w:tmpl w:val="049E922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54B2F0A"/>
    <w:multiLevelType w:val="multilevel"/>
    <w:tmpl w:val="859AFCAE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E740EB0"/>
    <w:multiLevelType w:val="multilevel"/>
    <w:tmpl w:val="51BAD2CC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9E244BC"/>
    <w:multiLevelType w:val="multilevel"/>
    <w:tmpl w:val="2636431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9092FFF"/>
    <w:multiLevelType w:val="multilevel"/>
    <w:tmpl w:val="049418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2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618"/>
    <w:rsid w:val="000412DB"/>
    <w:rsid w:val="00563CA9"/>
    <w:rsid w:val="005C1618"/>
    <w:rsid w:val="0067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E8886"/>
  <w15:docId w15:val="{0E882B76-A187-4B58-A734-FB47EE60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styleId="afa">
    <w:name w:val="Hyperlink"/>
    <w:basedOn w:val="a2"/>
    <w:uiPriority w:val="99"/>
    <w:unhideWhenUsed/>
    <w:rsid w:val="009A7539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b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d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0">
    <w:name w:val="index heading"/>
    <w:basedOn w:val="Heading"/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paragraph" w:styleId="11">
    <w:name w:val="toc 1"/>
    <w:basedOn w:val="a1"/>
    <w:next w:val="a1"/>
    <w:autoRedefine/>
    <w:uiPriority w:val="39"/>
    <w:unhideWhenUsed/>
    <w:rsid w:val="009A7539"/>
    <w:pPr>
      <w:widowControl w:val="0"/>
      <w:tabs>
        <w:tab w:val="right" w:leader="dot" w:pos="9679"/>
      </w:tabs>
      <w:spacing w:line="240" w:lineRule="auto"/>
      <w:contextualSpacing/>
    </w:pPr>
  </w:style>
  <w:style w:type="paragraph" w:styleId="29">
    <w:name w:val="toc 2"/>
    <w:basedOn w:val="a1"/>
    <w:next w:val="a1"/>
    <w:autoRedefine/>
    <w:uiPriority w:val="39"/>
    <w:unhideWhenUsed/>
    <w:rsid w:val="009A7539"/>
    <w:pPr>
      <w:spacing w:after="100"/>
      <w:ind w:left="280"/>
    </w:pPr>
  </w:style>
  <w:style w:type="table" w:styleId="aff2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7492</Words>
  <Characters>42709</Characters>
  <Application>Microsoft Office Word</Application>
  <DocSecurity>0</DocSecurity>
  <Lines>355</Lines>
  <Paragraphs>100</Paragraphs>
  <ScaleCrop>false</ScaleCrop>
  <Company/>
  <LinksUpToDate>false</LinksUpToDate>
  <CharactersWithSpaces>50101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megam</dc:creator>
  <cp:lastModifiedBy>Никита</cp:lastModifiedBy>
  <cp:revision>3</cp:revision>
  <cp:lastPrinted>2026-05-09T19:38:00Z</cp:lastPrinted>
  <dcterms:created xsi:type="dcterms:W3CDTF">2026-05-09T19:38:00Z</dcterms:created>
  <dcterms:modified xsi:type="dcterms:W3CDTF">2026-05-09T19:39:00Z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2026-05-09T19:23:00Z</dcterms:created>
  <dc:creator>Дарья</dc:creator>
  <dc:description>generated by python-docx</dc:description>
  <dc:language>en-US</dc:language>
  <cp:lastModifiedBy/>
  <dcterms:modified xsi:type="dcterms:W3CDTF">2026-05-09T19:31:15Z</dcterms:modified>
  <cp:revision>3</cp:revision>
  <dc:subject/>
  <dc:title/>
</cp:coreProperties>
</file>