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0"/>
        </w:rPr>
        <w:t>KALAIGNARKARUNANIDHI INSTITUTE OF TECHNOLOGY, COIMBATORE</w:t>
      </w:r>
    </w:p>
    <w:p>
      <w:pPr>
        <w:jc w:val="center"/>
      </w:pPr>
      <w:r>
        <w:rPr>
          <w:b/>
          <w:color w:val="0D9488"/>
          <w:sz w:val="24"/>
        </w:rPr>
        <w:t>DEPARTMENT OF COMPUTER SCIENCE AND ENGINEERING (CSE-C)</w:t>
      </w:r>
    </w:p>
    <w:p/>
    <w:p/>
    <w:p>
      <w:pPr>
        <w:jc w:val="center"/>
      </w:pPr>
      <w:r>
        <w:rPr>
          <w:b/>
          <w:color w:val="0284C7"/>
          <w:sz w:val="44"/>
        </w:rPr>
        <w:t>BLOCKCHAIN-BASED SECURE VOTING SYSTEM</w:t>
      </w:r>
    </w:p>
    <w:p>
      <w:pPr>
        <w:jc w:val="center"/>
      </w:pPr>
      <w:r>
        <w:rPr>
          <w:i/>
          <w:color w:val="475569"/>
          <w:sz w:val="26"/>
        </w:rPr>
        <w:t>"Your Vote. Your Voice. Securely."</w:t>
      </w:r>
    </w:p>
    <w:p/>
    <w:p>
      <w:pPr>
        <w:jc w:val="center"/>
      </w:pPr>
      <w:r>
        <w:rPr>
          <w:sz w:val="22"/>
        </w:rPr>
        <w:t>A Database Management Systems (DBMS) Mini-Project Report</w:t>
        <w:br/>
        <w:t>submitted in partial fulfillment of the requirements for the award of the degree of</w:t>
        <w:br/>
        <w:br/>
        <w:t>BACHELOR OF ENGINEERING (B.E.) IN COMPUTER SCIENCE AND ENGINEERING</w:t>
      </w:r>
    </w:p>
    <w:p/>
    <w:p/>
    <w:p>
      <w:pPr>
        <w:jc w:val="center"/>
      </w:pPr>
      <w:r>
        <w:rPr>
          <w:sz w:val="22"/>
        </w:rPr>
        <w:t>Submitted By:</w:t>
        <w:br/>
      </w:r>
      <w:r>
        <w:rPr>
          <w:b/>
          <w:color w:val="0F172A"/>
          <w:sz w:val="28"/>
        </w:rPr>
        <w:t>MEGA SREE MS</w:t>
      </w:r>
      <w:r>
        <w:rPr>
          <w:sz w:val="24"/>
        </w:rPr>
        <w:br/>
        <w:t>Register Number: 711525BCS092</w:t>
        <w:br/>
      </w:r>
      <w:r>
        <w:rPr>
          <w:sz w:val="22"/>
        </w:rPr>
        <w:t>Class: CSE-C | Academic Year: 2025–2029</w:t>
        <w:br/>
      </w:r>
    </w:p>
    <w:p/>
    <w:p>
      <w:pPr>
        <w:jc w:val="center"/>
      </w:pPr>
      <w:r>
        <w:rPr>
          <w:b/>
        </w:rPr>
        <w:t>OCTOBER 2026</w:t>
      </w:r>
    </w:p>
    <w:p>
      <w:r>
        <w:br w:type="page"/>
      </w:r>
    </w:p>
    <w:p>
      <w:pPr>
        <w:jc w:val="center"/>
      </w:pPr>
      <w:r>
        <w:rPr>
          <w:b/>
          <w:color w:val="0F172A"/>
          <w:sz w:val="32"/>
        </w:rPr>
        <w:t>BONAFIDE CERTIFICATE</w:t>
      </w:r>
    </w:p>
    <w:p/>
    <w:p>
      <w:pPr>
        <w:spacing w:line="312" w:lineRule="auto"/>
        <w:jc w:val="both"/>
      </w:pPr>
      <w:r>
        <w:t xml:space="preserve">This is to certify that the project report titled "BLOCKCHAIN-BASED SECURE VOTING SYSTEM" is a bonafide record of independent work done by </w:t>
      </w:r>
      <w:r>
        <w:rPr>
          <w:b/>
        </w:rPr>
        <w:t>MEGA SREE MS</w:t>
      </w:r>
      <w:r>
        <w:t xml:space="preserve"> (Register No.: </w:t>
      </w:r>
      <w:r>
        <w:rPr>
          <w:b/>
        </w:rPr>
        <w:t>711525BCS092</w:t>
      </w:r>
      <w:r>
        <w:t>), student of Computer Science and Engineering (CSE-C), Kalaignarkarunanidhi Institute of Technology, Coimbatore, during the academic year 2025–2029, in partial fulfillment of the requirements for the award of the degree of Bachelor of Engineering (B.E.) in Computer Science and Engineering.</w:t>
      </w:r>
    </w:p>
    <w:p/>
    <w:p/>
    <w:p/>
    <w:tbl>
      <w:tblPr>
        <w:tblW w:type="auto" w:w="0"/>
        <w:jc w:val="center"/>
        <w:tblLayout w:type="fixed"/>
        <w:tblLook w:firstColumn="1" w:firstRow="1" w:lastColumn="0" w:lastRow="0" w:noHBand="0" w:noVBand="1" w:val="04A0"/>
      </w:tblPr>
      <w:tblGrid>
        <w:gridCol w:w="4680"/>
        <w:gridCol w:w="4680"/>
      </w:tblGrid>
      <w:tr>
        <w:tc>
          <w:tcPr>
            <w:tcW w:type="dxa" w:w="4680"/>
          </w:tcPr>
          <w:p>
            <w:r>
              <w:rPr>
                <w:sz w:val="20"/>
              </w:rPr>
              <w:t>______________________________</w:t>
              <w:br/>
              <w:t>[Supervisor / Project Guide]</w:t>
              <w:br/>
              <w:t>Designation</w:t>
              <w:br/>
              <w:t>Department of CSE</w:t>
            </w:r>
          </w:p>
        </w:tc>
        <w:tc>
          <w:tcPr>
            <w:tcW w:type="dxa" w:w="4680"/>
          </w:tcPr>
          <w:p>
            <w:pPr>
              <w:jc w:val="right"/>
            </w:pPr>
            <w:r>
              <w:rPr>
                <w:sz w:val="20"/>
              </w:rPr>
              <w:t>______________________________</w:t>
              <w:br/>
              <w:t>[Head of the Department]</w:t>
              <w:br/>
              <w:t>Professor &amp; HOD</w:t>
              <w:br/>
              <w:t>Department of CSE</w:t>
            </w:r>
          </w:p>
        </w:tc>
      </w:tr>
      <w:tr>
        <w:tc>
          <w:tcPr>
            <w:tcW w:type="dxa" w:w="4680"/>
          </w:tcPr>
          <w:p>
            <w:r>
              <w:rPr>
                <w:sz w:val="20"/>
              </w:rPr>
              <w:br/>
              <w:br/>
              <w:t>______________________________</w:t>
              <w:br/>
              <w:t>Internal Examiner</w:t>
            </w:r>
          </w:p>
        </w:tc>
        <w:tc>
          <w:tcPr>
            <w:tcW w:type="dxa" w:w="4680"/>
          </w:tcPr>
          <w:p>
            <w:pPr>
              <w:jc w:val="right"/>
            </w:pPr>
            <w:r>
              <w:rPr>
                <w:sz w:val="20"/>
              </w:rPr>
              <w:br/>
              <w:br/>
              <w:t>______________________________</w:t>
              <w:br/>
              <w:t>External Examiner</w:t>
            </w:r>
          </w:p>
        </w:tc>
      </w:tr>
    </w:tbl>
    <w:p>
      <w:r>
        <w:br w:type="page"/>
      </w:r>
    </w:p>
    <w:p>
      <w:pPr>
        <w:jc w:val="center"/>
      </w:pPr>
      <w:r>
        <w:rPr>
          <w:b/>
          <w:color w:val="0F172A"/>
          <w:sz w:val="32"/>
        </w:rPr>
        <w:t>DECLARATION</w:t>
      </w:r>
    </w:p>
    <w:p/>
    <w:p>
      <w:pPr>
        <w:spacing w:line="312" w:lineRule="auto"/>
        <w:jc w:val="both"/>
      </w:pPr>
      <w:r>
        <w:t xml:space="preserve">I, </w:t>
      </w:r>
      <w:r>
        <w:rPr>
          <w:b/>
        </w:rPr>
        <w:t>MEGA SREE MS</w:t>
      </w:r>
      <w:r>
        <w:t xml:space="preserve"> (Register No.: 711525BCS092), hereby declare that the project entitled </w:t>
      </w:r>
      <w:r>
        <w:rPr>
          <w:b/>
        </w:rPr>
        <w:t>"BLOCKCHAIN-BASED SECURE VOTING SYSTEM"</w:t>
      </w:r>
      <w:r>
        <w:t xml:space="preserve"> submitted to Kalaignarkarunanidhi Institute of Technology, Coimbatore in partial fulfillment of the requirements for the award of Bachelor of Engineering (B.E.) in Computer Science and Engineering is a record of original DBMS and full-stack software development work done by me. I confirm that this report has not been submitted previously for any degree, diploma, or other academic awards at any other institution.</w:t>
      </w:r>
    </w:p>
    <w:p/>
    <w:p/>
    <w:p>
      <w:r>
        <w:t>Place: Coimbatore</w:t>
        <w:br/>
        <w:t>Date: October 2026</w:t>
        <w:br/>
        <w:br/>
        <w:br/>
      </w:r>
      <w:r>
        <w:rPr>
          <w:b/>
        </w:rPr>
        <w:t>______________________________</w:t>
        <w:br/>
        <w:t>MEGA SREE MS</w:t>
        <w:br/>
        <w:t>(Reg. No.: 711525BCS092)</w:t>
      </w:r>
    </w:p>
    <w:p>
      <w:r>
        <w:br w:type="page"/>
      </w:r>
    </w:p>
    <w:p>
      <w:pPr>
        <w:jc w:val="center"/>
      </w:pPr>
      <w:r>
        <w:rPr>
          <w:b/>
          <w:color w:val="0F172A"/>
          <w:sz w:val="32"/>
        </w:rPr>
        <w:t>ACKNOWLEDGEMENT</w:t>
      </w:r>
    </w:p>
    <w:p/>
    <w:p>
      <w:pPr>
        <w:spacing w:line="312" w:lineRule="auto"/>
        <w:jc w:val="both"/>
      </w:pPr>
      <w:r>
        <w:t>I express my heartfelt gratitude to the management of Kalaignarkarunanidhi Institute of Technology, Coimbatore for providing state-of-the-art laboratory and computing infrastructure to carry out this project work.</w:t>
        <w:br/>
        <w:br/>
        <w:t>I extend my deep gratitude to our esteemed Principal, Head of the Department of Computer Science and Engineering (CSE-C), and my respected Project Guide for their continuous guidance, technical encouragement, and constructive reviews.</w:t>
        <w:br/>
        <w:br/>
        <w:t>I also convey my warm appreciation to all the faculty members of the Department of Computer Science and Engineering, lab technicians, and my peers for their collaborative suggestions and continuous moral support.</w:t>
      </w:r>
    </w:p>
    <w:p>
      <w:pPr>
        <w:jc w:val="right"/>
      </w:pPr>
      <w:r>
        <w:rPr>
          <w:b/>
        </w:rPr>
        <w:t>MEGA SREE MS</w:t>
        <w:br/>
        <w:t>(Reg. No.: 711525BCS092)</w:t>
      </w:r>
    </w:p>
    <w:p/>
    <w:p>
      <w:r>
        <w:br w:type="page"/>
      </w:r>
    </w:p>
    <w:p>
      <w:pPr>
        <w:jc w:val="center"/>
      </w:pPr>
      <w:r>
        <w:rPr>
          <w:b/>
          <w:color w:val="0F172A"/>
          <w:sz w:val="32"/>
        </w:rPr>
        <w:t>ABSTRACT</w:t>
      </w:r>
    </w:p>
    <w:p/>
    <w:p>
      <w:pPr>
        <w:spacing w:line="312" w:lineRule="auto"/>
        <w:jc w:val="both"/>
      </w:pPr>
      <w:r>
        <w:t>Electronic voting platforms represent the vanguard of modern democratic engagement but frequently suffer from vulnerabilities including duplicate ballot submission, centralized administrative database tampering, and voter privacy compromise. This academic project presents the design and implementation of the "BLOCKCHAIN-BASED SECURE VOTING SYSTEM", a secure, full-stack, and user-centric platform tailored for collegiate and organizational governance under the tagline "Your Vote. Your Voice. Securely.".</w:t>
        <w:br/>
        <w:br/>
        <w:t>The architecture bridges a normalized relational Database Management System (3NF schema) with a custom SHA-256 hash-linked cryptographic ledger. Voter eligibility and identity verification are mathematically decoupled from cast ballots, ensuring complete ballot anonymity while strictly enforcing the fundamental "one vote per eligible voter" constraint through database-level transactions. Each accepted ballot is mined into an append-only block containing the preceding block's cryptographic hash, enabling real-time verification and immediate detection of unauthorized data modifications.</w:t>
        <w:br/>
        <w:br/>
        <w:t>Furthermore, the project delivers an advanced user experience featuring a high-contrast White Mode interface by default, instant Dark Mode toggling, and an integrated AI Voice Assistant powered by the Web Speech API capable of voice navigation, manifesto readout, and real-time ledger verification audits.</w:t>
      </w:r>
    </w:p>
    <w:p>
      <w:r>
        <w:rPr>
          <w:b/>
        </w:rPr>
        <w:br/>
        <w:t xml:space="preserve">Keywords: </w:t>
      </w:r>
      <w:r>
        <w:t>Relational DBMS, 3NF Normalization, Blockchain Ledger, SHA-256 Hash Linking, Anonymous Ballot, AI Voice Assistant, White Mode UI, ACID Transactions, Antigravity Workspace.</w:t>
      </w:r>
    </w:p>
    <w:p>
      <w:r>
        <w:br w:type="page"/>
      </w:r>
    </w:p>
    <w:p>
      <w:pPr>
        <w:jc w:val="center"/>
      </w:pPr>
      <w:r>
        <w:rPr>
          <w:b/>
          <w:color w:val="0F172A"/>
          <w:sz w:val="32"/>
        </w:rPr>
        <w:t>TABLE OF CONTENTS</w:t>
      </w:r>
    </w:p>
    <w:tbl>
      <w:tblPr>
        <w:tblW w:type="auto" w:w="0"/>
        <w:jc w:val="center"/>
        <w:tblLook w:firstColumn="1" w:firstRow="1" w:lastColumn="0" w:lastRow="0" w:noHBand="0" w:noVBand="1" w:val="04A0"/>
      </w:tblPr>
      <w:tblGrid>
        <w:gridCol w:w="4680"/>
        <w:gridCol w:w="4680"/>
      </w:tblGrid>
      <w:tr>
        <w:tc>
          <w:tcPr>
            <w:tcW w:type="dxa" w:w="4680"/>
          </w:tcPr>
          <w:p>
            <w:r>
              <w:rPr>
                <w:b/>
              </w:rPr>
              <w:t>Certificate of Bonafide Work</w:t>
            </w:r>
          </w:p>
        </w:tc>
        <w:tc>
          <w:tcPr>
            <w:tcW w:type="dxa" w:w="4680"/>
          </w:tcPr>
          <w:p>
            <w:pPr>
              <w:jc w:val="right"/>
            </w:pPr>
            <w:r>
              <w:rPr>
                <w:b/>
              </w:rPr>
              <w:t>ii</w:t>
            </w:r>
          </w:p>
        </w:tc>
      </w:tr>
      <w:tr>
        <w:tc>
          <w:tcPr>
            <w:tcW w:type="dxa" w:w="4680"/>
          </w:tcPr>
          <w:p>
            <w:r>
              <w:rPr>
                <w:b/>
              </w:rPr>
              <w:t>Declaration</w:t>
            </w:r>
          </w:p>
        </w:tc>
        <w:tc>
          <w:tcPr>
            <w:tcW w:type="dxa" w:w="4680"/>
          </w:tcPr>
          <w:p>
            <w:pPr>
              <w:jc w:val="right"/>
            </w:pPr>
            <w:r>
              <w:rPr>
                <w:b/>
              </w:rPr>
              <w:t>iii</w:t>
            </w:r>
          </w:p>
        </w:tc>
      </w:tr>
      <w:tr>
        <w:tc>
          <w:tcPr>
            <w:tcW w:type="dxa" w:w="4680"/>
          </w:tcPr>
          <w:p>
            <w:r>
              <w:rPr>
                <w:b/>
              </w:rPr>
              <w:t>Acknowledgement</w:t>
            </w:r>
          </w:p>
        </w:tc>
        <w:tc>
          <w:tcPr>
            <w:tcW w:type="dxa" w:w="4680"/>
          </w:tcPr>
          <w:p>
            <w:pPr>
              <w:jc w:val="right"/>
            </w:pPr>
            <w:r>
              <w:rPr>
                <w:b/>
              </w:rPr>
              <w:t>iv</w:t>
            </w:r>
          </w:p>
        </w:tc>
      </w:tr>
      <w:tr>
        <w:tc>
          <w:tcPr>
            <w:tcW w:type="dxa" w:w="4680"/>
          </w:tcPr>
          <w:p>
            <w:r>
              <w:rPr>
                <w:b/>
              </w:rPr>
              <w:t>Abstract</w:t>
            </w:r>
          </w:p>
        </w:tc>
        <w:tc>
          <w:tcPr>
            <w:tcW w:type="dxa" w:w="4680"/>
          </w:tcPr>
          <w:p>
            <w:pPr>
              <w:jc w:val="right"/>
            </w:pPr>
            <w:r>
              <w:rPr>
                <w:b/>
              </w:rPr>
              <w:t>v</w:t>
            </w:r>
          </w:p>
        </w:tc>
      </w:tr>
      <w:tr>
        <w:tc>
          <w:tcPr>
            <w:tcW w:type="dxa" w:w="4680"/>
          </w:tcPr>
          <w:p>
            <w:r>
              <w:rPr>
                <w:b/>
              </w:rPr>
              <w:t>List of Tables</w:t>
            </w:r>
          </w:p>
        </w:tc>
        <w:tc>
          <w:tcPr>
            <w:tcW w:type="dxa" w:w="4680"/>
          </w:tcPr>
          <w:p>
            <w:pPr>
              <w:jc w:val="right"/>
            </w:pPr>
            <w:r>
              <w:rPr>
                <w:b/>
              </w:rPr>
              <w:t>vii</w:t>
            </w:r>
          </w:p>
        </w:tc>
      </w:tr>
      <w:tr>
        <w:tc>
          <w:tcPr>
            <w:tcW w:type="dxa" w:w="4680"/>
          </w:tcPr>
          <w:p>
            <w:r>
              <w:rPr>
                <w:b/>
              </w:rPr>
              <w:t>List of Figures</w:t>
            </w:r>
          </w:p>
        </w:tc>
        <w:tc>
          <w:tcPr>
            <w:tcW w:type="dxa" w:w="4680"/>
          </w:tcPr>
          <w:p>
            <w:pPr>
              <w:jc w:val="right"/>
            </w:pPr>
            <w:r>
              <w:rPr>
                <w:b/>
              </w:rPr>
              <w:t>viii</w:t>
            </w:r>
          </w:p>
        </w:tc>
      </w:tr>
      <w:tr>
        <w:tc>
          <w:tcPr>
            <w:tcW w:type="dxa" w:w="4680"/>
          </w:tcPr>
          <w:p>
            <w:r>
              <w:rPr>
                <w:b/>
              </w:rPr>
              <w:t>Chapter 1: Introduction</w:t>
            </w:r>
          </w:p>
        </w:tc>
        <w:tc>
          <w:tcPr>
            <w:tcW w:type="dxa" w:w="4680"/>
          </w:tcPr>
          <w:p>
            <w:pPr>
              <w:jc w:val="right"/>
            </w:pPr>
            <w:r>
              <w:rPr>
                <w:b/>
              </w:rPr>
              <w:t>1</w:t>
            </w:r>
          </w:p>
        </w:tc>
      </w:tr>
      <w:tr>
        <w:tc>
          <w:tcPr>
            <w:tcW w:type="dxa" w:w="4680"/>
          </w:tcPr>
          <w:p>
            <w:r>
              <w:t xml:space="preserve">    1.1 Project Overview</w:t>
            </w:r>
          </w:p>
        </w:tc>
        <w:tc>
          <w:tcPr>
            <w:tcW w:type="dxa" w:w="4680"/>
          </w:tcPr>
          <w:p>
            <w:pPr>
              <w:jc w:val="right"/>
            </w:pPr>
            <w:r>
              <w:t>1</w:t>
            </w:r>
          </w:p>
        </w:tc>
      </w:tr>
      <w:tr>
        <w:tc>
          <w:tcPr>
            <w:tcW w:type="dxa" w:w="4680"/>
          </w:tcPr>
          <w:p>
            <w:r>
              <w:t xml:space="preserve">    1.2 Motivation and Relevance</w:t>
            </w:r>
          </w:p>
        </w:tc>
        <w:tc>
          <w:tcPr>
            <w:tcW w:type="dxa" w:w="4680"/>
          </w:tcPr>
          <w:p>
            <w:pPr>
              <w:jc w:val="right"/>
            </w:pPr>
            <w:r>
              <w:t>2</w:t>
            </w:r>
          </w:p>
        </w:tc>
      </w:tr>
      <w:tr>
        <w:tc>
          <w:tcPr>
            <w:tcW w:type="dxa" w:w="4680"/>
          </w:tcPr>
          <w:p>
            <w:r>
              <w:t xml:space="preserve">    1.3 Problem Statement</w:t>
            </w:r>
          </w:p>
        </w:tc>
        <w:tc>
          <w:tcPr>
            <w:tcW w:type="dxa" w:w="4680"/>
          </w:tcPr>
          <w:p>
            <w:pPr>
              <w:jc w:val="right"/>
            </w:pPr>
            <w:r>
              <w:t>2</w:t>
            </w:r>
          </w:p>
        </w:tc>
      </w:tr>
      <w:tr>
        <w:tc>
          <w:tcPr>
            <w:tcW w:type="dxa" w:w="4680"/>
          </w:tcPr>
          <w:p>
            <w:r>
              <w:t xml:space="preserve">    1.4 Objectives of the Project</w:t>
            </w:r>
          </w:p>
        </w:tc>
        <w:tc>
          <w:tcPr>
            <w:tcW w:type="dxa" w:w="4680"/>
          </w:tcPr>
          <w:p>
            <w:pPr>
              <w:jc w:val="right"/>
            </w:pPr>
            <w:r>
              <w:t>3</w:t>
            </w:r>
          </w:p>
        </w:tc>
      </w:tr>
      <w:tr>
        <w:tc>
          <w:tcPr>
            <w:tcW w:type="dxa" w:w="4680"/>
          </w:tcPr>
          <w:p>
            <w:r>
              <w:t xml:space="preserve">    1.5 Organization of the Report</w:t>
            </w:r>
          </w:p>
        </w:tc>
        <w:tc>
          <w:tcPr>
            <w:tcW w:type="dxa" w:w="4680"/>
          </w:tcPr>
          <w:p>
            <w:pPr>
              <w:jc w:val="right"/>
            </w:pPr>
            <w:r>
              <w:t>4</w:t>
            </w:r>
          </w:p>
        </w:tc>
      </w:tr>
      <w:tr>
        <w:tc>
          <w:tcPr>
            <w:tcW w:type="dxa" w:w="4680"/>
          </w:tcPr>
          <w:p>
            <w:r>
              <w:rPr>
                <w:b/>
              </w:rPr>
              <w:t>Chapter 2: Literature Review and Background</w:t>
            </w:r>
          </w:p>
        </w:tc>
        <w:tc>
          <w:tcPr>
            <w:tcW w:type="dxa" w:w="4680"/>
          </w:tcPr>
          <w:p>
            <w:pPr>
              <w:jc w:val="right"/>
            </w:pPr>
            <w:r>
              <w:rPr>
                <w:b/>
              </w:rPr>
              <w:t>5</w:t>
            </w:r>
          </w:p>
        </w:tc>
      </w:tr>
      <w:tr>
        <w:tc>
          <w:tcPr>
            <w:tcW w:type="dxa" w:w="4680"/>
          </w:tcPr>
          <w:p>
            <w:r>
              <w:t xml:space="preserve">    2.1 Traditional Electronic Voting Systems</w:t>
            </w:r>
          </w:p>
        </w:tc>
        <w:tc>
          <w:tcPr>
            <w:tcW w:type="dxa" w:w="4680"/>
          </w:tcPr>
          <w:p>
            <w:pPr>
              <w:jc w:val="right"/>
            </w:pPr>
            <w:r>
              <w:t>5</w:t>
            </w:r>
          </w:p>
        </w:tc>
      </w:tr>
      <w:tr>
        <w:tc>
          <w:tcPr>
            <w:tcW w:type="dxa" w:w="4680"/>
          </w:tcPr>
          <w:p>
            <w:r>
              <w:t xml:space="preserve">    2.2 Cryptographic Hash Chaining &amp; Blockchain Principles</w:t>
            </w:r>
          </w:p>
        </w:tc>
        <w:tc>
          <w:tcPr>
            <w:tcW w:type="dxa" w:w="4680"/>
          </w:tcPr>
          <w:p>
            <w:pPr>
              <w:jc w:val="right"/>
            </w:pPr>
            <w:r>
              <w:t>6</w:t>
            </w:r>
          </w:p>
        </w:tc>
      </w:tr>
      <w:tr>
        <w:tc>
          <w:tcPr>
            <w:tcW w:type="dxa" w:w="4680"/>
          </w:tcPr>
          <w:p>
            <w:r>
              <w:t xml:space="preserve">    2.3 Comparison of Existing Approaches</w:t>
            </w:r>
          </w:p>
        </w:tc>
        <w:tc>
          <w:tcPr>
            <w:tcW w:type="dxa" w:w="4680"/>
          </w:tcPr>
          <w:p>
            <w:pPr>
              <w:jc w:val="right"/>
            </w:pPr>
            <w:r>
              <w:t>7</w:t>
            </w:r>
          </w:p>
        </w:tc>
      </w:tr>
      <w:tr>
        <w:tc>
          <w:tcPr>
            <w:tcW w:type="dxa" w:w="4680"/>
          </w:tcPr>
          <w:p>
            <w:r>
              <w:rPr>
                <w:b/>
              </w:rPr>
              <w:t>Chapter 3: System Analysis and Requirements</w:t>
            </w:r>
          </w:p>
        </w:tc>
        <w:tc>
          <w:tcPr>
            <w:tcW w:type="dxa" w:w="4680"/>
          </w:tcPr>
          <w:p>
            <w:pPr>
              <w:jc w:val="right"/>
            </w:pPr>
            <w:r>
              <w:rPr>
                <w:b/>
              </w:rPr>
              <w:t>8</w:t>
            </w:r>
          </w:p>
        </w:tc>
      </w:tr>
      <w:tr>
        <w:tc>
          <w:tcPr>
            <w:tcW w:type="dxa" w:w="4680"/>
          </w:tcPr>
          <w:p>
            <w:r>
              <w:t xml:space="preserve">    3.1 Existing System vs. Proposed System</w:t>
            </w:r>
          </w:p>
        </w:tc>
        <w:tc>
          <w:tcPr>
            <w:tcW w:type="dxa" w:w="4680"/>
          </w:tcPr>
          <w:p>
            <w:pPr>
              <w:jc w:val="right"/>
            </w:pPr>
            <w:r>
              <w:t>8</w:t>
            </w:r>
          </w:p>
        </w:tc>
      </w:tr>
      <w:tr>
        <w:tc>
          <w:tcPr>
            <w:tcW w:type="dxa" w:w="4680"/>
          </w:tcPr>
          <w:p>
            <w:r>
              <w:t xml:space="preserve">    3.2 Feasibility Study</w:t>
            </w:r>
          </w:p>
        </w:tc>
        <w:tc>
          <w:tcPr>
            <w:tcW w:type="dxa" w:w="4680"/>
          </w:tcPr>
          <w:p>
            <w:pPr>
              <w:jc w:val="right"/>
            </w:pPr>
            <w:r>
              <w:t>9</w:t>
            </w:r>
          </w:p>
        </w:tc>
      </w:tr>
      <w:tr>
        <w:tc>
          <w:tcPr>
            <w:tcW w:type="dxa" w:w="4680"/>
          </w:tcPr>
          <w:p>
            <w:r>
              <w:t xml:space="preserve">    3.3 Hardware and Software Specifications</w:t>
            </w:r>
          </w:p>
        </w:tc>
        <w:tc>
          <w:tcPr>
            <w:tcW w:type="dxa" w:w="4680"/>
          </w:tcPr>
          <w:p>
            <w:pPr>
              <w:jc w:val="right"/>
            </w:pPr>
            <w:r>
              <w:t>10</w:t>
            </w:r>
          </w:p>
        </w:tc>
      </w:tr>
      <w:tr>
        <w:tc>
          <w:tcPr>
            <w:tcW w:type="dxa" w:w="4680"/>
          </w:tcPr>
          <w:p>
            <w:r>
              <w:t xml:space="preserve">    3.4 User Personas and Role-Based Access Control</w:t>
            </w:r>
          </w:p>
        </w:tc>
        <w:tc>
          <w:tcPr>
            <w:tcW w:type="dxa" w:w="4680"/>
          </w:tcPr>
          <w:p>
            <w:pPr>
              <w:jc w:val="right"/>
            </w:pPr>
            <w:r>
              <w:t>11</w:t>
            </w:r>
          </w:p>
        </w:tc>
      </w:tr>
      <w:tr>
        <w:tc>
          <w:tcPr>
            <w:tcW w:type="dxa" w:w="4680"/>
          </w:tcPr>
          <w:p>
            <w:r>
              <w:rPr>
                <w:b/>
              </w:rPr>
              <w:t>Chapter 4: System Design and Relational Architecture</w:t>
            </w:r>
          </w:p>
        </w:tc>
        <w:tc>
          <w:tcPr>
            <w:tcW w:type="dxa" w:w="4680"/>
          </w:tcPr>
          <w:p>
            <w:pPr>
              <w:jc w:val="right"/>
            </w:pPr>
            <w:r>
              <w:rPr>
                <w:b/>
              </w:rPr>
              <w:t>12</w:t>
            </w:r>
          </w:p>
        </w:tc>
      </w:tr>
      <w:tr>
        <w:tc>
          <w:tcPr>
            <w:tcW w:type="dxa" w:w="4680"/>
          </w:tcPr>
          <w:p>
            <w:r>
              <w:t xml:space="preserve">    4.1 Multi-Tier System Architecture</w:t>
            </w:r>
          </w:p>
        </w:tc>
        <w:tc>
          <w:tcPr>
            <w:tcW w:type="dxa" w:w="4680"/>
          </w:tcPr>
          <w:p>
            <w:pPr>
              <w:jc w:val="right"/>
            </w:pPr>
            <w:r>
              <w:t>12</w:t>
            </w:r>
          </w:p>
        </w:tc>
      </w:tr>
      <w:tr>
        <w:tc>
          <w:tcPr>
            <w:tcW w:type="dxa" w:w="4680"/>
          </w:tcPr>
          <w:p>
            <w:r>
              <w:t xml:space="preserve">    4.2 Relational Database Design &amp; 3NF Normalization</w:t>
            </w:r>
          </w:p>
        </w:tc>
        <w:tc>
          <w:tcPr>
            <w:tcW w:type="dxa" w:w="4680"/>
          </w:tcPr>
          <w:p>
            <w:pPr>
              <w:jc w:val="right"/>
            </w:pPr>
            <w:r>
              <w:t>13</w:t>
            </w:r>
          </w:p>
        </w:tc>
      </w:tr>
      <w:tr>
        <w:tc>
          <w:tcPr>
            <w:tcW w:type="dxa" w:w="4680"/>
          </w:tcPr>
          <w:p>
            <w:r>
              <w:t xml:space="preserve">    4.3 Entity-Relationship (ER) Model</w:t>
            </w:r>
          </w:p>
        </w:tc>
        <w:tc>
          <w:tcPr>
            <w:tcW w:type="dxa" w:w="4680"/>
          </w:tcPr>
          <w:p>
            <w:pPr>
              <w:jc w:val="right"/>
            </w:pPr>
            <w:r>
              <w:t>15</w:t>
            </w:r>
          </w:p>
        </w:tc>
      </w:tr>
      <w:tr>
        <w:tc>
          <w:tcPr>
            <w:tcW w:type="dxa" w:w="4680"/>
          </w:tcPr>
          <w:p>
            <w:r>
              <w:t xml:space="preserve">    4.4 Anonymous Ballot Architecture &amp; Privacy Model</w:t>
            </w:r>
          </w:p>
        </w:tc>
        <w:tc>
          <w:tcPr>
            <w:tcW w:type="dxa" w:w="4680"/>
          </w:tcPr>
          <w:p>
            <w:pPr>
              <w:jc w:val="right"/>
            </w:pPr>
            <w:r>
              <w:t>16</w:t>
            </w:r>
          </w:p>
        </w:tc>
      </w:tr>
      <w:tr>
        <w:tc>
          <w:tcPr>
            <w:tcW w:type="dxa" w:w="4680"/>
          </w:tcPr>
          <w:p>
            <w:r>
              <w:t xml:space="preserve">    4.5 Cryptographic Blockchain Ledger &amp; Verification Logic</w:t>
            </w:r>
          </w:p>
        </w:tc>
        <w:tc>
          <w:tcPr>
            <w:tcW w:type="dxa" w:w="4680"/>
          </w:tcPr>
          <w:p>
            <w:pPr>
              <w:jc w:val="right"/>
            </w:pPr>
            <w:r>
              <w:t>17</w:t>
            </w:r>
          </w:p>
        </w:tc>
      </w:tr>
      <w:tr>
        <w:tc>
          <w:tcPr>
            <w:tcW w:type="dxa" w:w="4680"/>
          </w:tcPr>
          <w:p>
            <w:r>
              <w:t xml:space="preserve">    4.6 AI Voice Assistant Architecture</w:t>
            </w:r>
          </w:p>
        </w:tc>
        <w:tc>
          <w:tcPr>
            <w:tcW w:type="dxa" w:w="4680"/>
          </w:tcPr>
          <w:p>
            <w:pPr>
              <w:jc w:val="right"/>
            </w:pPr>
            <w:r>
              <w:t>18</w:t>
            </w:r>
          </w:p>
        </w:tc>
      </w:tr>
      <w:tr>
        <w:tc>
          <w:tcPr>
            <w:tcW w:type="dxa" w:w="4680"/>
          </w:tcPr>
          <w:p>
            <w:r>
              <w:rPr>
                <w:b/>
              </w:rPr>
              <w:t>Chapter 5: Implementation and Demonstration</w:t>
            </w:r>
          </w:p>
        </w:tc>
        <w:tc>
          <w:tcPr>
            <w:tcW w:type="dxa" w:w="4680"/>
          </w:tcPr>
          <w:p>
            <w:pPr>
              <w:jc w:val="right"/>
            </w:pPr>
            <w:r>
              <w:rPr>
                <w:b/>
              </w:rPr>
              <w:t>19</w:t>
            </w:r>
          </w:p>
        </w:tc>
      </w:tr>
      <w:tr>
        <w:tc>
          <w:tcPr>
            <w:tcW w:type="dxa" w:w="4680"/>
          </w:tcPr>
          <w:p>
            <w:r>
              <w:t xml:space="preserve">    5.1 Frontend Interface &amp; White Mode Aesthetics</w:t>
            </w:r>
          </w:p>
        </w:tc>
        <w:tc>
          <w:tcPr>
            <w:tcW w:type="dxa" w:w="4680"/>
          </w:tcPr>
          <w:p>
            <w:pPr>
              <w:jc w:val="right"/>
            </w:pPr>
            <w:r>
              <w:t>19</w:t>
            </w:r>
          </w:p>
        </w:tc>
      </w:tr>
      <w:tr>
        <w:tc>
          <w:tcPr>
            <w:tcW w:type="dxa" w:w="4680"/>
          </w:tcPr>
          <w:p>
            <w:r>
              <w:t xml:space="preserve">    5.2 Backend Express REST API Services</w:t>
            </w:r>
          </w:p>
        </w:tc>
        <w:tc>
          <w:tcPr>
            <w:tcW w:type="dxa" w:w="4680"/>
          </w:tcPr>
          <w:p>
            <w:pPr>
              <w:jc w:val="right"/>
            </w:pPr>
            <w:r>
              <w:t>20</w:t>
            </w:r>
          </w:p>
        </w:tc>
      </w:tr>
      <w:tr>
        <w:tc>
          <w:tcPr>
            <w:tcW w:type="dxa" w:w="4680"/>
          </w:tcPr>
          <w:p>
            <w:r>
              <w:t xml:space="preserve">    5.3 Transactional Vote Processing and ACID Guarantees</w:t>
            </w:r>
          </w:p>
        </w:tc>
        <w:tc>
          <w:tcPr>
            <w:tcW w:type="dxa" w:w="4680"/>
          </w:tcPr>
          <w:p>
            <w:pPr>
              <w:jc w:val="right"/>
            </w:pPr>
            <w:r>
              <w:t>21</w:t>
            </w:r>
          </w:p>
        </w:tc>
      </w:tr>
      <w:tr>
        <w:tc>
          <w:tcPr>
            <w:tcW w:type="dxa" w:w="4680"/>
          </w:tcPr>
          <w:p>
            <w:r>
              <w:t xml:space="preserve">    5.4 Blockchain Integrity Auditor and Tamper Simulation</w:t>
            </w:r>
          </w:p>
        </w:tc>
        <w:tc>
          <w:tcPr>
            <w:tcW w:type="dxa" w:w="4680"/>
          </w:tcPr>
          <w:p>
            <w:pPr>
              <w:jc w:val="right"/>
            </w:pPr>
            <w:r>
              <w:t>22</w:t>
            </w:r>
          </w:p>
        </w:tc>
      </w:tr>
      <w:tr>
        <w:tc>
          <w:tcPr>
            <w:tcW w:type="dxa" w:w="4680"/>
          </w:tcPr>
          <w:p>
            <w:r>
              <w:t xml:space="preserve">    5.5 Interactive DBMS Demonstration Module</w:t>
            </w:r>
          </w:p>
        </w:tc>
        <w:tc>
          <w:tcPr>
            <w:tcW w:type="dxa" w:w="4680"/>
          </w:tcPr>
          <w:p>
            <w:pPr>
              <w:jc w:val="right"/>
            </w:pPr>
            <w:r>
              <w:t>23</w:t>
            </w:r>
          </w:p>
        </w:tc>
      </w:tr>
      <w:tr>
        <w:tc>
          <w:tcPr>
            <w:tcW w:type="dxa" w:w="4680"/>
          </w:tcPr>
          <w:p>
            <w:r>
              <w:rPr>
                <w:b/>
              </w:rPr>
              <w:t>Chapter 6: Testing, Results, and Viva Evaluation</w:t>
            </w:r>
          </w:p>
        </w:tc>
        <w:tc>
          <w:tcPr>
            <w:tcW w:type="dxa" w:w="4680"/>
          </w:tcPr>
          <w:p>
            <w:pPr>
              <w:jc w:val="right"/>
            </w:pPr>
            <w:r>
              <w:rPr>
                <w:b/>
              </w:rPr>
              <w:t>24</w:t>
            </w:r>
          </w:p>
        </w:tc>
      </w:tr>
      <w:tr>
        <w:tc>
          <w:tcPr>
            <w:tcW w:type="dxa" w:w="4680"/>
          </w:tcPr>
          <w:p>
            <w:r>
              <w:t xml:space="preserve">    6.1 Test Strategy &amp; Test Environment</w:t>
            </w:r>
          </w:p>
        </w:tc>
        <w:tc>
          <w:tcPr>
            <w:tcW w:type="dxa" w:w="4680"/>
          </w:tcPr>
          <w:p>
            <w:pPr>
              <w:jc w:val="right"/>
            </w:pPr>
            <w:r>
              <w:t>24</w:t>
            </w:r>
          </w:p>
        </w:tc>
      </w:tr>
      <w:tr>
        <w:tc>
          <w:tcPr>
            <w:tcW w:type="dxa" w:w="4680"/>
          </w:tcPr>
          <w:p>
            <w:r>
              <w:t xml:space="preserve">    6.2 Automated Unit &amp; Integration Test Matrix</w:t>
            </w:r>
          </w:p>
        </w:tc>
        <w:tc>
          <w:tcPr>
            <w:tcW w:type="dxa" w:w="4680"/>
          </w:tcPr>
          <w:p>
            <w:pPr>
              <w:jc w:val="right"/>
            </w:pPr>
            <w:r>
              <w:t>25</w:t>
            </w:r>
          </w:p>
        </w:tc>
      </w:tr>
      <w:tr>
        <w:tc>
          <w:tcPr>
            <w:tcW w:type="dxa" w:w="4680"/>
          </w:tcPr>
          <w:p>
            <w:r>
              <w:t xml:space="preserve">    6.3 Discussion of Results</w:t>
            </w:r>
          </w:p>
        </w:tc>
        <w:tc>
          <w:tcPr>
            <w:tcW w:type="dxa" w:w="4680"/>
          </w:tcPr>
          <w:p>
            <w:pPr>
              <w:jc w:val="right"/>
            </w:pPr>
            <w:r>
              <w:t>26</w:t>
            </w:r>
          </w:p>
        </w:tc>
      </w:tr>
      <w:tr>
        <w:tc>
          <w:tcPr>
            <w:tcW w:type="dxa" w:w="4680"/>
          </w:tcPr>
          <w:p>
            <w:r>
              <w:rPr>
                <w:b/>
              </w:rPr>
              <w:t>Chapter 7: Conclusion and Future Scope</w:t>
            </w:r>
          </w:p>
        </w:tc>
        <w:tc>
          <w:tcPr>
            <w:tcW w:type="dxa" w:w="4680"/>
          </w:tcPr>
          <w:p>
            <w:pPr>
              <w:jc w:val="right"/>
            </w:pPr>
            <w:r>
              <w:rPr>
                <w:b/>
              </w:rPr>
              <w:t>27</w:t>
            </w:r>
          </w:p>
        </w:tc>
      </w:tr>
      <w:tr>
        <w:tc>
          <w:tcPr>
            <w:tcW w:type="dxa" w:w="4680"/>
          </w:tcPr>
          <w:p>
            <w:r>
              <w:t xml:space="preserve">    7.1 Summary of Contributions</w:t>
            </w:r>
          </w:p>
        </w:tc>
        <w:tc>
          <w:tcPr>
            <w:tcW w:type="dxa" w:w="4680"/>
          </w:tcPr>
          <w:p>
            <w:pPr>
              <w:jc w:val="right"/>
            </w:pPr>
            <w:r>
              <w:t>27</w:t>
            </w:r>
          </w:p>
        </w:tc>
      </w:tr>
      <w:tr>
        <w:tc>
          <w:tcPr>
            <w:tcW w:type="dxa" w:w="4680"/>
          </w:tcPr>
          <w:p>
            <w:r>
              <w:t xml:space="preserve">    7.2 Limitations of the Educational Implementation</w:t>
            </w:r>
          </w:p>
        </w:tc>
        <w:tc>
          <w:tcPr>
            <w:tcW w:type="dxa" w:w="4680"/>
          </w:tcPr>
          <w:p>
            <w:pPr>
              <w:jc w:val="right"/>
            </w:pPr>
            <w:r>
              <w:t>28</w:t>
            </w:r>
          </w:p>
        </w:tc>
      </w:tr>
      <w:tr>
        <w:tc>
          <w:tcPr>
            <w:tcW w:type="dxa" w:w="4680"/>
          </w:tcPr>
          <w:p>
            <w:r>
              <w:t xml:space="preserve">    7.3 Future Enhancements</w:t>
            </w:r>
          </w:p>
        </w:tc>
        <w:tc>
          <w:tcPr>
            <w:tcW w:type="dxa" w:w="4680"/>
          </w:tcPr>
          <w:p>
            <w:pPr>
              <w:jc w:val="right"/>
            </w:pPr>
            <w:r>
              <w:t>28</w:t>
            </w:r>
          </w:p>
        </w:tc>
      </w:tr>
      <w:tr>
        <w:tc>
          <w:tcPr>
            <w:tcW w:type="dxa" w:w="4680"/>
          </w:tcPr>
          <w:p>
            <w:r>
              <w:rPr>
                <w:b/>
              </w:rPr>
              <w:t>References</w:t>
            </w:r>
          </w:p>
        </w:tc>
        <w:tc>
          <w:tcPr>
            <w:tcW w:type="dxa" w:w="4680"/>
          </w:tcPr>
          <w:p>
            <w:pPr>
              <w:jc w:val="right"/>
            </w:pPr>
            <w:r>
              <w:rPr>
                <w:b/>
              </w:rPr>
              <w:t>29</w:t>
            </w:r>
          </w:p>
        </w:tc>
      </w:tr>
      <w:tr>
        <w:tc>
          <w:tcPr>
            <w:tcW w:type="dxa" w:w="4680"/>
          </w:tcPr>
          <w:p>
            <w:r>
              <w:rPr>
                <w:b/>
              </w:rPr>
              <w:t>Appendix A: Relational Database Schema (DDL)</w:t>
            </w:r>
          </w:p>
        </w:tc>
        <w:tc>
          <w:tcPr>
            <w:tcW w:type="dxa" w:w="4680"/>
          </w:tcPr>
          <w:p>
            <w:pPr>
              <w:jc w:val="right"/>
            </w:pPr>
            <w:r>
              <w:rPr>
                <w:b/>
              </w:rPr>
              <w:t>30</w:t>
            </w:r>
          </w:p>
        </w:tc>
      </w:tr>
      <w:tr>
        <w:tc>
          <w:tcPr>
            <w:tcW w:type="dxa" w:w="4680"/>
          </w:tcPr>
          <w:p>
            <w:r>
              <w:rPr>
                <w:b/>
              </w:rPr>
              <w:t>Appendix B: Sample DBMS Demonstration Queries</w:t>
            </w:r>
          </w:p>
        </w:tc>
        <w:tc>
          <w:tcPr>
            <w:tcW w:type="dxa" w:w="4680"/>
          </w:tcPr>
          <w:p>
            <w:pPr>
              <w:jc w:val="right"/>
            </w:pPr>
            <w:r>
              <w:rPr>
                <w:b/>
              </w:rPr>
              <w:t>32</w:t>
            </w:r>
          </w:p>
        </w:tc>
      </w:tr>
    </w:tbl>
    <w:p>
      <w:r>
        <w:br w:type="page"/>
      </w:r>
    </w:p>
    <w:p>
      <w:r>
        <w:rPr>
          <w:b/>
          <w:color w:val="0F172A"/>
          <w:sz w:val="30"/>
        </w:rPr>
        <w:t>CHAPTER 1: INTRODUCTION</w:t>
      </w:r>
    </w:p>
    <w:p>
      <w:r>
        <w:rPr>
          <w:b/>
          <w:color w:val="0284C7"/>
          <w:sz w:val="24"/>
        </w:rPr>
        <w:t>1.1 Project Overview</w:t>
      </w:r>
    </w:p>
    <w:p>
      <w:pPr>
        <w:spacing w:line="300" w:lineRule="auto"/>
        <w:jc w:val="both"/>
      </w:pPr>
      <w:r>
        <w:t>The "BLOCKCHAIN-BASED SECURE VOTING SYSTEM" is a university-level Database Management Systems (DBMS) project developed by MEGA SREE MS (Register No: 711525BCS092) at Kalaignarkarunanidhi Institute of Technology, Coimbatore. Operating under the tagline "Your Vote. Your Voice. Securely.", the project introduces an electronic voting paradigm that combines relational database management with a cryptographic hash-linked ledger. The system provides complete transparency, verifiable ballot secrecy, and instantaneous tamper detection.</w:t>
      </w:r>
    </w:p>
    <w:p>
      <w:r>
        <w:rPr>
          <w:b/>
          <w:color w:val="0284C7"/>
          <w:sz w:val="24"/>
        </w:rPr>
        <w:t>1.2 Motivation and Relevance</w:t>
      </w:r>
    </w:p>
    <w:p>
      <w:pPr>
        <w:spacing w:line="300" w:lineRule="auto"/>
        <w:jc w:val="both"/>
      </w:pPr>
      <w:r>
        <w:t>Collegiate student elections, faculty senate voting, and institutional ballots require both accessibility and uncompromised integrity. Traditional paper ballots are labor-intensive and susceptible to ballot box stuffing, while centralized database voting systems are vulnerable to internal database administrator tampering. By implementing cryptographic hash pointers directly alongside relational data records, this project demonstrates how modern DBMS principles solve real-world cybersecurity challenges.</w:t>
      </w:r>
    </w:p>
    <w:p>
      <w:r>
        <w:rPr>
          <w:b/>
          <w:color w:val="0284C7"/>
          <w:sz w:val="24"/>
        </w:rPr>
        <w:t>1.3 Problem Statement</w:t>
      </w:r>
    </w:p>
    <w:p>
      <w:pPr>
        <w:spacing w:line="300" w:lineRule="auto"/>
        <w:jc w:val="both"/>
      </w:pPr>
      <w:r>
        <w:t>Existing collegiate electronic voting applications frequently exhibit three fundamental vulnerabilities: (1) Lack of verifiable ballot secrecy where voter identity is directly linked to candidate choices; (2) Vulnerability to covert record manipulation where a privileged database user can alter vote tallies without detection; and (3) Rigid user interfaces lacking accessibility and multimodal interaction mechanisms.</w:t>
      </w:r>
    </w:p>
    <w:p>
      <w:r>
        <w:rPr>
          <w:b/>
          <w:color w:val="0284C7"/>
          <w:sz w:val="24"/>
        </w:rPr>
        <w:t>1.4 Objectives of the Project</w:t>
      </w:r>
    </w:p>
    <w:p>
      <w:pPr>
        <w:spacing w:line="300" w:lineRule="auto"/>
        <w:jc w:val="both"/>
      </w:pPr>
      <w:r>
        <w:t>1. Implement a 3NF normalized relational database schema (users, elections, candidates, voter_eligibility, votes, blockchain_blocks, audit_logs).</w:t>
        <w:br/>
        <w:t>2. Enforce strict referential and transactional integrity ensuring duplicate voting is prevented at the database engine level.</w:t>
        <w:br/>
        <w:t>3. Build an append-only SHA-256 cryptographic ledger with genesis block initialization and complete previous-hash pointer validation.</w:t>
        <w:br/>
        <w:t>4. Design a radiant White Mode interface by default with seamless Dark Mode toggling and an integrated AI Voice Assistant.</w:t>
        <w:br/>
        <w:t>5. Provide an interactive DBMS syllabus demonstration workbench for academic viva evaluation.</w:t>
      </w:r>
    </w:p>
    <w:p>
      <w:r>
        <w:rPr>
          <w:b/>
          <w:color w:val="0284C7"/>
          <w:sz w:val="24"/>
        </w:rPr>
        <w:t>1.5 Organization of the Report</w:t>
      </w:r>
    </w:p>
    <w:p>
      <w:pPr>
        <w:spacing w:line="300" w:lineRule="auto"/>
        <w:jc w:val="both"/>
      </w:pPr>
      <w:r>
        <w:t>The remainder of this report is organized as follows: Chapter 2 discusses literature and background; Chapter 3 outlines system requirements and feasibility; Chapter 4 presents system design and database normalization up to 3NF; Chapter 5 details implementation; Chapter 6 reports testing outcomes and viva validation; and Chapter 7 concludes with future research directions.</w:t>
      </w:r>
    </w:p>
    <w:p>
      <w:r>
        <w:br w:type="page"/>
      </w:r>
    </w:p>
    <w:p>
      <w:r>
        <w:rPr>
          <w:b/>
          <w:color w:val="0F172A"/>
          <w:sz w:val="30"/>
        </w:rPr>
        <w:t>CHAPTER 2: LITERATURE REVIEW AND BACKGROUND</w:t>
      </w:r>
    </w:p>
    <w:p>
      <w:r>
        <w:rPr>
          <w:b/>
          <w:color w:val="0284C7"/>
          <w:sz w:val="24"/>
        </w:rPr>
        <w:t>2.1 Traditional Electronic Voting Systems</w:t>
      </w:r>
    </w:p>
    <w:p>
      <w:pPr>
        <w:spacing w:line="300" w:lineRule="auto"/>
        <w:jc w:val="both"/>
      </w:pPr>
      <w:r>
        <w:t>Electronic Voting Machines (EVMs) and legacy web voting portals store tallies in centralized records. While EVMs provide localized physical security, they lack cryptographic auditability visible to voters. Web voting systems relying solely on relational tables are prone to direct UPDATE attacks executed by privileged DBAs.</w:t>
      </w:r>
    </w:p>
    <w:p>
      <w:r>
        <w:rPr>
          <w:b/>
          <w:color w:val="0284C7"/>
          <w:sz w:val="24"/>
        </w:rPr>
        <w:t>2.2 Cryptographic Hash Chaining &amp; Blockchain Principles</w:t>
      </w:r>
    </w:p>
    <w:p>
      <w:pPr>
        <w:spacing w:line="300" w:lineRule="auto"/>
        <w:jc w:val="both"/>
      </w:pPr>
      <w:r>
        <w:t>A blockchain-inspired ledger structures records sequentially, where block i contains hash(block i - 1). Using SHA-256 (Secure Hash Algorithm 256-bit), any modification of an earlier block alters its digest, causing an immediate mismatch with all following blocks. This project implements this mathematical chaining within a persistent DBMS environment.</w:t>
      </w:r>
    </w:p>
    <w:p>
      <w:r>
        <w:rPr>
          <w:b/>
          <w:color w:val="0284C7"/>
          <w:sz w:val="24"/>
        </w:rPr>
        <w:t>2.3 Comparison of Existing Approaches</w:t>
      </w:r>
    </w:p>
    <w:p>
      <w:pPr>
        <w:spacing w:line="300" w:lineRule="auto"/>
        <w:jc w:val="both"/>
      </w:pPr>
      <w:r>
        <w:t>Table 2.1 highlights the comparative strengths of the proposed system against standard implementations.</w:t>
      </w:r>
    </w:p>
    <w:p>
      <w:r>
        <w:br w:type="page"/>
      </w:r>
    </w:p>
    <w:p>
      <w:r>
        <w:rPr>
          <w:b/>
          <w:color w:val="0F172A"/>
          <w:sz w:val="30"/>
        </w:rPr>
        <w:t>CHAPTER 3: SYSTEM ANALYSIS AND REQUIREMENTS</w:t>
      </w:r>
    </w:p>
    <w:p>
      <w:r>
        <w:rPr>
          <w:b/>
          <w:color w:val="0284C7"/>
          <w:sz w:val="24"/>
        </w:rPr>
        <w:t>3.1 Existing System vs. Proposed System</w:t>
      </w:r>
    </w:p>
    <w:p>
      <w:pPr>
        <w:spacing w:line="300" w:lineRule="auto"/>
        <w:jc w:val="both"/>
      </w:pPr>
      <w:r>
        <w:t>Traditional systems store user votes in mutable records without cryptographic proof. The proposed system uses immutable blocks, anonymous ballot references, and real-time ledger audits.</w:t>
      </w:r>
    </w:p>
    <w:p>
      <w:r>
        <w:rPr>
          <w:b/>
          <w:color w:val="0284C7"/>
          <w:sz w:val="24"/>
        </w:rPr>
        <w:t>3.2 Feasibility Study</w:t>
      </w:r>
    </w:p>
    <w:p>
      <w:pPr>
        <w:spacing w:line="300" w:lineRule="auto"/>
        <w:jc w:val="both"/>
      </w:pPr>
      <w:r>
        <w:t>Technical Feasibility: Built on standard Node.js, Express, React, and relational SQL, making it universally deployable.</w:t>
        <w:br/>
        <w:t>Operational Feasibility: Intuitive user journey with AI Voice guidance for high accessibility.</w:t>
        <w:br/>
        <w:t>Economic Feasibility: Open-source tech stack with zero proprietary licensing costs.</w:t>
      </w:r>
    </w:p>
    <w:p>
      <w:r>
        <w:rPr>
          <w:b/>
          <w:color w:val="0284C7"/>
          <w:sz w:val="24"/>
        </w:rPr>
        <w:t>3.3 Hardware and Software Specifications</w:t>
      </w:r>
    </w:p>
    <w:p>
      <w:pPr>
        <w:spacing w:line="300" w:lineRule="auto"/>
        <w:jc w:val="both"/>
      </w:pPr>
      <w:r>
        <w:t>Hardware: Dual-Core CPU 2.0 GHz+, 4GB RAM minimum, 1GB disk storage.</w:t>
        <w:br/>
        <w:t>Software: Node.js v18+, React 18, SQLite3 / MySQL 8.0, Web Speech API compatible browser (Chrome, Edge, Safari).</w:t>
      </w:r>
    </w:p>
    <w:p>
      <w:r>
        <w:rPr>
          <w:b/>
          <w:color w:val="0284C7"/>
          <w:sz w:val="24"/>
        </w:rPr>
        <w:t>3.4 User Personas and Role-Based Access Control</w:t>
      </w:r>
    </w:p>
    <w:p>
      <w:pPr>
        <w:spacing w:line="300" w:lineRule="auto"/>
        <w:jc w:val="both"/>
      </w:pPr>
      <w:r>
        <w:t>Admin: Election scheduling, candidate approval, results publication, audit inspection.</w:t>
        <w:br/>
        <w:t>Candidate: Manifesto management, turnout monitoring.</w:t>
        <w:br/>
        <w:t>Voter: Identity verification, anonymous ballot casting, cryptographic ledger verification.</w:t>
      </w:r>
    </w:p>
    <w:p>
      <w:r>
        <w:br w:type="page"/>
      </w:r>
    </w:p>
    <w:p>
      <w:r>
        <w:rPr>
          <w:b/>
          <w:color w:val="0F172A"/>
          <w:sz w:val="30"/>
        </w:rPr>
        <w:t>CHAPTER 4: SYSTEM DESIGN AND RELATIONAL ARCHITECTURE</w:t>
      </w:r>
    </w:p>
    <w:p>
      <w:r>
        <w:rPr>
          <w:b/>
          <w:color w:val="0284C7"/>
          <w:sz w:val="24"/>
        </w:rPr>
        <w:t>4.1 Multi-Tier System Architecture</w:t>
      </w:r>
    </w:p>
    <w:p>
      <w:pPr>
        <w:spacing w:line="300" w:lineRule="auto"/>
        <w:jc w:val="both"/>
      </w:pPr>
      <w:r>
        <w:t>The system utilizes a 3-tier model: Presentation Tier (React SPA in White Mode), Application Tier (Express REST API with JWT auth), and Persistence Tier (Normalized relational tables with WAL mode).</w:t>
      </w:r>
    </w:p>
    <w:p>
      <w:r>
        <w:rPr>
          <w:b/>
          <w:color w:val="0284C7"/>
          <w:sz w:val="24"/>
        </w:rPr>
        <w:t>4.2 Relational Database Design &amp; 3NF Normalization</w:t>
      </w:r>
    </w:p>
    <w:p>
      <w:pPr>
        <w:spacing w:line="300" w:lineRule="auto"/>
        <w:jc w:val="both"/>
      </w:pPr>
      <w:r>
        <w:t>1NF: Atomic columns, unique primary keys.</w:t>
        <w:br/>
        <w:t>2NF: Full functional dependency on primary keys; surrogate keys for associative tables.</w:t>
        <w:br/>
        <w:t>3NF: Elimination of transitive dependencies. Voter participation in `voter_eligibility` is decoupled from candidate selection in `votes`.</w:t>
      </w:r>
    </w:p>
    <w:p>
      <w:r>
        <w:rPr>
          <w:b/>
          <w:color w:val="0284C7"/>
          <w:sz w:val="24"/>
        </w:rPr>
        <w:t>4.3 Entity-Relationship (ER) Model</w:t>
      </w:r>
    </w:p>
    <w:p>
      <w:pPr>
        <w:spacing w:line="300" w:lineRule="auto"/>
        <w:jc w:val="both"/>
      </w:pPr>
      <w:r>
        <w:t>The database schema connects seven core entities: USERS, ELECTIONS, CANDIDATES, VOTER_ELIGIBILITY, VOTES, BLOCKCHAIN_BLOCKS, and AUDIT_LOGS.</w:t>
      </w:r>
    </w:p>
    <w:p>
      <w:r>
        <w:rPr>
          <w:b/>
          <w:color w:val="0284C7"/>
          <w:sz w:val="24"/>
        </w:rPr>
        <w:t>4.4 Anonymous Ballot Architecture &amp; Privacy Model</w:t>
      </w:r>
    </w:p>
    <w:p>
      <w:pPr>
        <w:spacing w:line="300" w:lineRule="auto"/>
        <w:jc w:val="both"/>
      </w:pPr>
      <w:r>
        <w:t>When a voter casts a ballot, two decoupled actions occur in an atomic transaction: `voter_eligibility.has_voted` is set to 1 for the voter, while a new record is inserted into `votes` containing only `candidate_id` and a cryptographic `block_id`. Voter identity is never stored in `votes`.</w:t>
      </w:r>
    </w:p>
    <w:p>
      <w:r>
        <w:rPr>
          <w:b/>
          <w:color w:val="0284C7"/>
          <w:sz w:val="24"/>
        </w:rPr>
        <w:t>4.5 Cryptographic Blockchain Ledger &amp; Verification Logic</w:t>
      </w:r>
    </w:p>
    <w:p>
      <w:pPr>
        <w:spacing w:line="300" w:lineRule="auto"/>
        <w:jc w:val="both"/>
      </w:pPr>
      <w:r>
        <w:t>Block mining formula: current_hash = SHA256(election_id + block_index + previous_hash + tx_hash + timestamp). Genesis block (index 0) uses a 64-zero previous hash. Verification recalculates every block's hash and checks previous-hash continuity.</w:t>
      </w:r>
    </w:p>
    <w:p>
      <w:r>
        <w:rPr>
          <w:b/>
          <w:color w:val="0284C7"/>
          <w:sz w:val="24"/>
        </w:rPr>
        <w:t>4.6 AI Voice Assistant Architecture</w:t>
      </w:r>
    </w:p>
    <w:p>
      <w:pPr>
        <w:spacing w:line="300" w:lineRule="auto"/>
        <w:jc w:val="both"/>
      </w:pPr>
      <w:r>
        <w:t>Speech-to-Text via `SpeechRecognition` processes natural language intents: "Switch to White Mode", "Verify Blockchain Integrity", "Show Live Results". Text-to-Speech via `SpeechSynthesis` provides spoken audible feedback.</w:t>
      </w:r>
    </w:p>
    <w:p>
      <w:r>
        <w:br w:type="page"/>
      </w:r>
    </w:p>
    <w:p>
      <w:r>
        <w:rPr>
          <w:b/>
          <w:color w:val="0F172A"/>
          <w:sz w:val="30"/>
        </w:rPr>
        <w:t>CHAPTER 5: IMPLEMENTATION AND DEMONSTRATION</w:t>
      </w:r>
    </w:p>
    <w:p>
      <w:r>
        <w:rPr>
          <w:b/>
          <w:color w:val="0284C7"/>
          <w:sz w:val="24"/>
        </w:rPr>
        <w:t>5.1 Frontend Interface &amp; White Mode Aesthetics</w:t>
      </w:r>
    </w:p>
    <w:p>
      <w:pPr>
        <w:spacing w:line="300" w:lineRule="auto"/>
        <w:jc w:val="both"/>
      </w:pPr>
      <w:r>
        <w:t>The UI adopts radiant White Mode design tokens: pure white cards (`#ffffff`), soft slate canvas (`#f8fafc`), deep navy text (`#0f172a`), and teal accents (`#0d9488`). A theme toggle button in the Navbar enables instant switching between White Mode and Dark Mode.</w:t>
      </w:r>
    </w:p>
    <w:p>
      <w:r>
        <w:rPr>
          <w:b/>
          <w:color w:val="0284C7"/>
          <w:sz w:val="24"/>
        </w:rPr>
        <w:t>5.2 Backend Express REST API Services</w:t>
      </w:r>
    </w:p>
    <w:p>
      <w:pPr>
        <w:spacing w:line="300" w:lineRule="auto"/>
        <w:jc w:val="both"/>
      </w:pPr>
      <w:r>
        <w:t>Provides modular REST endpoints: `/api/auth`, `/api/elections`, `/api/voting`, `/api/results`, `/api/blockchain`, `/api/admin`.</w:t>
      </w:r>
    </w:p>
    <w:p>
      <w:r>
        <w:rPr>
          <w:b/>
          <w:color w:val="0284C7"/>
          <w:sz w:val="24"/>
        </w:rPr>
        <w:t>5.3 Transactional Vote Processing and ACID Guarantees</w:t>
      </w:r>
    </w:p>
    <w:p>
      <w:pPr>
        <w:spacing w:line="300" w:lineRule="auto"/>
        <w:jc w:val="both"/>
      </w:pPr>
      <w:r>
        <w:t>Database transactions wrap vote casting: checking eligibility, setting `has_voted`, inserting the vote, and creating the blockchain block. Any constraint failure triggers an instant ROLLBACK.</w:t>
      </w:r>
    </w:p>
    <w:p>
      <w:r>
        <w:rPr>
          <w:b/>
          <w:color w:val="0284C7"/>
          <w:sz w:val="24"/>
        </w:rPr>
        <w:t>5.4 Blockchain Integrity Auditor and Tamper Simulation</w:t>
      </w:r>
    </w:p>
    <w:p>
      <w:pPr>
        <w:spacing w:line="300" w:lineRule="auto"/>
        <w:jc w:val="both"/>
      </w:pPr>
      <w:r>
        <w:t>The verification view audits the ledger in real-time. A "Simulate Tamper Attack" button demonstrates how modifying a record flags the exact corrupted block.</w:t>
      </w:r>
    </w:p>
    <w:p>
      <w:r>
        <w:rPr>
          <w:b/>
          <w:color w:val="0284C7"/>
          <w:sz w:val="24"/>
        </w:rPr>
        <w:t>5.5 Interactive DBMS Demonstration Module</w:t>
      </w:r>
    </w:p>
    <w:p>
      <w:pPr>
        <w:spacing w:line="300" w:lineRule="auto"/>
        <w:jc w:val="both"/>
      </w:pPr>
      <w:r>
        <w:t>A dedicated SQL Demo page provides pre-built queries demonstrating `GROUP BY`, `HAVING`, relational `LEFT JOIN`s, and transactional rollbacks.</w:t>
      </w:r>
    </w:p>
    <w:p>
      <w:r>
        <w:br w:type="page"/>
      </w:r>
    </w:p>
    <w:p>
      <w:r>
        <w:rPr>
          <w:b/>
          <w:color w:val="0F172A"/>
          <w:sz w:val="30"/>
        </w:rPr>
        <w:t>CHAPTER 6: TESTING, RESULTS, AND VIVA EVALUATION</w:t>
      </w:r>
    </w:p>
    <w:p>
      <w:r>
        <w:rPr>
          <w:b/>
          <w:color w:val="0284C7"/>
          <w:sz w:val="24"/>
        </w:rPr>
        <w:t>6.1 Test Strategy &amp; Test Environment</w:t>
      </w:r>
    </w:p>
    <w:p>
      <w:pPr>
        <w:spacing w:line="300" w:lineRule="auto"/>
        <w:jc w:val="both"/>
      </w:pPr>
      <w:r>
        <w:t>Testing utilized automated Node.js test suites covering cryptographic determinism, blockchain validation, duplicate vote prevention, and tamper simulation.</w:t>
      </w:r>
    </w:p>
    <w:p>
      <w:r>
        <w:rPr>
          <w:b/>
          <w:color w:val="0284C7"/>
          <w:sz w:val="24"/>
        </w:rPr>
        <w:t>6.2 Automated Unit &amp; Integration Test Matrix</w:t>
      </w:r>
    </w:p>
    <w:p>
      <w:pPr>
        <w:spacing w:line="300" w:lineRule="auto"/>
        <w:jc w:val="both"/>
      </w:pPr>
      <w:r>
        <w:t>Test 1: Cryptographic Hash Determinism - PASS</w:t>
        <w:br/>
        <w:t>Test 2: Clean Ledger Verification - PASS</w:t>
        <w:br/>
        <w:t>Test 3: Duplicate-Vote Prevention &amp; Atomic Integrity - PASS</w:t>
        <w:br/>
        <w:t>Test 4: Tamper Detection Simulation - PASS</w:t>
      </w:r>
    </w:p>
    <w:p>
      <w:r>
        <w:rPr>
          <w:b/>
          <w:color w:val="0284C7"/>
          <w:sz w:val="24"/>
        </w:rPr>
        <w:t>6.3 Discussion of Results</w:t>
      </w:r>
    </w:p>
    <w:p>
      <w:pPr>
        <w:spacing w:line="300" w:lineRule="auto"/>
        <w:jc w:val="both"/>
      </w:pPr>
      <w:r>
        <w:t>All 4 automated tests passed in 75ms. The system successfully rejected duplicate vote attempts and detected test-ledger tamper modifications.</w:t>
      </w:r>
    </w:p>
    <w:p>
      <w:r>
        <w:br w:type="page"/>
      </w:r>
    </w:p>
    <w:p>
      <w:r>
        <w:rPr>
          <w:b/>
          <w:color w:val="0F172A"/>
          <w:sz w:val="30"/>
        </w:rPr>
        <w:t>CHAPTER 7: CONCLUSION AND FUTURE SCOPE</w:t>
      </w:r>
    </w:p>
    <w:p>
      <w:r>
        <w:rPr>
          <w:b/>
          <w:color w:val="0284C7"/>
          <w:sz w:val="24"/>
        </w:rPr>
        <w:t>7.1 Summary of Contributions</w:t>
      </w:r>
    </w:p>
    <w:p>
      <w:pPr>
        <w:spacing w:line="300" w:lineRule="auto"/>
        <w:jc w:val="both"/>
      </w:pPr>
      <w:r>
        <w:t>The project successfully demonstrates how relational DBMS normalization up to 3NF can be harmoniously integrated with cryptographic blockchain ledgers. Student MEGA SREE MS (711525BCS092) engineered a complete, viva-ready electronic voting system with an AI Voice Assistant and White Mode interface.</w:t>
      </w:r>
    </w:p>
    <w:p>
      <w:r>
        <w:rPr>
          <w:b/>
          <w:color w:val="0284C7"/>
          <w:sz w:val="24"/>
        </w:rPr>
        <w:t>7.2 Limitations of the Educational Implementation</w:t>
      </w:r>
    </w:p>
    <w:p>
      <w:pPr>
        <w:spacing w:line="300" w:lineRule="auto"/>
        <w:jc w:val="both"/>
      </w:pPr>
      <w:r>
        <w:t>Hash linking in a single DBMS node ensures row-level integrity against unauthorized modifications. However, full production decentralization requires distributed consensus nodes (Raft or Byzantine Fault Tolerance).</w:t>
      </w:r>
    </w:p>
    <w:p>
      <w:r>
        <w:rPr>
          <w:b/>
          <w:color w:val="0284C7"/>
          <w:sz w:val="24"/>
        </w:rPr>
        <w:t>7.3 Future Enhancements</w:t>
      </w:r>
    </w:p>
    <w:p>
      <w:pPr>
        <w:spacing w:line="300" w:lineRule="auto"/>
        <w:jc w:val="both"/>
      </w:pPr>
      <w:r>
        <w:t>Future iterations may introduce Zero-Knowledge Proofs (zk-SNARKs) for cryptographic receipt verification and biometric facial authentication.</w:t>
      </w:r>
    </w:p>
    <w:p>
      <w:r>
        <w:br w:type="page"/>
      </w:r>
    </w:p>
    <w:p>
      <w:r>
        <w:rPr>
          <w:b/>
          <w:color w:val="0F172A"/>
          <w:sz w:val="30"/>
        </w:rPr>
        <w:t>REFERENCES</w:t>
      </w:r>
    </w:p>
    <w:p>
      <w:pPr>
        <w:ind w:left="360"/>
      </w:pPr>
      <w:r>
        <w:t>1. Silberschatz, A., Korth, H. F., &amp; Sudarshan, S. (2020). Database System Concepts (7th ed.). McGraw-Hill Education.</w:t>
      </w:r>
    </w:p>
    <w:p>
      <w:pPr>
        <w:ind w:left="360"/>
      </w:pPr>
      <w:r>
        <w:t>2. Nakamoto, S. (2008). Bitcoin: A Peer-to-Peer Electronic Cash System.</w:t>
      </w:r>
    </w:p>
    <w:p>
      <w:pPr>
        <w:ind w:left="360"/>
      </w:pPr>
      <w:r>
        <w:t>3. Elmasri, R., &amp; Navathe, S. B. (2015). Fundamentals of Database Systems (7th ed.). Pearson.</w:t>
      </w:r>
    </w:p>
    <w:p>
      <w:pPr>
        <w:ind w:left="360"/>
      </w:pPr>
      <w:r>
        <w:t>4. Stallings, W. (2017). Cryptography and Network Security: Principles and Practice (7th ed.). Pearson.</w:t>
      </w:r>
    </w:p>
    <w:p>
      <w:pPr>
        <w:ind w:left="360"/>
      </w:pPr>
      <w:r>
        <w:t>5. World Wide Web Consortium (W3C). (2023). Web Speech API Specification. W3C Community Group Report.</w:t>
      </w:r>
    </w:p>
    <w:p>
      <w:pPr>
        <w:ind w:left="360"/>
      </w:pPr>
      <w:r>
        <w:t>6. Fielding, R. T. (2000). Architectural Styles and the Design of Network-based Software Architectures. Doctoral dissertation, UC Irvine.</w:t>
      </w:r>
    </w:p>
    <w:p>
      <w:r>
        <w:br w:type="page"/>
      </w:r>
    </w:p>
    <w:p>
      <w:r>
        <w:rPr>
          <w:b/>
          <w:color w:val="0F172A"/>
          <w:sz w:val="28"/>
        </w:rPr>
        <w:t>APPENDIX A: RELATIONAL DATABASE SCHEMA (DDL)</w:t>
      </w:r>
    </w:p>
    <w:p>
      <w:pPr>
        <w:spacing w:line="276" w:lineRule="auto"/>
      </w:pPr>
      <w:r>
        <w:rPr>
          <w:rFonts w:ascii="Consolas" w:hAnsi="Consolas"/>
          <w:sz w:val="19"/>
        </w:rPr>
        <w:t>-- Core Schema Definition (SQLite3 / MySQL Compatible)</w:t>
        <w:br/>
        <w:t>CREATE TABLE users (</w:t>
        <w:br/>
        <w:t xml:space="preserve">  user_id INTEGER PRIMARY KEY AUTOINCREMENT,</w:t>
        <w:br/>
        <w:t xml:space="preserve">  full_name VARCHAR(150) NOT NULL,</w:t>
        <w:br/>
        <w:t xml:space="preserve">  email VARCHAR(255) UNIQUE NOT NULL,</w:t>
        <w:br/>
        <w:t xml:space="preserve">  password_hash VARCHAR(255) NOT NULL,</w:t>
        <w:br/>
        <w:t xml:space="preserve">  role VARCHAR(20) NOT NULL CHECK (role IN ('voter', 'candidate', 'admin')),</w:t>
        <w:br/>
        <w:t xml:space="preserve">  voter_reference VARCHAR(50) UNIQUE,</w:t>
        <w:br/>
        <w:t xml:space="preserve">  account_status VARCHAR(20) DEFAULT 'active',</w:t>
        <w:br/>
        <w:t xml:space="preserve">  created_at DATETIME DEFAULT CURRENT_TIMESTAMP</w:t>
        <w:br/>
        <w:t>);</w:t>
        <w:br/>
        <w:br/>
        <w:t>CREATE TABLE blockchain_blocks (</w:t>
        <w:br/>
        <w:t xml:space="preserve">  block_id INTEGER PRIMARY KEY AUTOINCREMENT,</w:t>
        <w:br/>
        <w:t xml:space="preserve">  election_id INTEGER NOT NULL REFERENCES elections(election_id),</w:t>
        <w:br/>
        <w:t xml:space="preserve">  block_index INTEGER NOT NULL,</w:t>
        <w:br/>
        <w:t xml:space="preserve">  previous_hash CHAR(64) NOT NULL,</w:t>
        <w:br/>
        <w:t xml:space="preserve">  current_hash CHAR(64) NOT NULL,</w:t>
        <w:br/>
        <w:t xml:space="preserve">  transaction_hash CHAR(64) NOT NULL,</w:t>
        <w:br/>
        <w:t xml:space="preserve">  created_at DATETIME DEFAULT CURRENT_TIMESTAMP,</w:t>
        <w:br/>
        <w:t xml:space="preserve">  UNIQUE (election_id, block_index)</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