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C1" w:rsidRDefault="00BE59C1">
      <w:r>
        <w:t>Isometric and Work-loop contractions:</w:t>
      </w:r>
    </w:p>
    <w:p w:rsidR="005B0B71" w:rsidRDefault="00BE59C1">
      <w:r>
        <w:rPr>
          <w:noProof/>
          <w:lang w:eastAsia="en-NZ"/>
        </w:rPr>
        <w:drawing>
          <wp:inline distT="0" distB="0" distL="0" distR="0">
            <wp:extent cx="5731510" cy="4948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C1" w:rsidRDefault="00BE59C1"/>
    <w:p w:rsidR="00BE59C1" w:rsidRDefault="00BE59C1" w:rsidP="00BE59C1">
      <w:r w:rsidRPr="00BE59C1">
        <w:rPr>
          <w:b/>
        </w:rPr>
        <w:t>o</w:t>
      </w:r>
      <w:r>
        <w:rPr>
          <w:b/>
        </w:rPr>
        <w:t xml:space="preserve">-- </w:t>
      </w:r>
      <w:r>
        <w:t xml:space="preserve">ES curve for </w:t>
      </w:r>
      <w:r>
        <w:t xml:space="preserve">WL </w:t>
      </w:r>
      <w:r>
        <w:t xml:space="preserve">contractions </w:t>
      </w:r>
      <w:r>
        <w:t>with dynamic Ca2</w:t>
      </w:r>
      <w:r>
        <w:rPr>
          <w:vertAlign w:val="superscript"/>
        </w:rPr>
        <w:t>+</w:t>
      </w:r>
    </w:p>
    <w:p w:rsidR="00BE59C1" w:rsidRDefault="00BE59C1" w:rsidP="00BE59C1">
      <w:r w:rsidRPr="00BE59C1">
        <w:rPr>
          <w:b/>
        </w:rPr>
        <w:t>*--</w:t>
      </w:r>
      <w:r>
        <w:rPr>
          <w:b/>
        </w:rPr>
        <w:t xml:space="preserve"> </w:t>
      </w:r>
      <w:r w:rsidRPr="00BE59C1">
        <w:t>ES curve for</w:t>
      </w:r>
      <w:r>
        <w:t xml:space="preserve"> Isometric contraction with dynamic Cai2</w:t>
      </w:r>
      <w:r>
        <w:rPr>
          <w:vertAlign w:val="superscript"/>
        </w:rPr>
        <w:t>+</w:t>
      </w:r>
    </w:p>
    <w:p w:rsidR="005B0B71" w:rsidRDefault="005B0B71"/>
    <w:p w:rsidR="005B0B71" w:rsidRDefault="005B0B71"/>
    <w:p w:rsidR="005B0B71" w:rsidRDefault="005B0B71"/>
    <w:p w:rsidR="005B0B71" w:rsidRDefault="005B0B71"/>
    <w:p w:rsidR="005B0B71" w:rsidRDefault="005B0B71"/>
    <w:p w:rsidR="00BE59C1" w:rsidRDefault="00BE59C1"/>
    <w:p w:rsidR="00BE59C1" w:rsidRDefault="00BE59C1"/>
    <w:p w:rsidR="00296D70" w:rsidRDefault="00296D70"/>
    <w:p w:rsidR="005B0B71" w:rsidRDefault="00296D70">
      <w:r>
        <w:lastRenderedPageBreak/>
        <w:t xml:space="preserve">Cai2+ from </w:t>
      </w:r>
      <w:r w:rsidR="005B0B71">
        <w:t>Work-Loop Contractions at Varying Afterloads:</w:t>
      </w:r>
    </w:p>
    <w:p w:rsidR="005B0B71" w:rsidRDefault="005B0B71">
      <w:r>
        <w:rPr>
          <w:noProof/>
          <w:lang w:eastAsia="en-NZ"/>
        </w:rPr>
        <w:drawing>
          <wp:inline distT="0" distB="0" distL="0" distR="0">
            <wp:extent cx="5524500" cy="3899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08" cy="38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73" w:rsidRDefault="00296D70">
      <w:r>
        <w:t xml:space="preserve">Cai2+ from </w:t>
      </w:r>
      <w:r w:rsidR="000E5373">
        <w:t>Isometric Contractions at Varying Sarcomere Lengths:</w:t>
      </w:r>
    </w:p>
    <w:p w:rsidR="000E5373" w:rsidRDefault="000E5373">
      <w:r>
        <w:rPr>
          <w:noProof/>
          <w:lang w:eastAsia="en-NZ"/>
        </w:rPr>
        <w:drawing>
          <wp:inline distT="0" distB="0" distL="0" distR="0" wp14:anchorId="5A1435E7" wp14:editId="5464D321">
            <wp:extent cx="5543550" cy="4134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68" cy="41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71" w:rsidRDefault="00296D70">
      <w:proofErr w:type="gramStart"/>
      <w:r>
        <w:lastRenderedPageBreak/>
        <w:t>The result of inserting isometric Cai2+ of varying ‘widths’ into work-loop contractions.</w:t>
      </w:r>
      <w:proofErr w:type="gramEnd"/>
      <w:r>
        <w:t xml:space="preserve">  The effect of Cai2+ width on ES curve location:</w:t>
      </w:r>
    </w:p>
    <w:p w:rsidR="009830FC" w:rsidRDefault="009830FC">
      <w:r>
        <w:rPr>
          <w:noProof/>
          <w:lang w:eastAsia="en-NZ"/>
        </w:rPr>
        <w:drawing>
          <wp:inline distT="0" distB="0" distL="0" distR="0">
            <wp:extent cx="5731510" cy="427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FC" w:rsidRDefault="009830FC">
      <w:r>
        <w:t>o-- WL with dynamic Ca2</w:t>
      </w:r>
      <w:r>
        <w:rPr>
          <w:vertAlign w:val="superscript"/>
        </w:rPr>
        <w:t>+</w:t>
      </w:r>
    </w:p>
    <w:p w:rsidR="009830FC" w:rsidRDefault="009830FC">
      <w:r>
        <w:t>*-- Isometric contraction with dynamic Cai2</w:t>
      </w:r>
      <w:r>
        <w:rPr>
          <w:vertAlign w:val="superscript"/>
        </w:rPr>
        <w:t>+</w:t>
      </w:r>
    </w:p>
    <w:p w:rsidR="009830FC" w:rsidRPr="009830FC" w:rsidRDefault="009830FC">
      <w:pPr>
        <w:rPr>
          <w:vertAlign w:val="superscript"/>
        </w:rPr>
      </w:pPr>
      <w:r>
        <w:rPr>
          <w:color w:val="BFBFBF" w:themeColor="background1" w:themeShade="BF"/>
        </w:rPr>
        <w:t>__ WL with fixed Cai2</w:t>
      </w:r>
      <w:r>
        <w:rPr>
          <w:color w:val="BFBFBF" w:themeColor="background1" w:themeShade="BF"/>
          <w:vertAlign w:val="superscript"/>
        </w:rPr>
        <w:t>+</w:t>
      </w:r>
    </w:p>
    <w:p w:rsidR="009830FC" w:rsidRDefault="009830FC"/>
    <w:p w:rsidR="002E0196" w:rsidRPr="002E0196" w:rsidRDefault="002E0196">
      <w:bookmarkStart w:id="0" w:name="_GoBack"/>
      <w:bookmarkEnd w:id="0"/>
    </w:p>
    <w:sectPr w:rsidR="002E0196" w:rsidRPr="002E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AB5" w:rsidRDefault="006D6AB5" w:rsidP="005B0B71">
      <w:pPr>
        <w:spacing w:after="0" w:line="240" w:lineRule="auto"/>
      </w:pPr>
      <w:r>
        <w:separator/>
      </w:r>
    </w:p>
  </w:endnote>
  <w:endnote w:type="continuationSeparator" w:id="0">
    <w:p w:rsidR="006D6AB5" w:rsidRDefault="006D6AB5" w:rsidP="005B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AB5" w:rsidRDefault="006D6AB5" w:rsidP="005B0B71">
      <w:pPr>
        <w:spacing w:after="0" w:line="240" w:lineRule="auto"/>
      </w:pPr>
      <w:r>
        <w:separator/>
      </w:r>
    </w:p>
  </w:footnote>
  <w:footnote w:type="continuationSeparator" w:id="0">
    <w:p w:rsidR="006D6AB5" w:rsidRDefault="006D6AB5" w:rsidP="005B0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1B"/>
    <w:rsid w:val="000E5373"/>
    <w:rsid w:val="001B072D"/>
    <w:rsid w:val="00296D70"/>
    <w:rsid w:val="002E0196"/>
    <w:rsid w:val="005B0B71"/>
    <w:rsid w:val="006D6AB5"/>
    <w:rsid w:val="0094621B"/>
    <w:rsid w:val="009830FC"/>
    <w:rsid w:val="00A15A9A"/>
    <w:rsid w:val="00AD2788"/>
    <w:rsid w:val="00BE59C1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71"/>
  </w:style>
  <w:style w:type="paragraph" w:styleId="Footer">
    <w:name w:val="footer"/>
    <w:basedOn w:val="Normal"/>
    <w:link w:val="FooterChar"/>
    <w:uiPriority w:val="99"/>
    <w:unhideWhenUsed/>
    <w:rsid w:val="005B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71"/>
  </w:style>
  <w:style w:type="paragraph" w:styleId="Footer">
    <w:name w:val="footer"/>
    <w:basedOn w:val="Normal"/>
    <w:link w:val="FooterChar"/>
    <w:uiPriority w:val="99"/>
    <w:unhideWhenUsed/>
    <w:rsid w:val="005B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</cp:revision>
  <dcterms:created xsi:type="dcterms:W3CDTF">2017-07-31T03:56:00Z</dcterms:created>
  <dcterms:modified xsi:type="dcterms:W3CDTF">2017-07-31T03:56:00Z</dcterms:modified>
</cp:coreProperties>
</file>