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9414CE" w:rsidP="009414CE">
      <w:pPr>
        <w:pStyle w:val="Heading1"/>
      </w:pPr>
      <w:r>
        <w:t>Introduction</w:t>
      </w:r>
    </w:p>
    <w:p w:rsidR="00292E95" w:rsidRDefault="00292E95" w:rsidP="00292E95"/>
    <w:p w:rsidR="00292E95" w:rsidRPr="00292E95" w:rsidRDefault="00292E95" w:rsidP="00292E95">
      <w:pPr>
        <w:rPr>
          <w:sz w:val="28"/>
          <w:szCs w:val="28"/>
        </w:rPr>
      </w:pPr>
      <w:r w:rsidRPr="00292E95">
        <w:rPr>
          <w:sz w:val="28"/>
          <w:szCs w:val="28"/>
        </w:rPr>
        <w:t>Brief literature review on ES isometric vs. work-loop/ isotonic ES curves</w:t>
      </w:r>
    </w:p>
    <w:p w:rsidR="009414CE" w:rsidRDefault="009414CE" w:rsidP="009414CE">
      <w:pPr>
        <w:spacing w:after="0"/>
        <w:ind w:firstLine="720"/>
        <w:rPr>
          <w:sz w:val="32"/>
          <w:szCs w:val="32"/>
        </w:rPr>
      </w:pPr>
      <w:r>
        <w:rPr>
          <w:sz w:val="32"/>
          <w:szCs w:val="32"/>
        </w:rPr>
        <w:t>A.</w:t>
      </w:r>
    </w:p>
    <w:p w:rsidR="009414CE" w:rsidRDefault="009414CE" w:rsidP="009414CE">
      <w:pPr>
        <w:jc w:val="center"/>
      </w:pPr>
      <w:r>
        <w:rPr>
          <w:noProof/>
          <w:lang w:eastAsia="en-NZ"/>
        </w:rPr>
        <w:drawing>
          <wp:inline distT="0" distB="0" distL="0" distR="0" wp14:anchorId="6EEF3759" wp14:editId="6A2B56ED">
            <wp:extent cx="1614791" cy="229141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28" cy="229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4CE" w:rsidRDefault="009414CE" w:rsidP="009414CE">
      <w:pPr>
        <w:spacing w:after="0"/>
        <w:ind w:firstLine="720"/>
        <w:rPr>
          <w:sz w:val="32"/>
          <w:szCs w:val="32"/>
        </w:rPr>
      </w:pPr>
      <w:r>
        <w:rPr>
          <w:sz w:val="32"/>
          <w:szCs w:val="32"/>
        </w:rPr>
        <w:t>B.</w:t>
      </w:r>
      <w:r>
        <w:rPr>
          <w:noProof/>
          <w:lang w:eastAsia="en-NZ"/>
        </w:rPr>
        <w:t xml:space="preserve"> </w:t>
      </w:r>
    </w:p>
    <w:p w:rsidR="009414CE" w:rsidRDefault="009414CE" w:rsidP="009414CE">
      <w:pPr>
        <w:keepNext/>
        <w:jc w:val="center"/>
      </w:pPr>
      <w:r>
        <w:rPr>
          <w:noProof/>
          <w:lang w:eastAsia="en-NZ"/>
        </w:rPr>
        <w:drawing>
          <wp:inline distT="0" distB="0" distL="0" distR="0" wp14:anchorId="1BB2BD35" wp14:editId="33115E71">
            <wp:extent cx="2898842" cy="16464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03" cy="164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4CE" w:rsidRDefault="009414CE" w:rsidP="009414CE">
      <w:pPr>
        <w:pStyle w:val="Caption"/>
        <w:jc w:val="center"/>
        <w:rPr>
          <w:noProof/>
        </w:rPr>
      </w:pPr>
      <w:r>
        <w:t xml:space="preserve">Figure </w:t>
      </w:r>
      <w:r w:rsidR="00BA23B9">
        <w:fldChar w:fldCharType="begin"/>
      </w:r>
      <w:r w:rsidR="00BA23B9">
        <w:instrText xml:space="preserve"> SEQ Figure \* ARABIC </w:instrText>
      </w:r>
      <w:r w:rsidR="00BA23B9">
        <w:fldChar w:fldCharType="separate"/>
      </w:r>
      <w:r>
        <w:rPr>
          <w:noProof/>
        </w:rPr>
        <w:t>1</w:t>
      </w:r>
      <w:r w:rsidR="00BA23B9">
        <w:rPr>
          <w:noProof/>
        </w:rPr>
        <w:fldChar w:fldCharType="end"/>
      </w:r>
    </w:p>
    <w:p w:rsidR="009414CE" w:rsidRDefault="009414CE" w:rsidP="009414CE">
      <w:pPr>
        <w:rPr>
          <w:i/>
        </w:rPr>
      </w:pPr>
      <w:r>
        <w:rPr>
          <w:i/>
        </w:rPr>
        <w:t xml:space="preserve">A: Stylised plot of passive (end-diastolic: lower-most two curved lines) and active (end-systolic: upper-most three curved lines) pressure-volume relationships of excised frog heart.  Note the separate end-systolic relationship for isometric (solid line) and afterloaded (broken line) twitches.  Modified from Figure 3 of Frank </w:t>
      </w:r>
      <w:r>
        <w:rPr>
          <w:i/>
        </w:rPr>
        <w:fldChar w:fldCharType="begin"/>
      </w:r>
      <w:r>
        <w:rPr>
          <w:i/>
        </w:rPr>
        <w:instrText xml:space="preserve"> ADDIN ZOTERO_ITEM CSL_CITATION {"citationID":"PC70fgjm","properties":{"formattedCitation":"(1899)","plainCitation":"(1899)"},"citationItems":[{"id":60,"uris":["http://zotero.org/users/local/KlDwBHxE/items/CXWMKV8I"],"uri":["http://zotero.org/users/local/KlDwBHxE/items/CXWMKV8I"],"itemData":{"id":60,"type":"article-journal","title":"Die Grundform des arteriellen Pulses.","container-title":"Z Biol","page":"483-526","volume":"37","author":[{"family":"Frank","given":"Otto"}],"issued":{"date-parts":[["1899"]]}},"suppress-author":true}],"schema":"https://github.com/citation-style-language/schema/raw/master/csl-citation.json"} </w:instrText>
      </w:r>
      <w:r>
        <w:rPr>
          <w:i/>
        </w:rPr>
        <w:fldChar w:fldCharType="separate"/>
      </w:r>
      <w:r>
        <w:rPr>
          <w:rFonts w:ascii="Calibri" w:hAnsi="Calibri"/>
          <w:i/>
        </w:rPr>
        <w:t>(1899)</w:t>
      </w:r>
      <w:r>
        <w:rPr>
          <w:i/>
        </w:rPr>
        <w:fldChar w:fldCharType="end"/>
      </w:r>
      <w:r>
        <w:rPr>
          <w:i/>
        </w:rPr>
        <w:t xml:space="preserve">, with permission of the Copyright Clearance Center via RightsLink: License Number 3840330537202. B: Example of the relative difference in end-systolic curves between isometrically and isotonically contracted rabbit papillary muscle. Reproduced from Figure 7 of Brady </w:t>
      </w:r>
      <w:r>
        <w:rPr>
          <w:i/>
        </w:rPr>
        <w:fldChar w:fldCharType="begin"/>
      </w:r>
      <w:r>
        <w:rPr>
          <w:i/>
        </w:rPr>
        <w:instrText xml:space="preserve"> ADDIN ZOTERO_ITEM CSL_CITATION {"citationID":"pXtFpIdN","properties":{"formattedCitation":"(1967)","plainCitation":"(1967)"},"citationItems":[{"id":44,"uris":["http://zotero.org/users/local/KlDwBHxE/items/VRWKINN4"],"uri":["http://zotero.org/users/local/KlDwBHxE/items/VRWKINN4"],"itemData":{"id":44,"type":"article-journal","title":"Length-Tension Relations in Cardiac Muscle","container-title":"American Zoologist","page":"603-610","volume":"7","issue":"3","author":[{"family":"Brady","given":"Allan"}],"issued":{"date-parts":[["1967"]]}},"suppress-author":true}],"schema":"https://github.com/citation-style-language/schema/raw/master/csl-citation.json"} </w:instrText>
      </w:r>
      <w:r>
        <w:rPr>
          <w:i/>
        </w:rPr>
        <w:fldChar w:fldCharType="separate"/>
      </w:r>
      <w:r>
        <w:rPr>
          <w:rFonts w:ascii="Calibri" w:hAnsi="Calibri"/>
          <w:i/>
        </w:rPr>
        <w:t>(1967)</w:t>
      </w:r>
      <w:r>
        <w:rPr>
          <w:i/>
        </w:rPr>
        <w:fldChar w:fldCharType="end"/>
      </w:r>
      <w:r>
        <w:rPr>
          <w:i/>
        </w:rPr>
        <w:t>, with permission of Oxford University Press.</w:t>
      </w:r>
    </w:p>
    <w:p w:rsidR="009414CE" w:rsidRPr="009414CE" w:rsidRDefault="009414CE" w:rsidP="009414CE"/>
    <w:p w:rsidR="009414CE" w:rsidRPr="009414CE" w:rsidRDefault="009414CE" w:rsidP="009414CE"/>
    <w:p w:rsidR="009414CE" w:rsidRDefault="009414CE" w:rsidP="009414CE">
      <w:pPr>
        <w:pStyle w:val="Heading1"/>
      </w:pPr>
      <w:r>
        <w:lastRenderedPageBreak/>
        <w:t>Methods</w:t>
      </w:r>
    </w:p>
    <w:p w:rsidR="00292E95" w:rsidRDefault="00292E95" w:rsidP="00292E95"/>
    <w:p w:rsidR="00292E95" w:rsidRPr="00292E95" w:rsidRDefault="00292E95" w:rsidP="00292E95">
      <w:pPr>
        <w:rPr>
          <w:sz w:val="28"/>
          <w:szCs w:val="28"/>
        </w:rPr>
      </w:pPr>
      <w:r w:rsidRPr="00292E95">
        <w:rPr>
          <w:sz w:val="28"/>
          <w:szCs w:val="28"/>
        </w:rPr>
        <w:t>How the model works</w:t>
      </w:r>
      <w:r>
        <w:rPr>
          <w:sz w:val="28"/>
          <w:szCs w:val="28"/>
        </w:rPr>
        <w:t>.  Details of the simulations:</w:t>
      </w:r>
    </w:p>
    <w:p w:rsidR="009414CE" w:rsidRDefault="009414CE" w:rsidP="009414CE">
      <w:r>
        <w:rPr>
          <w:noProof/>
          <w:lang w:eastAsia="en-NZ"/>
        </w:rPr>
        <w:drawing>
          <wp:inline distT="0" distB="0" distL="0" distR="0" wp14:anchorId="0ED8B579" wp14:editId="2AB69CA7">
            <wp:extent cx="5272405" cy="3764915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4CE" w:rsidRDefault="009414CE" w:rsidP="009414CE">
      <w:pPr>
        <w:pStyle w:val="Caption"/>
        <w:jc w:val="center"/>
      </w:pPr>
      <w:r>
        <w:t xml:space="preserve">Figure </w:t>
      </w:r>
      <w:r w:rsidR="00BA23B9">
        <w:fldChar w:fldCharType="begin"/>
      </w:r>
      <w:r w:rsidR="00BA23B9">
        <w:instrText xml:space="preserve"> SEQ Figure \* ARABIC </w:instrText>
      </w:r>
      <w:r w:rsidR="00BA23B9">
        <w:fldChar w:fldCharType="separate"/>
      </w:r>
      <w:r>
        <w:rPr>
          <w:noProof/>
        </w:rPr>
        <w:t>2</w:t>
      </w:r>
      <w:r w:rsidR="00BA23B9">
        <w:rPr>
          <w:noProof/>
        </w:rPr>
        <w:fldChar w:fldCharType="end"/>
      </w:r>
    </w:p>
    <w:p w:rsidR="009414CE" w:rsidRDefault="009414CE" w:rsidP="009414CE">
      <w:pPr>
        <w:spacing w:after="0"/>
      </w:pPr>
      <w:r>
        <w:rPr>
          <w:i/>
        </w:rPr>
        <w:t xml:space="preserve">High-level coupling between the Tran et al. </w:t>
      </w:r>
      <w:r>
        <w:rPr>
          <w:i/>
        </w:rPr>
        <w:fldChar w:fldCharType="begin"/>
      </w:r>
      <w:r>
        <w:rPr>
          <w:i/>
        </w:rPr>
        <w:instrText xml:space="preserve"> ADDIN ZOTERO_ITEM CSL_CITATION {"citationID":"3577b7nq4","properties":{"formattedCitation":"(2010)","plainCitation":"(2010)"},"citationItems":[{"id":43,"uris":["http://zotero.org/users/local/KlDwBHxE/items/IP6DNKJJ"],"uri":["http://zotero.org/users/local/KlDwBHxE/items/IP6DNKJJ"],"itemData":{"id":43,"type":"article-journal","title":"A Metabolite-Sensitive, Thermodynamically Constrained Model of Cardiac Cross-Bridge Cycling: Implications for Force Development during Ischemia","container-title":"Biophysical Journal","page":"267-276","volume":"98","issue":"2","source":"CrossRef","DOI":"10.1016/j.bpj.2009.10.011","ISSN":"00063495","shortTitle":"A Metabolite-Sensitive, Thermodynamically Constrained Model of Cardiac Cross-Bridge Cycling","language":"en","author":[{"family":"Tran","given":"Kenneth"},{"family":"Smith","given":"Nicolas P."},{"family":"Loiselle","given":"Denis S."},{"family":"Crampin","given":"Edmund J."}],"issued":{"date-parts":[["2010",1]]},"accessed":{"date-parts":[["2016",3,21]]}},"suppress-author":true}],"schema":"https://github.com/citation-style-language/schema/raw/master/csl-citation.json"} </w:instrText>
      </w:r>
      <w:r>
        <w:rPr>
          <w:i/>
        </w:rPr>
        <w:fldChar w:fldCharType="separate"/>
      </w:r>
      <w:r>
        <w:rPr>
          <w:rFonts w:ascii="Calibri" w:hAnsi="Calibri"/>
        </w:rPr>
        <w:t>(2010)</w:t>
      </w:r>
      <w:r>
        <w:rPr>
          <w:i/>
        </w:rPr>
        <w:fldChar w:fldCharType="end"/>
      </w:r>
      <w:r>
        <w:rPr>
          <w:i/>
        </w:rPr>
        <w:t xml:space="preserve"> cross-bridge, the Hinch et al. </w:t>
      </w:r>
      <w:r>
        <w:rPr>
          <w:i/>
        </w:rPr>
        <w:fldChar w:fldCharType="begin"/>
      </w:r>
      <w:r>
        <w:rPr>
          <w:i/>
        </w:rPr>
        <w:instrText xml:space="preserve"> ADDIN ZOTERO_ITEM CSL_CITATION {"citationID":"1le1l7mq2t","properties":{"formattedCitation":"(2004)","plainCitation":"(2004)"},"citationItems":[{"id":29,"uris":["http://zotero.org/users/local/KlDwBHxE/items/XHMEVZ4U"],"uri":["http://zotero.org/users/local/KlDwBHxE/items/XHMEVZ4U"],"itemData":{"id":29,"type":"article-journal","title":"A Simplified Local Control Model of Calcium-Induced Calcium Release in Cardiac Ventricular Myocytes","container-title":"Biophysical Journal","page":"3723-3736","volume":"87","issue":"6","source":"CrossRef","DOI":"10.1529/biophysj.104.049973","ISSN":"00063495","language":"en","author":[{"family":"Hinch","given":"R."},{"family":"Greenstein","given":"J.L."},{"family":"Tanskanen","given":"A.J."},{"family":"Xu","given":"L."},{"family":"Winslow","given":"R.L."}],"issued":{"date-parts":[["2004",12]]},"accessed":{"date-parts":[["2016",3,21]]}},"suppress-author":true}],"schema":"https://github.com/citation-style-language/schema/raw/master/csl-citation.json"} </w:instrText>
      </w:r>
      <w:r>
        <w:rPr>
          <w:i/>
        </w:rPr>
        <w:fldChar w:fldCharType="separate"/>
      </w:r>
      <w:r>
        <w:rPr>
          <w:rFonts w:ascii="Calibri" w:hAnsi="Calibri"/>
        </w:rPr>
        <w:t>(2004)</w:t>
      </w:r>
      <w:r>
        <w:rPr>
          <w:i/>
        </w:rPr>
        <w:fldChar w:fldCharType="end"/>
      </w:r>
      <w:r>
        <w:rPr>
          <w:i/>
        </w:rPr>
        <w:t xml:space="preserve"> Ca</w:t>
      </w:r>
      <w:r>
        <w:rPr>
          <w:i/>
          <w:vertAlign w:val="superscript"/>
        </w:rPr>
        <w:t>2+</w:t>
      </w:r>
      <w:r>
        <w:rPr>
          <w:i/>
        </w:rPr>
        <w:t xml:space="preserve">, and the Rogers and McCulloch </w:t>
      </w:r>
      <w:r>
        <w:rPr>
          <w:i/>
        </w:rPr>
        <w:fldChar w:fldCharType="begin"/>
      </w:r>
      <w:r>
        <w:rPr>
          <w:i/>
        </w:rPr>
        <w:instrText xml:space="preserve"> ADDIN ZOTERO_ITEM CSL_CITATION {"citationID":"hdmvrfcu3","properties":{"formattedCitation":"(1994)","plainCitation":"(1994)"},"citationItems":[{"id":30,"uris":["http://zotero.org/users/local/KlDwBHxE/items/HI5BIZKZ"],"uri":["http://zotero.org/users/local/KlDwBHxE/items/HI5BIZKZ"],"itemData":{"id":30,"type":"article-journal","title":"A collocation-Galerkin finite element model of cardiac action potential propagation","container-title":"Biomedical Engineering, IEEE Transactions on","page":"743–757","volume":"41","issue":"8","source":"Google Scholar","author":[{"family":"Rogers","given":"Jack M."},{"family":"McCulloch","given":"Andrew D."}],"issued":{"date-parts":[["1994"]]},"accessed":{"date-parts":[["2016",3,21]]}},"suppress-author":true}],"schema":"https://github.com/citation-style-language/schema/raw/master/csl-citation.json"} </w:instrText>
      </w:r>
      <w:r>
        <w:rPr>
          <w:i/>
        </w:rPr>
        <w:fldChar w:fldCharType="separate"/>
      </w:r>
      <w:r>
        <w:rPr>
          <w:rFonts w:ascii="Calibri" w:hAnsi="Calibri"/>
        </w:rPr>
        <w:t>(1994)</w:t>
      </w:r>
      <w:r>
        <w:rPr>
          <w:i/>
        </w:rPr>
        <w:fldChar w:fldCharType="end"/>
      </w:r>
      <w:r>
        <w:rPr>
          <w:i/>
        </w:rPr>
        <w:t xml:space="preserve"> action potential models. </w:t>
      </w:r>
      <w:r>
        <w:t>[TnCCa] represents the intracellular concentration of Ca</w:t>
      </w:r>
      <w:r>
        <w:rPr>
          <w:vertAlign w:val="superscript"/>
        </w:rPr>
        <w:t>2+</w:t>
      </w:r>
      <w:r>
        <w:t xml:space="preserve"> bound to troponin-C.</w:t>
      </w:r>
    </w:p>
    <w:p w:rsidR="009414CE" w:rsidRPr="009414CE" w:rsidRDefault="009414CE" w:rsidP="009414CE"/>
    <w:p w:rsidR="009414CE" w:rsidRDefault="009414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2E95" w:rsidRDefault="009414CE" w:rsidP="00292E95">
      <w:pPr>
        <w:pStyle w:val="Heading1"/>
      </w:pPr>
      <w:r>
        <w:lastRenderedPageBreak/>
        <w:t xml:space="preserve">Results </w:t>
      </w:r>
    </w:p>
    <w:p w:rsidR="00292E95" w:rsidRPr="00292E95" w:rsidRDefault="00292E95" w:rsidP="00292E95">
      <w:pPr>
        <w:rPr>
          <w:sz w:val="28"/>
          <w:szCs w:val="28"/>
        </w:rPr>
      </w:pPr>
      <w:r w:rsidRPr="00292E95">
        <w:rPr>
          <w:sz w:val="28"/>
          <w:szCs w:val="28"/>
        </w:rPr>
        <w:t>Model validation and presenting the figures:</w:t>
      </w:r>
    </w:p>
    <w:p w:rsidR="009414CE" w:rsidRPr="009414CE" w:rsidRDefault="009414CE" w:rsidP="009414CE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611"/>
        <w:gridCol w:w="5136"/>
      </w:tblGrid>
      <w:tr w:rsidR="009414CE" w:rsidTr="009414CE">
        <w:trPr>
          <w:trHeight w:val="3642"/>
        </w:trPr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CE" w:rsidRDefault="009414CE" w:rsidP="003C2ADF">
            <w:pPr>
              <w:keepNext/>
              <w:jc w:val="right"/>
            </w:pPr>
            <w:r>
              <w:object w:dxaOrig="4395" w:dyaOrig="3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186.75pt" o:ole="">
                  <v:imagedata r:id="rId9" o:title=""/>
                </v:shape>
                <o:OLEObject Type="Embed" ProgID="PBrush" ShapeID="_x0000_i1025" DrawAspect="Content" ObjectID="_1566111875" r:id="rId10"/>
              </w:object>
            </w:r>
          </w:p>
          <w:p w:rsidR="009414CE" w:rsidRDefault="009414CE" w:rsidP="003C2ADF">
            <w:pPr>
              <w:pStyle w:val="Caption"/>
              <w:jc w:val="right"/>
            </w:pPr>
            <w:r>
              <w:t xml:space="preserve">Figure </w:t>
            </w:r>
            <w:r w:rsidR="00BA23B9">
              <w:fldChar w:fldCharType="begin"/>
            </w:r>
            <w:r w:rsidR="00BA23B9">
              <w:instrText xml:space="preserve"> SEQ Figure \* ARABIC </w:instrText>
            </w:r>
            <w:r w:rsidR="00BA23B9">
              <w:fldChar w:fldCharType="separate"/>
            </w:r>
            <w:r>
              <w:rPr>
                <w:noProof/>
              </w:rPr>
              <w:t>3</w:t>
            </w:r>
            <w:r w:rsidR="00BA23B9">
              <w:rPr>
                <w:noProof/>
              </w:rPr>
              <w:fldChar w:fldCharType="end"/>
            </w:r>
          </w:p>
        </w:tc>
        <w:tc>
          <w:tcPr>
            <w:tcW w:w="5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CE" w:rsidRDefault="009414CE" w:rsidP="003C2ADF">
            <w:r>
              <w:rPr>
                <w:noProof/>
                <w:lang w:eastAsia="en-NZ"/>
              </w:rPr>
              <w:drawing>
                <wp:inline distT="0" distB="0" distL="0" distR="0" wp14:anchorId="221951CD" wp14:editId="4063F605">
                  <wp:extent cx="3124200" cy="2343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4CE" w:rsidRDefault="009414CE" w:rsidP="009414CE">
      <w:pPr>
        <w:jc w:val="center"/>
        <w:rPr>
          <w:i/>
        </w:rPr>
      </w:pPr>
      <w:r w:rsidRPr="009414CE">
        <w:rPr>
          <w:i/>
        </w:rPr>
        <w:t xml:space="preserve">Experimental quick-release shortening of ferret papillary muscle (left; </w:t>
      </w:r>
      <w:r w:rsidRPr="009414CE">
        <w:rPr>
          <w:i/>
        </w:rPr>
        <w:fldChar w:fldCharType="begin"/>
      </w:r>
      <w:r w:rsidRPr="009414CE">
        <w:rPr>
          <w:i/>
        </w:rPr>
        <w:instrText xml:space="preserve"> ADDIN ZOTERO_ITEM CSL_CITATION {"citationID":"10ikdj6p2g","properties":{"formattedCitation":"(Kurihara &amp; Komukai, 1995)","plainCitation":"(Kurihara &amp; Komukai, 1995)"},"citationItems":[{"id":37,"uris":["http://zotero.org/users/local/KlDwBHxE/items/QNZJH9TE"],"uri":["http://zotero.org/users/local/KlDwBHxE/items/QNZJH9TE"],"itemData":{"id":37,"type":"article-journal","title":"Tension-dependent changes of the intracellular Ca2+ transients in ferret ventricular muscles","container-title":"The Journal of Physiology","page":"617-625","volume":"489","issue":"3","author":[{"family":"Kurihara","given":"Satoshi"},{"family":"Komukai","given":"Kimiaki"}],"issued":{"date-parts":[["1995"]]}}}],"schema":"https://github.com/citation-style-language/schema/raw/master/csl-citation.json"} </w:instrText>
      </w:r>
      <w:r w:rsidRPr="009414CE">
        <w:rPr>
          <w:i/>
        </w:rPr>
        <w:fldChar w:fldCharType="separate"/>
      </w:r>
      <w:r w:rsidRPr="009414CE">
        <w:rPr>
          <w:rFonts w:ascii="Calibri" w:hAnsi="Calibri"/>
          <w:i/>
        </w:rPr>
        <w:t>(Kurihara &amp; Komukai, 1995)</w:t>
      </w:r>
      <w:r w:rsidRPr="009414CE">
        <w:rPr>
          <w:i/>
        </w:rPr>
        <w:fldChar w:fldCharType="end"/>
      </w:r>
      <w:r w:rsidRPr="009414CE">
        <w:rPr>
          <w:i/>
        </w:rPr>
        <w:t>) and the simulated quick-release shortening of a single sarcomere (right).</w:t>
      </w:r>
    </w:p>
    <w:p w:rsidR="00292E95" w:rsidRDefault="00292E95">
      <w:r>
        <w:br w:type="page"/>
      </w:r>
    </w:p>
    <w:p w:rsidR="00292E95" w:rsidRPr="00292E95" w:rsidRDefault="00292E95" w:rsidP="009414CE">
      <w:pPr>
        <w:jc w:val="center"/>
        <w:rPr>
          <w:sz w:val="28"/>
          <w:szCs w:val="28"/>
        </w:rPr>
      </w:pPr>
      <w:r w:rsidRPr="00292E95">
        <w:rPr>
          <w:sz w:val="28"/>
          <w:szCs w:val="28"/>
        </w:rPr>
        <w:lastRenderedPageBreak/>
        <w:t xml:space="preserve">There are </w:t>
      </w:r>
      <w:r>
        <w:rPr>
          <w:sz w:val="28"/>
          <w:szCs w:val="28"/>
        </w:rPr>
        <w:t xml:space="preserve">two, </w:t>
      </w:r>
      <w:r w:rsidRPr="00292E95">
        <w:rPr>
          <w:sz w:val="28"/>
          <w:szCs w:val="28"/>
        </w:rPr>
        <w:t>contraction-mode dependent ES curves</w:t>
      </w:r>
      <w:r>
        <w:rPr>
          <w:sz w:val="28"/>
          <w:szCs w:val="28"/>
        </w:rPr>
        <w:t>:</w:t>
      </w:r>
    </w:p>
    <w:p w:rsidR="009414CE" w:rsidRDefault="009414CE" w:rsidP="009414CE">
      <w:pPr>
        <w:jc w:val="center"/>
      </w:pPr>
      <w:r>
        <w:rPr>
          <w:noProof/>
          <w:lang w:eastAsia="en-NZ"/>
        </w:rPr>
        <w:drawing>
          <wp:inline distT="0" distB="0" distL="0" distR="0" wp14:anchorId="643A4692" wp14:editId="2AB23877">
            <wp:extent cx="3751983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429" cy="304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4CE" w:rsidRPr="001F7C5E" w:rsidRDefault="009414CE" w:rsidP="009414CE">
      <w:pPr>
        <w:jc w:val="center"/>
        <w:rPr>
          <w:rFonts w:ascii="Calibri Light" w:hAnsi="Calibri Light"/>
          <w:i/>
        </w:rPr>
      </w:pPr>
      <w:r w:rsidRPr="001F7C5E">
        <w:rPr>
          <w:rFonts w:ascii="Calibri Light" w:hAnsi="Calibri Light"/>
          <w:i/>
        </w:rPr>
        <w:t>Figure 4</w:t>
      </w:r>
    </w:p>
    <w:p w:rsidR="009414CE" w:rsidRPr="001F7C5E" w:rsidRDefault="009414CE" w:rsidP="009414CE">
      <w:pPr>
        <w:jc w:val="center"/>
        <w:rPr>
          <w:rFonts w:ascii="Calibri Light" w:hAnsi="Calibri Light"/>
          <w:i/>
        </w:rPr>
      </w:pPr>
      <w:r w:rsidRPr="001F7C5E">
        <w:rPr>
          <w:rFonts w:ascii="Calibri Light" w:hAnsi="Calibri Light"/>
          <w:i/>
        </w:rPr>
        <w:t>Two distinct, contraction-mode dependent end-systolic curves are an emergent property of the combined model.  The Isometric end-systolic curve (grey) lies to the left of the work-loop end-systolic curve (black).</w:t>
      </w:r>
    </w:p>
    <w:p w:rsidR="009414CE" w:rsidRDefault="009414CE" w:rsidP="009414CE">
      <w:pPr>
        <w:rPr>
          <w:i/>
        </w:rPr>
      </w:pPr>
    </w:p>
    <w:p w:rsidR="00292E95" w:rsidRDefault="00292E95" w:rsidP="009414CE">
      <w:pPr>
        <w:rPr>
          <w:i/>
        </w:rPr>
      </w:pPr>
    </w:p>
    <w:p w:rsidR="00292E95" w:rsidRDefault="00292E95" w:rsidP="009414CE">
      <w:pPr>
        <w:rPr>
          <w:i/>
        </w:rPr>
      </w:pPr>
    </w:p>
    <w:p w:rsidR="00292E95" w:rsidRDefault="00292E95" w:rsidP="009414CE">
      <w:pPr>
        <w:rPr>
          <w:i/>
        </w:rPr>
      </w:pPr>
    </w:p>
    <w:p w:rsidR="00292E95" w:rsidRDefault="00292E95" w:rsidP="009414CE">
      <w:pPr>
        <w:rPr>
          <w:i/>
        </w:rPr>
      </w:pPr>
    </w:p>
    <w:p w:rsidR="00292E95" w:rsidRDefault="00292E95" w:rsidP="009414CE">
      <w:pPr>
        <w:rPr>
          <w:i/>
        </w:rPr>
      </w:pPr>
    </w:p>
    <w:p w:rsidR="00292E95" w:rsidRDefault="00292E95" w:rsidP="009414CE">
      <w:pPr>
        <w:rPr>
          <w:i/>
        </w:rPr>
      </w:pPr>
    </w:p>
    <w:p w:rsidR="00292E95" w:rsidRDefault="00292E95" w:rsidP="009414CE">
      <w:pPr>
        <w:rPr>
          <w:i/>
        </w:rPr>
      </w:pPr>
    </w:p>
    <w:p w:rsidR="00292E95" w:rsidRDefault="00292E95" w:rsidP="009414CE">
      <w:pPr>
        <w:rPr>
          <w:i/>
        </w:rPr>
      </w:pPr>
    </w:p>
    <w:p w:rsidR="00292E95" w:rsidRDefault="00292E95" w:rsidP="009414CE">
      <w:pPr>
        <w:rPr>
          <w:i/>
        </w:rPr>
      </w:pPr>
    </w:p>
    <w:p w:rsidR="00292E95" w:rsidRDefault="00292E95" w:rsidP="009414CE">
      <w:pPr>
        <w:rPr>
          <w:i/>
        </w:rPr>
      </w:pPr>
    </w:p>
    <w:p w:rsidR="00292E95" w:rsidRDefault="00292E95" w:rsidP="009414CE">
      <w:pPr>
        <w:rPr>
          <w:i/>
        </w:rPr>
      </w:pPr>
    </w:p>
    <w:p w:rsidR="00292E95" w:rsidRDefault="00292E95" w:rsidP="009414CE">
      <w:pPr>
        <w:rPr>
          <w:i/>
        </w:rPr>
      </w:pPr>
    </w:p>
    <w:p w:rsidR="00292E95" w:rsidRDefault="00292E95" w:rsidP="00292E95">
      <w:pPr>
        <w:pStyle w:val="ListParagraph"/>
        <w:numPr>
          <w:ilvl w:val="0"/>
          <w:numId w:val="1"/>
        </w:numPr>
      </w:pPr>
      <w:r>
        <w:lastRenderedPageBreak/>
        <w:t>Initial SL affects Ca2+ width (before t=48ms</w:t>
      </w:r>
      <w:r w:rsidR="00AC1794">
        <w:t xml:space="preserve"> / shortening</w:t>
      </w:r>
      <w:r>
        <w:t>)</w:t>
      </w:r>
    </w:p>
    <w:p w:rsidR="00292E95" w:rsidRDefault="00292E95" w:rsidP="00292E95">
      <w:pPr>
        <w:pStyle w:val="ListParagraph"/>
        <w:numPr>
          <w:ilvl w:val="0"/>
          <w:numId w:val="1"/>
        </w:numPr>
      </w:pPr>
      <w:r>
        <w:rPr>
          <w:lang w:eastAsia="en-NZ"/>
        </w:rPr>
        <w:t>While shortening results in more free Ca2+, it only slightly slows the dwindling intracellular Ca2+ concentration (black lines after t=48ms)</w:t>
      </w:r>
    </w:p>
    <w:p w:rsidR="008B24E7" w:rsidRDefault="00AF6306" w:rsidP="00AF6306">
      <w:r>
        <w:t>The duration of sufficient [Ca2+]I levels determines (along with SL) the proportion of permissive XBs available for force generation</w:t>
      </w:r>
      <w:r w:rsidR="008B24E7">
        <w:t xml:space="preserve">.  A steeper decrease in intracellular [Ca2+], therefore, impacts the ability of a sarcomere to maintain force during isotonic contraction.  (by this logic, inserting WL ca2+ into an isometric contraction should not decrease the max force?). Ca2+ Duration is only in issue in a scenario that requires sustained Ca2+/ force.  </w:t>
      </w:r>
    </w:p>
    <w:p w:rsidR="006F422F" w:rsidRDefault="008B24E7" w:rsidP="005F15F0">
      <w:pPr>
        <w:pStyle w:val="ListParagraph"/>
        <w:numPr>
          <w:ilvl w:val="0"/>
          <w:numId w:val="1"/>
        </w:numPr>
      </w:pPr>
      <w:r>
        <w:t>The value of intracellular [Ca2+] s</w:t>
      </w:r>
      <w:r w:rsidR="006F422F">
        <w:t>ignificantly</w:t>
      </w:r>
      <w:r>
        <w:t xml:space="preserve"> influences the proportion of XBs in a permissive or non-permissive state. </w:t>
      </w:r>
    </w:p>
    <w:p w:rsidR="00ED4115" w:rsidRDefault="00ED4115" w:rsidP="00ED4115">
      <w:pPr>
        <w:pStyle w:val="ListParagraph"/>
      </w:pPr>
    </w:p>
    <w:p w:rsidR="006F422F" w:rsidRDefault="008B24E7" w:rsidP="006F422F">
      <w:pPr>
        <w:pStyle w:val="ListParagraph"/>
      </w:pPr>
      <w:r>
        <w:t>A work-loop contraction requires sustained force</w:t>
      </w:r>
      <w:r w:rsidR="00ED4115">
        <w:t>.  This force is maintained by</w:t>
      </w:r>
      <w:r>
        <w:t xml:space="preserve"> </w:t>
      </w:r>
    </w:p>
    <w:p w:rsidR="006F422F" w:rsidRDefault="00ED4115" w:rsidP="006F422F">
      <w:pPr>
        <w:pStyle w:val="ListParagraph"/>
        <w:numPr>
          <w:ilvl w:val="0"/>
          <w:numId w:val="2"/>
        </w:numPr>
      </w:pPr>
      <w:r>
        <w:t>The overlap fraction as a function of sarcomere length</w:t>
      </w:r>
    </w:p>
    <w:p w:rsidR="00352AC1" w:rsidRDefault="005F0475" w:rsidP="00352AC1">
      <w:pPr>
        <w:ind w:left="720"/>
      </w:pPr>
      <w:r>
        <w:t>Given only the end-systolic sarcomere length</w:t>
      </w:r>
      <w:r w:rsidR="00B82E09">
        <w:t xml:space="preserve"> the end-systolic force can vary greatly (Figure4)</w:t>
      </w:r>
      <w:r>
        <w:t>.</w:t>
      </w:r>
      <w:r w:rsidR="00B82E09">
        <w:t xml:space="preserve">  There is a mechanism that </w:t>
      </w:r>
      <w:r w:rsidR="00BA23B9">
        <w:t>enables</w:t>
      </w:r>
      <w:bookmarkStart w:id="0" w:name="_GoBack"/>
      <w:bookmarkEnd w:id="0"/>
      <w:r w:rsidR="00B82E09">
        <w:t xml:space="preserve"> a cardiomyocyte to generate different levels of force for the same sarcomere length.   Hence, sarcomere length is not the limiting factor in force production for a work-loop contraction. </w:t>
      </w:r>
    </w:p>
    <w:p w:rsidR="00352AC1" w:rsidRDefault="00352AC1" w:rsidP="00352AC1">
      <w:pPr>
        <w:ind w:left="720"/>
      </w:pPr>
      <w:r>
        <w:t xml:space="preserve">Consider the end systolic force and length of a work-loop contraction.  The force is affected but not limited by the end systolic length of the shortened sarcomere, for an isometric contraction at this same length generates more force.  </w:t>
      </w:r>
    </w:p>
    <w:p w:rsidR="00ED4115" w:rsidRDefault="00304CDF" w:rsidP="00ED4115">
      <w:pPr>
        <w:ind w:left="720"/>
      </w:pPr>
      <w:r>
        <w:t>Looking at the end-systolic force-length curves, a work-loop contraction generates LESS force than an isometric contraction for most end-systolic sarcomere lengths</w:t>
      </w:r>
      <w:r w:rsidR="00352AC1">
        <w:t xml:space="preserve">.  In other words, a short sarcomere length is not the limiting factor in determining the end-systolic point </w:t>
      </w:r>
    </w:p>
    <w:p w:rsidR="00304CDF" w:rsidRDefault="00304CDF" w:rsidP="00304CDF">
      <w:pPr>
        <w:pStyle w:val="ListParagraph"/>
        <w:numPr>
          <w:ilvl w:val="0"/>
          <w:numId w:val="2"/>
        </w:numPr>
      </w:pPr>
      <w:r>
        <w:t xml:space="preserve">The proportion of XBs that move from the permissive state to a force-producing state. </w:t>
      </w:r>
    </w:p>
    <w:p w:rsidR="00304CDF" w:rsidRDefault="00304CDF" w:rsidP="00ED4115">
      <w:pPr>
        <w:ind w:left="720"/>
      </w:pPr>
      <w:r>
        <w:t xml:space="preserve">We </w:t>
      </w:r>
    </w:p>
    <w:p w:rsidR="005F15F0" w:rsidRDefault="005F15F0" w:rsidP="006F422F">
      <w:pPr>
        <w:ind w:left="720"/>
      </w:pPr>
      <w:r>
        <w:t xml:space="preserve"> It is our hypothesis that, the time-dependent nature of sarcomere shortening places increased </w:t>
      </w:r>
      <w:r w:rsidR="0014053E">
        <w:t>significance on the duration of sufficient intracellular ca2+ levels.  We think that a lack of intracellular Ca2+ is the determining factor in ES sarcomere length for work-loop contractions.  Additionally, we predict that inserting a ‘wider’ isometric Ca2+ transient will allow for further isotonic shortening within work-loops, the end result being a united isometric and work-loop ES curve.</w:t>
      </w:r>
    </w:p>
    <w:p w:rsidR="009414CE" w:rsidRDefault="009414CE" w:rsidP="009414CE">
      <w:r>
        <w:rPr>
          <w:noProof/>
          <w:lang w:eastAsia="en-NZ"/>
        </w:rPr>
        <w:lastRenderedPageBreak/>
        <w:drawing>
          <wp:inline distT="0" distB="0" distL="0" distR="0" wp14:anchorId="76204399" wp14:editId="4ECE483B">
            <wp:extent cx="5731510" cy="4379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4CE" w:rsidRPr="001F7C5E" w:rsidRDefault="009414CE" w:rsidP="009414CE">
      <w:pPr>
        <w:jc w:val="center"/>
        <w:rPr>
          <w:rFonts w:ascii="Calibri Light" w:hAnsi="Calibri Light"/>
          <w:i/>
        </w:rPr>
      </w:pPr>
      <w:r w:rsidRPr="001F7C5E">
        <w:rPr>
          <w:rFonts w:ascii="Calibri Light" w:hAnsi="Calibri Light"/>
          <w:i/>
        </w:rPr>
        <w:t>Figure 5</w:t>
      </w:r>
    </w:p>
    <w:p w:rsidR="009414CE" w:rsidRDefault="009414CE" w:rsidP="009414CE">
      <w:pPr>
        <w:jc w:val="center"/>
        <w:rPr>
          <w:rFonts w:ascii="Calibri Light" w:hAnsi="Calibri Light"/>
          <w:i/>
        </w:rPr>
      </w:pPr>
      <w:r w:rsidRPr="001F7C5E">
        <w:rPr>
          <w:rFonts w:ascii="Calibri Light" w:hAnsi="Calibri Light"/>
          <w:i/>
        </w:rPr>
        <w:t>The shape of the intracellular [Ca</w:t>
      </w:r>
      <w:r w:rsidRPr="001F7C5E">
        <w:rPr>
          <w:rFonts w:ascii="Calibri Light" w:hAnsi="Calibri Light"/>
          <w:i/>
          <w:vertAlign w:val="superscript"/>
        </w:rPr>
        <w:t>2+</w:t>
      </w:r>
      <w:r w:rsidRPr="001F7C5E">
        <w:rPr>
          <w:rFonts w:ascii="Calibri Light" w:hAnsi="Calibri Light"/>
          <w:i/>
        </w:rPr>
        <w:t>] transient depends on the contraction mode (gray vs. white).  Additionally, sarcomere length (for isometric contractions-grey) and afterload (for work-loop contractions-black) affect the width of the intracellular [Ca</w:t>
      </w:r>
      <w:r w:rsidRPr="001F7C5E">
        <w:rPr>
          <w:rFonts w:ascii="Calibri Light" w:hAnsi="Calibri Light"/>
          <w:i/>
          <w:vertAlign w:val="superscript"/>
        </w:rPr>
        <w:t>2+</w:t>
      </w:r>
      <w:r w:rsidRPr="001F7C5E">
        <w:rPr>
          <w:rFonts w:ascii="Calibri Light" w:hAnsi="Calibri Light"/>
          <w:i/>
        </w:rPr>
        <w:t>] transient</w:t>
      </w:r>
    </w:p>
    <w:p w:rsidR="009414CE" w:rsidRDefault="009414CE" w:rsidP="009414CE"/>
    <w:p w:rsidR="0096172D" w:rsidRDefault="0096172D" w:rsidP="009414CE"/>
    <w:p w:rsidR="0096172D" w:rsidRDefault="0096172D" w:rsidP="009414CE"/>
    <w:p w:rsidR="0096172D" w:rsidRDefault="0096172D" w:rsidP="009414CE"/>
    <w:p w:rsidR="0096172D" w:rsidRDefault="0096172D" w:rsidP="009414CE"/>
    <w:p w:rsidR="0096172D" w:rsidRDefault="0096172D" w:rsidP="009414CE"/>
    <w:p w:rsidR="0096172D" w:rsidRDefault="0096172D" w:rsidP="009414CE"/>
    <w:p w:rsidR="0096172D" w:rsidRDefault="0096172D" w:rsidP="009414CE"/>
    <w:p w:rsidR="0096172D" w:rsidRDefault="0096172D" w:rsidP="0096172D">
      <w:pPr>
        <w:rPr>
          <w:sz w:val="28"/>
          <w:szCs w:val="28"/>
          <w:lang w:eastAsia="en-NZ"/>
        </w:rPr>
      </w:pPr>
      <w:r>
        <w:rPr>
          <w:sz w:val="28"/>
          <w:szCs w:val="28"/>
          <w:lang w:eastAsia="en-NZ"/>
        </w:rPr>
        <w:t>T</w:t>
      </w:r>
      <w:r w:rsidRPr="0096172D">
        <w:rPr>
          <w:sz w:val="28"/>
          <w:szCs w:val="28"/>
          <w:lang w:eastAsia="en-NZ"/>
        </w:rPr>
        <w:t xml:space="preserve">he lack of free [Ca2+] is the determining factor in the location of the ES point.  The number of potential XBs in the thick/ thin filament overlap would allow for </w:t>
      </w:r>
      <w:r w:rsidRPr="0096172D">
        <w:rPr>
          <w:sz w:val="28"/>
          <w:szCs w:val="28"/>
          <w:lang w:eastAsia="en-NZ"/>
        </w:rPr>
        <w:lastRenderedPageBreak/>
        <w:t xml:space="preserve">the generation of force sufficient for continued shortening, but the lack of free [Ca2+] causes the sarcomere to stop shortening ‘prematurely’.  </w:t>
      </w:r>
    </w:p>
    <w:p w:rsidR="0096172D" w:rsidRPr="0096172D" w:rsidRDefault="0096172D" w:rsidP="0096172D">
      <w:pPr>
        <w:rPr>
          <w:sz w:val="28"/>
          <w:szCs w:val="28"/>
          <w:lang w:eastAsia="en-NZ"/>
        </w:rPr>
      </w:pPr>
      <w:r>
        <w:rPr>
          <w:sz w:val="28"/>
          <w:szCs w:val="28"/>
          <w:lang w:eastAsia="en-NZ"/>
        </w:rPr>
        <w:t>To test our hypothesis, we insert isometric Ca2+ transients into WL contractions: The results is a leftward shift of the ES curve</w:t>
      </w:r>
    </w:p>
    <w:p w:rsidR="0096172D" w:rsidRDefault="0096172D" w:rsidP="009414CE"/>
    <w:p w:rsidR="009414CE" w:rsidRDefault="00500173" w:rsidP="009414CE">
      <w:r>
        <w:rPr>
          <w:noProof/>
          <w:lang w:eastAsia="en-NZ"/>
        </w:rPr>
        <w:drawing>
          <wp:inline distT="0" distB="0" distL="0" distR="0">
            <wp:extent cx="5731510" cy="45113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4CE" w:rsidRPr="001F7C5E" w:rsidRDefault="009414CE" w:rsidP="009414CE">
      <w:pPr>
        <w:jc w:val="center"/>
        <w:rPr>
          <w:rFonts w:ascii="Calibri Light" w:hAnsi="Calibri Light"/>
          <w:i/>
        </w:rPr>
      </w:pPr>
      <w:r>
        <w:rPr>
          <w:rFonts w:ascii="Calibri Light" w:hAnsi="Calibri Light"/>
          <w:i/>
        </w:rPr>
        <w:t>Figure 6</w:t>
      </w:r>
    </w:p>
    <w:p w:rsidR="009414CE" w:rsidRPr="009414CE" w:rsidRDefault="009414CE" w:rsidP="009414CE"/>
    <w:p w:rsidR="00C86081" w:rsidRDefault="00500173" w:rsidP="00C86081">
      <w:pPr>
        <w:rPr>
          <w:sz w:val="28"/>
          <w:szCs w:val="28"/>
        </w:rPr>
      </w:pPr>
      <w:r>
        <w:rPr>
          <w:noProof/>
          <w:sz w:val="28"/>
          <w:szCs w:val="28"/>
          <w:lang w:eastAsia="en-NZ"/>
        </w:rPr>
        <w:lastRenderedPageBreak/>
        <w:drawing>
          <wp:inline distT="0" distB="0" distL="0" distR="0">
            <wp:extent cx="5731510" cy="45113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81" w:rsidRDefault="00F7595F" w:rsidP="00C86081">
      <w:pPr>
        <w:rPr>
          <w:sz w:val="28"/>
          <w:szCs w:val="28"/>
        </w:rPr>
      </w:pPr>
      <w:r>
        <w:rPr>
          <w:noProof/>
          <w:sz w:val="28"/>
          <w:szCs w:val="28"/>
          <w:lang w:eastAsia="en-NZ"/>
        </w:rPr>
        <w:lastRenderedPageBreak/>
        <w:drawing>
          <wp:inline distT="0" distB="0" distL="0" distR="0">
            <wp:extent cx="5731510" cy="44680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81" w:rsidRDefault="00C86081" w:rsidP="00C86081">
      <w:pPr>
        <w:rPr>
          <w:sz w:val="28"/>
          <w:szCs w:val="28"/>
        </w:rPr>
      </w:pPr>
    </w:p>
    <w:p w:rsidR="00C86081" w:rsidRDefault="00C86081" w:rsidP="00C86081">
      <w:pPr>
        <w:rPr>
          <w:sz w:val="28"/>
          <w:szCs w:val="28"/>
        </w:rPr>
      </w:pPr>
    </w:p>
    <w:p w:rsidR="00500173" w:rsidRDefault="00500173" w:rsidP="00C86081">
      <w:pPr>
        <w:rPr>
          <w:sz w:val="28"/>
          <w:szCs w:val="28"/>
        </w:rPr>
      </w:pPr>
    </w:p>
    <w:p w:rsidR="00500173" w:rsidRDefault="00500173" w:rsidP="00C86081">
      <w:pPr>
        <w:rPr>
          <w:sz w:val="28"/>
          <w:szCs w:val="28"/>
        </w:rPr>
      </w:pPr>
    </w:p>
    <w:p w:rsidR="00500173" w:rsidRDefault="00500173" w:rsidP="00C86081">
      <w:pPr>
        <w:rPr>
          <w:sz w:val="28"/>
          <w:szCs w:val="28"/>
        </w:rPr>
      </w:pPr>
    </w:p>
    <w:p w:rsidR="00500173" w:rsidRDefault="00500173" w:rsidP="00C86081">
      <w:pPr>
        <w:rPr>
          <w:sz w:val="28"/>
          <w:szCs w:val="28"/>
        </w:rPr>
      </w:pPr>
    </w:p>
    <w:p w:rsidR="00500173" w:rsidRDefault="00500173" w:rsidP="00C86081">
      <w:pPr>
        <w:rPr>
          <w:sz w:val="28"/>
          <w:szCs w:val="28"/>
        </w:rPr>
      </w:pPr>
    </w:p>
    <w:p w:rsidR="00500173" w:rsidRDefault="00500173" w:rsidP="00C86081">
      <w:pPr>
        <w:rPr>
          <w:sz w:val="28"/>
          <w:szCs w:val="28"/>
        </w:rPr>
      </w:pPr>
    </w:p>
    <w:p w:rsidR="00500173" w:rsidRDefault="00500173" w:rsidP="00C86081">
      <w:pPr>
        <w:rPr>
          <w:sz w:val="28"/>
          <w:szCs w:val="28"/>
        </w:rPr>
      </w:pPr>
    </w:p>
    <w:p w:rsidR="00500173" w:rsidRDefault="00500173" w:rsidP="00C86081">
      <w:pPr>
        <w:rPr>
          <w:sz w:val="28"/>
          <w:szCs w:val="28"/>
        </w:rPr>
      </w:pPr>
    </w:p>
    <w:p w:rsidR="009414CE" w:rsidRPr="00C86081" w:rsidRDefault="00C86081" w:rsidP="00C86081">
      <w:pPr>
        <w:rPr>
          <w:sz w:val="28"/>
          <w:szCs w:val="28"/>
        </w:rPr>
      </w:pPr>
      <w:r w:rsidRPr="00C86081">
        <w:rPr>
          <w:sz w:val="28"/>
          <w:szCs w:val="28"/>
        </w:rPr>
        <w:t>We can Unite the ES curves:</w:t>
      </w:r>
    </w:p>
    <w:p w:rsidR="009414CE" w:rsidRDefault="00824319" w:rsidP="00C86081">
      <w:r>
        <w:rPr>
          <w:noProof/>
          <w:lang w:eastAsia="en-NZ"/>
        </w:rPr>
        <w:lastRenderedPageBreak/>
        <w:drawing>
          <wp:inline distT="0" distB="0" distL="0" distR="0">
            <wp:extent cx="5731510" cy="45852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4CE" w:rsidRPr="001F7C5E" w:rsidRDefault="009414CE" w:rsidP="009414CE">
      <w:pPr>
        <w:jc w:val="center"/>
        <w:rPr>
          <w:rFonts w:ascii="Calibri Light" w:hAnsi="Calibri Light"/>
          <w:i/>
        </w:rPr>
      </w:pPr>
      <w:r w:rsidRPr="001F7C5E">
        <w:rPr>
          <w:rFonts w:ascii="Calibri Light" w:hAnsi="Calibri Light"/>
          <w:i/>
        </w:rPr>
        <w:t>Figure</w:t>
      </w:r>
      <w:r>
        <w:rPr>
          <w:rFonts w:ascii="Calibri Light" w:hAnsi="Calibri Light"/>
          <w:i/>
        </w:rPr>
        <w:t xml:space="preserve"> 7</w:t>
      </w:r>
    </w:p>
    <w:p w:rsidR="009414CE" w:rsidRPr="009414CE" w:rsidRDefault="009414CE" w:rsidP="009414CE"/>
    <w:p w:rsidR="00FD3923" w:rsidRDefault="00FD3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414CE" w:rsidRDefault="009414CE" w:rsidP="009414CE">
      <w:pPr>
        <w:pStyle w:val="Heading1"/>
      </w:pPr>
      <w:r>
        <w:lastRenderedPageBreak/>
        <w:t>Discussion</w:t>
      </w:r>
    </w:p>
    <w:p w:rsidR="00FD3923" w:rsidRDefault="00D308D3" w:rsidP="00FD3923">
      <w:r>
        <w:rPr>
          <w:noProof/>
          <w:lang w:eastAsia="en-NZ"/>
        </w:rPr>
        <w:drawing>
          <wp:inline distT="0" distB="0" distL="0" distR="0">
            <wp:extent cx="5731510" cy="70160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8D3" w:rsidRDefault="00D308D3" w:rsidP="00FD3923">
      <w:r>
        <w:rPr>
          <w:noProof/>
          <w:lang w:eastAsia="en-NZ"/>
        </w:rPr>
        <w:lastRenderedPageBreak/>
        <w:drawing>
          <wp:inline distT="0" distB="0" distL="0" distR="0" wp14:anchorId="2C7B39E9" wp14:editId="0E696C39">
            <wp:extent cx="5727764" cy="2334638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script Figur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D3" w:rsidRPr="00FD3923" w:rsidRDefault="00D308D3" w:rsidP="00FD3923">
      <w:r>
        <w:rPr>
          <w:noProof/>
          <w:lang w:eastAsia="en-NZ"/>
        </w:rPr>
        <w:lastRenderedPageBreak/>
        <w:drawing>
          <wp:inline distT="0" distB="0" distL="0" distR="0">
            <wp:extent cx="5731510" cy="70160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4CE" w:rsidRPr="009414CE" w:rsidRDefault="009414CE" w:rsidP="009414CE"/>
    <w:p w:rsidR="009414CE" w:rsidRDefault="009414CE" w:rsidP="009414CE"/>
    <w:p w:rsidR="009414CE" w:rsidRDefault="009414CE" w:rsidP="009414CE"/>
    <w:p w:rsidR="009414CE" w:rsidRPr="009414CE" w:rsidRDefault="009414CE" w:rsidP="009414CE"/>
    <w:sectPr w:rsidR="009414CE" w:rsidRPr="0094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B0962"/>
    <w:multiLevelType w:val="hybridMultilevel"/>
    <w:tmpl w:val="0192931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33017"/>
    <w:multiLevelType w:val="hybridMultilevel"/>
    <w:tmpl w:val="0CF43336"/>
    <w:lvl w:ilvl="0" w:tplc="35DC94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CE"/>
    <w:rsid w:val="0014053E"/>
    <w:rsid w:val="00241333"/>
    <w:rsid w:val="00292E95"/>
    <w:rsid w:val="00304CDF"/>
    <w:rsid w:val="00352AC1"/>
    <w:rsid w:val="00500173"/>
    <w:rsid w:val="005F0475"/>
    <w:rsid w:val="005F15F0"/>
    <w:rsid w:val="006F422F"/>
    <w:rsid w:val="007020B9"/>
    <w:rsid w:val="00824319"/>
    <w:rsid w:val="008B24E7"/>
    <w:rsid w:val="009414CE"/>
    <w:rsid w:val="0096172D"/>
    <w:rsid w:val="00AC1794"/>
    <w:rsid w:val="00AD2788"/>
    <w:rsid w:val="00AF6306"/>
    <w:rsid w:val="00B82E09"/>
    <w:rsid w:val="00BA23B9"/>
    <w:rsid w:val="00C86081"/>
    <w:rsid w:val="00D308D3"/>
    <w:rsid w:val="00D56132"/>
    <w:rsid w:val="00ED4115"/>
    <w:rsid w:val="00F7595F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414C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4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1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2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414C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4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1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2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13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10</cp:revision>
  <dcterms:created xsi:type="dcterms:W3CDTF">2017-08-30T21:02:00Z</dcterms:created>
  <dcterms:modified xsi:type="dcterms:W3CDTF">2017-09-04T22:18:00Z</dcterms:modified>
</cp:coreProperties>
</file>