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  <w:t xml:space="preserve">Please see other files in folder for my code and the original pdf of the plots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My four conclusions: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123825</wp:posOffset>
            </wp:positionV>
            <wp:extent cx="1771650" cy="1699826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975" l="27243" r="27083" t="15961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6998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North Indian, Fast Food, and Chinese are the three most ordered cuisines.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3971925</wp:posOffset>
            </wp:positionH>
            <wp:positionV relativeFrom="paragraph">
              <wp:posOffset>287513</wp:posOffset>
            </wp:positionV>
            <wp:extent cx="1766888" cy="1601242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2817" l="28044" r="30929" t="20970"/>
                    <a:stretch>
                      <a:fillRect/>
                    </a:stretch>
                  </pic:blipFill>
                  <pic:spPr>
                    <a:xfrm>
                      <a:off x="0" y="0"/>
                      <a:ext cx="1766888" cy="16012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are significant differences in ratings depending on cooking time based on the kruskal-wallis test. There is not a consistent trend, but the orders with 120 min cooking times had significantly lower ratings.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1866900</wp:posOffset>
            </wp:positionH>
            <wp:positionV relativeFrom="paragraph">
              <wp:posOffset>247650</wp:posOffset>
            </wp:positionV>
            <wp:extent cx="1821396" cy="1669061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8463" l="27564" r="28365" t="19545"/>
                    <a:stretch>
                      <a:fillRect/>
                    </a:stretch>
                  </pic:blipFill>
                  <pic:spPr>
                    <a:xfrm>
                      <a:off x="0" y="0"/>
                      <a:ext cx="1821396" cy="16690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247650</wp:posOffset>
            </wp:positionV>
            <wp:extent cx="1914159" cy="1666875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15289" l="27564" r="29647" t="18333"/>
                    <a:stretch>
                      <a:fillRect/>
                    </a:stretch>
                  </pic:blipFill>
                  <pic:spPr>
                    <a:xfrm>
                      <a:off x="0" y="0"/>
                      <a:ext cx="1914159" cy="1666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are significant differences in ratings depending on average cost based on the kruskal-wallis test. There seems to be a consistent trend of higher ratings for higher average cost. Thus, a pearson’s correlation test was performed, and these results also verified that this correlation was significant.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4171950</wp:posOffset>
            </wp:positionH>
            <wp:positionV relativeFrom="paragraph">
              <wp:posOffset>114300</wp:posOffset>
            </wp:positionV>
            <wp:extent cx="1771650" cy="1557949"/>
            <wp:effectExtent b="0" l="0" r="0" t="0"/>
            <wp:wrapSquare wrapText="bothSides" distB="114300" distT="11430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16524" l="27724" r="31089" t="19088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5579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Contrary to my expectations, orders containing any one of the three most popular cuisines (North Indian, Fast Food, and Chinese) had significantly lower ratings (using the kruskal-wallis test) than orders that did not include these cuisines.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