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FFBB4" w14:textId="77777777" w:rsidR="00E76C08" w:rsidRPr="00E76C08" w:rsidRDefault="00E76C08" w:rsidP="00E76C08">
      <w:pPr>
        <w:spacing w:after="120"/>
        <w:ind w:left="360"/>
        <w:jc w:val="center"/>
        <w:rPr>
          <w:rFonts w:ascii="Arial" w:hAnsi="Arial" w:cs="Arial"/>
          <w:b/>
          <w:sz w:val="36"/>
          <w:szCs w:val="36"/>
        </w:rPr>
      </w:pPr>
      <w:r w:rsidRPr="00E76C08">
        <w:rPr>
          <w:rFonts w:ascii="Arial" w:hAnsi="Arial" w:cs="Arial"/>
          <w:b/>
          <w:sz w:val="36"/>
          <w:szCs w:val="36"/>
        </w:rPr>
        <w:t>MDS 5</w:t>
      </w:r>
      <w:r w:rsidR="00AB3B48">
        <w:rPr>
          <w:rFonts w:ascii="Arial" w:hAnsi="Arial" w:cs="Arial"/>
          <w:b/>
          <w:sz w:val="36"/>
          <w:szCs w:val="36"/>
        </w:rPr>
        <w:t>60</w:t>
      </w:r>
      <w:r w:rsidRPr="00E76C08">
        <w:rPr>
          <w:rFonts w:ascii="Arial" w:hAnsi="Arial" w:cs="Arial"/>
          <w:b/>
          <w:sz w:val="36"/>
          <w:szCs w:val="36"/>
        </w:rPr>
        <w:t xml:space="preserve"> </w:t>
      </w:r>
      <w:r w:rsidR="00433B2E">
        <w:rPr>
          <w:rFonts w:ascii="Arial" w:hAnsi="Arial" w:cs="Arial"/>
          <w:b/>
          <w:sz w:val="36"/>
          <w:szCs w:val="36"/>
        </w:rPr>
        <w:t>Week</w:t>
      </w:r>
      <w:r w:rsidRPr="00E76C08">
        <w:rPr>
          <w:rFonts w:ascii="Arial" w:hAnsi="Arial" w:cs="Arial"/>
          <w:b/>
          <w:sz w:val="36"/>
          <w:szCs w:val="36"/>
        </w:rPr>
        <w:t xml:space="preserve"> </w:t>
      </w:r>
      <w:r w:rsidR="0031055E">
        <w:rPr>
          <w:rFonts w:ascii="Arial" w:hAnsi="Arial" w:cs="Arial"/>
          <w:b/>
          <w:sz w:val="36"/>
          <w:szCs w:val="36"/>
        </w:rPr>
        <w:t>3</w:t>
      </w:r>
      <w:r w:rsidRPr="00E76C08">
        <w:rPr>
          <w:rFonts w:ascii="Arial" w:hAnsi="Arial" w:cs="Arial"/>
          <w:b/>
          <w:sz w:val="36"/>
          <w:szCs w:val="36"/>
        </w:rPr>
        <w:t xml:space="preserve"> </w:t>
      </w:r>
      <w:r w:rsidR="005C1D3E">
        <w:rPr>
          <w:rFonts w:ascii="Arial" w:hAnsi="Arial" w:cs="Arial"/>
          <w:b/>
          <w:sz w:val="36"/>
          <w:szCs w:val="36"/>
        </w:rPr>
        <w:t>Hands-On</w:t>
      </w:r>
      <w:r w:rsidRPr="00E76C08">
        <w:rPr>
          <w:rFonts w:ascii="Arial" w:hAnsi="Arial" w:cs="Arial"/>
          <w:b/>
          <w:sz w:val="36"/>
          <w:szCs w:val="36"/>
        </w:rPr>
        <w:t xml:space="preserve"> Accelerator</w:t>
      </w:r>
    </w:p>
    <w:p w14:paraId="7AC3C58F" w14:textId="77777777" w:rsidR="00E76C08" w:rsidRPr="000702F2" w:rsidRDefault="00E76C08" w:rsidP="00E76C08">
      <w:pPr>
        <w:spacing w:after="120"/>
        <w:ind w:left="360"/>
        <w:rPr>
          <w:rFonts w:ascii="Arial" w:hAnsi="Arial" w:cs="Arial"/>
          <w:sz w:val="22"/>
          <w:szCs w:val="22"/>
          <w:u w:val="single"/>
        </w:rPr>
      </w:pPr>
    </w:p>
    <w:p w14:paraId="437F0047" w14:textId="77777777" w:rsidR="00A306D8" w:rsidRPr="00E76C08" w:rsidRDefault="00A306D8" w:rsidP="00E76C08">
      <w:pPr>
        <w:spacing w:after="120"/>
        <w:ind w:left="360"/>
        <w:rPr>
          <w:rFonts w:ascii="Arial" w:hAnsi="Arial" w:cs="Arial"/>
          <w:sz w:val="22"/>
          <w:szCs w:val="22"/>
        </w:rPr>
      </w:pPr>
      <w:r w:rsidRPr="00E76C08">
        <w:rPr>
          <w:rFonts w:ascii="Arial" w:hAnsi="Arial" w:cs="Arial"/>
          <w:sz w:val="22"/>
          <w:szCs w:val="22"/>
        </w:rPr>
        <w:t xml:space="preserve">Your deliverables and hands-on activities for this </w:t>
      </w:r>
      <w:r w:rsidR="005C1D3E">
        <w:rPr>
          <w:rFonts w:ascii="Arial" w:hAnsi="Arial" w:cs="Arial"/>
          <w:sz w:val="22"/>
          <w:szCs w:val="22"/>
        </w:rPr>
        <w:t>week</w:t>
      </w:r>
      <w:r w:rsidRPr="00E76C08">
        <w:rPr>
          <w:rFonts w:ascii="Arial" w:hAnsi="Arial" w:cs="Arial"/>
          <w:sz w:val="22"/>
          <w:szCs w:val="22"/>
        </w:rPr>
        <w:t xml:space="preserve"> are:</w:t>
      </w:r>
    </w:p>
    <w:p w14:paraId="7A3A6B0C" w14:textId="2FB236C9" w:rsidR="0031055E" w:rsidRPr="0031055E" w:rsidRDefault="00E76C08" w:rsidP="0031055E">
      <w:pPr>
        <w:spacing w:after="120"/>
        <w:ind w:left="360"/>
        <w:rPr>
          <w:rFonts w:ascii="Arial" w:hAnsi="Arial" w:cs="Arial"/>
          <w:sz w:val="22"/>
          <w:szCs w:val="22"/>
        </w:rPr>
      </w:pPr>
      <w:r>
        <w:rPr>
          <w:rFonts w:ascii="Arial" w:hAnsi="Arial" w:cs="Arial"/>
          <w:sz w:val="22"/>
          <w:szCs w:val="22"/>
        </w:rPr>
        <w:t xml:space="preserve">1. </w:t>
      </w:r>
      <w:r w:rsidR="0031055E" w:rsidRPr="0031055E">
        <w:rPr>
          <w:rFonts w:ascii="Arial" w:hAnsi="Arial" w:cs="Arial"/>
          <w:sz w:val="22"/>
          <w:szCs w:val="22"/>
        </w:rPr>
        <w:t xml:space="preserve">Import </w:t>
      </w:r>
      <w:r w:rsidR="00437F9A">
        <w:rPr>
          <w:rFonts w:ascii="Arial" w:hAnsi="Arial" w:cs="Arial"/>
          <w:sz w:val="22"/>
          <w:szCs w:val="22"/>
        </w:rPr>
        <w:t>dataset</w:t>
      </w:r>
      <w:r w:rsidR="0031055E" w:rsidRPr="0031055E">
        <w:rPr>
          <w:rFonts w:ascii="Arial" w:hAnsi="Arial" w:cs="Arial"/>
          <w:sz w:val="22"/>
          <w:szCs w:val="22"/>
        </w:rPr>
        <w:t xml:space="preserve"> </w:t>
      </w:r>
      <w:r w:rsidR="00437F9A">
        <w:rPr>
          <w:rFonts w:ascii="Arial" w:hAnsi="Arial" w:cs="Arial"/>
          <w:sz w:val="22"/>
          <w:szCs w:val="22"/>
        </w:rPr>
        <w:t>3</w:t>
      </w:r>
      <w:r w:rsidR="0064144B">
        <w:rPr>
          <w:rFonts w:ascii="Arial" w:hAnsi="Arial" w:cs="Arial"/>
          <w:sz w:val="22"/>
          <w:szCs w:val="22"/>
        </w:rPr>
        <w:t>a</w:t>
      </w:r>
      <w:r w:rsidR="0031055E" w:rsidRPr="0031055E">
        <w:rPr>
          <w:rFonts w:ascii="Arial" w:hAnsi="Arial" w:cs="Arial"/>
          <w:sz w:val="22"/>
          <w:szCs w:val="22"/>
        </w:rPr>
        <w:t xml:space="preserve"> dataset into </w:t>
      </w:r>
      <w:r w:rsidR="00437F9A">
        <w:rPr>
          <w:rFonts w:ascii="Arial" w:hAnsi="Arial" w:cs="Arial"/>
          <w:sz w:val="22"/>
          <w:szCs w:val="22"/>
        </w:rPr>
        <w:t>Rapidminer</w:t>
      </w:r>
      <w:r w:rsidR="0031055E" w:rsidRPr="0031055E">
        <w:rPr>
          <w:rFonts w:ascii="Arial" w:hAnsi="Arial" w:cs="Arial"/>
          <w:sz w:val="22"/>
          <w:szCs w:val="22"/>
        </w:rPr>
        <w:t xml:space="preserve">, perform </w:t>
      </w:r>
      <w:r w:rsidR="00424F64">
        <w:rPr>
          <w:rFonts w:ascii="Arial" w:hAnsi="Arial" w:cs="Arial"/>
          <w:sz w:val="22"/>
          <w:szCs w:val="22"/>
        </w:rPr>
        <w:t xml:space="preserve">classification modeling using the </w:t>
      </w:r>
      <w:r w:rsidR="00437F9A">
        <w:rPr>
          <w:rFonts w:ascii="Arial" w:hAnsi="Arial" w:cs="Arial"/>
          <w:sz w:val="22"/>
          <w:szCs w:val="22"/>
        </w:rPr>
        <w:t>auto model feature</w:t>
      </w:r>
      <w:r w:rsidR="00424F64">
        <w:rPr>
          <w:rFonts w:ascii="Arial" w:hAnsi="Arial" w:cs="Arial"/>
          <w:sz w:val="22"/>
          <w:szCs w:val="22"/>
        </w:rPr>
        <w:t xml:space="preserve"> </w:t>
      </w:r>
      <w:r w:rsidR="0031055E" w:rsidRPr="0031055E">
        <w:rPr>
          <w:rFonts w:ascii="Arial" w:hAnsi="Arial" w:cs="Arial"/>
          <w:sz w:val="22"/>
          <w:szCs w:val="22"/>
        </w:rPr>
        <w:t xml:space="preserve">as appropriate to explain and predict </w:t>
      </w:r>
      <w:r w:rsidR="00437F9A">
        <w:rPr>
          <w:rFonts w:ascii="Arial" w:hAnsi="Arial" w:cs="Arial"/>
          <w:sz w:val="22"/>
          <w:szCs w:val="22"/>
        </w:rPr>
        <w:t xml:space="preserve">the labeled outcomes </w:t>
      </w:r>
      <w:r w:rsidR="0031055E" w:rsidRPr="0031055E">
        <w:rPr>
          <w:rFonts w:ascii="Arial" w:hAnsi="Arial" w:cs="Arial"/>
          <w:sz w:val="22"/>
          <w:szCs w:val="22"/>
        </w:rPr>
        <w:t xml:space="preserve">  given </w:t>
      </w:r>
      <w:r w:rsidR="00437F9A">
        <w:rPr>
          <w:rFonts w:ascii="Arial" w:hAnsi="Arial" w:cs="Arial"/>
          <w:sz w:val="22"/>
          <w:szCs w:val="22"/>
        </w:rPr>
        <w:t>the selected features/</w:t>
      </w:r>
      <w:r w:rsidR="0031055E" w:rsidRPr="0031055E">
        <w:rPr>
          <w:rFonts w:ascii="Arial" w:hAnsi="Arial" w:cs="Arial"/>
          <w:sz w:val="22"/>
          <w:szCs w:val="22"/>
        </w:rPr>
        <w:t xml:space="preserve">independent variables. </w:t>
      </w:r>
      <w:r w:rsidR="00437F9A">
        <w:rPr>
          <w:rFonts w:ascii="Arial" w:hAnsi="Arial" w:cs="Arial"/>
          <w:sz w:val="22"/>
          <w:szCs w:val="22"/>
        </w:rPr>
        <w:t xml:space="preserve">Compare the performance of the different machine learning models employed in </w:t>
      </w:r>
      <w:proofErr w:type="spellStart"/>
      <w:r w:rsidR="00437F9A">
        <w:rPr>
          <w:rFonts w:ascii="Arial" w:hAnsi="Arial" w:cs="Arial"/>
          <w:sz w:val="22"/>
          <w:szCs w:val="22"/>
        </w:rPr>
        <w:t>automodel</w:t>
      </w:r>
      <w:proofErr w:type="spellEnd"/>
      <w:r w:rsidR="00437F9A">
        <w:rPr>
          <w:rFonts w:ascii="Arial" w:hAnsi="Arial" w:cs="Arial"/>
          <w:sz w:val="22"/>
          <w:szCs w:val="22"/>
        </w:rPr>
        <w:t>.</w:t>
      </w:r>
    </w:p>
    <w:p w14:paraId="2E29A199" w14:textId="1AAC4EA7" w:rsidR="00E76C08" w:rsidRDefault="00E76C08" w:rsidP="00E76C08">
      <w:pPr>
        <w:spacing w:after="120"/>
        <w:ind w:left="360"/>
        <w:rPr>
          <w:rFonts w:ascii="Arial" w:hAnsi="Arial" w:cs="Arial"/>
        </w:rPr>
      </w:pPr>
      <w:r w:rsidRPr="00E76C08">
        <w:rPr>
          <w:rFonts w:ascii="Arial" w:hAnsi="Arial" w:cs="Arial"/>
        </w:rPr>
        <w:t>Results:</w:t>
      </w:r>
      <w:r w:rsidR="00A05326">
        <w:rPr>
          <w:rFonts w:ascii="Arial" w:hAnsi="Arial" w:cs="Arial"/>
        </w:rPr>
        <w:t xml:space="preserve"> </w:t>
      </w:r>
      <w:r w:rsidR="005277B9" w:rsidRPr="002B0B6F">
        <w:rPr>
          <w:rFonts w:ascii="Arial" w:hAnsi="Arial" w:cs="Arial"/>
          <w:u w:val="single"/>
        </w:rPr>
        <w:t xml:space="preserve">The following chart compares the ROC Curve for the variety of models produced in Auto Model. You can see that </w:t>
      </w:r>
      <w:proofErr w:type="gramStart"/>
      <w:r w:rsidR="00601460" w:rsidRPr="002B0B6F">
        <w:rPr>
          <w:rFonts w:ascii="Arial" w:hAnsi="Arial" w:cs="Arial"/>
          <w:u w:val="single"/>
        </w:rPr>
        <w:t>Fast Large</w:t>
      </w:r>
      <w:proofErr w:type="gramEnd"/>
      <w:r w:rsidR="00601460" w:rsidRPr="002B0B6F">
        <w:rPr>
          <w:rFonts w:ascii="Arial" w:hAnsi="Arial" w:cs="Arial"/>
          <w:u w:val="single"/>
        </w:rPr>
        <w:t xml:space="preserve"> Margin</w:t>
      </w:r>
      <w:r w:rsidR="0025546B" w:rsidRPr="002B0B6F">
        <w:rPr>
          <w:rFonts w:ascii="Arial" w:hAnsi="Arial" w:cs="Arial"/>
          <w:u w:val="single"/>
        </w:rPr>
        <w:t xml:space="preserve"> and Decision Tree models performed the worse as far as maximizing the Area Under the ROC curve.</w:t>
      </w:r>
      <w:r w:rsidR="001300C6" w:rsidRPr="002B0B6F">
        <w:rPr>
          <w:rFonts w:ascii="Arial" w:hAnsi="Arial" w:cs="Arial"/>
          <w:u w:val="single"/>
        </w:rPr>
        <w:t xml:space="preserve"> The rest of the models perform similarly with Random Forest lagging behind a little bit.</w:t>
      </w:r>
      <w:r w:rsidR="00884B83" w:rsidRPr="002B0B6F">
        <w:rPr>
          <w:rFonts w:ascii="Arial" w:hAnsi="Arial" w:cs="Arial"/>
          <w:u w:val="single"/>
        </w:rPr>
        <w:t xml:space="preserve"> Deep Learning maximized the AUC overall.</w:t>
      </w:r>
    </w:p>
    <w:p w14:paraId="0E293657" w14:textId="5062ACD7" w:rsidR="00E76C08" w:rsidRDefault="00C645CE" w:rsidP="00E76C08">
      <w:pPr>
        <w:spacing w:after="120"/>
        <w:ind w:left="360"/>
        <w:rPr>
          <w:rFonts w:ascii="Arial" w:hAnsi="Arial" w:cs="Arial"/>
        </w:rPr>
      </w:pPr>
      <w:r>
        <w:rPr>
          <w:noProof/>
        </w:rPr>
        <w:drawing>
          <wp:inline distT="0" distB="0" distL="0" distR="0" wp14:anchorId="7618D0EA" wp14:editId="37FFCFC9">
            <wp:extent cx="5486400" cy="186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868805"/>
                    </a:xfrm>
                    <a:prstGeom prst="rect">
                      <a:avLst/>
                    </a:prstGeom>
                  </pic:spPr>
                </pic:pic>
              </a:graphicData>
            </a:graphic>
          </wp:inline>
        </w:drawing>
      </w:r>
    </w:p>
    <w:p w14:paraId="748DA492" w14:textId="6E920A6A" w:rsidR="006725F8" w:rsidRPr="002B0B6F" w:rsidRDefault="006725F8" w:rsidP="00E76C08">
      <w:pPr>
        <w:spacing w:after="120"/>
        <w:ind w:left="360"/>
        <w:rPr>
          <w:rFonts w:ascii="Arial" w:hAnsi="Arial" w:cs="Arial"/>
          <w:u w:val="single"/>
        </w:rPr>
      </w:pPr>
      <w:r w:rsidRPr="002B0B6F">
        <w:rPr>
          <w:rFonts w:ascii="Arial" w:hAnsi="Arial" w:cs="Arial"/>
          <w:u w:val="single"/>
        </w:rPr>
        <w:t xml:space="preserve">You can see this very well below, but the Decision Tree and Fast Large Margin performed marginally better than Deep Learning in terms of overall accuracy. However, we know since the AUC is maximized using Deep Learning that </w:t>
      </w:r>
      <w:r w:rsidR="005F0988" w:rsidRPr="002B0B6F">
        <w:rPr>
          <w:rFonts w:ascii="Arial" w:hAnsi="Arial" w:cs="Arial"/>
          <w:u w:val="single"/>
        </w:rPr>
        <w:t>it performs better when diving into statistics that the Performance Matrix would provide for specificity and sensitivity.</w:t>
      </w:r>
    </w:p>
    <w:p w14:paraId="402875C1" w14:textId="0EAB3883" w:rsidR="006725F8" w:rsidRDefault="006725F8" w:rsidP="00E76C08">
      <w:pPr>
        <w:spacing w:after="120"/>
        <w:ind w:left="360"/>
        <w:rPr>
          <w:rFonts w:ascii="Arial" w:hAnsi="Arial" w:cs="Arial"/>
        </w:rPr>
      </w:pPr>
      <w:r>
        <w:rPr>
          <w:noProof/>
        </w:rPr>
        <w:drawing>
          <wp:inline distT="0" distB="0" distL="0" distR="0" wp14:anchorId="742909DB" wp14:editId="099FBEAD">
            <wp:extent cx="548640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62530"/>
                    </a:xfrm>
                    <a:prstGeom prst="rect">
                      <a:avLst/>
                    </a:prstGeom>
                  </pic:spPr>
                </pic:pic>
              </a:graphicData>
            </a:graphic>
          </wp:inline>
        </w:drawing>
      </w:r>
    </w:p>
    <w:p w14:paraId="59A3B17C" w14:textId="4B36A6EF" w:rsidR="00495159" w:rsidRPr="00495159" w:rsidRDefault="00495159" w:rsidP="00E76C08">
      <w:pPr>
        <w:spacing w:after="120"/>
        <w:ind w:left="360"/>
        <w:rPr>
          <w:rFonts w:ascii="Arial" w:hAnsi="Arial" w:cs="Arial"/>
          <w:u w:val="single"/>
        </w:rPr>
      </w:pPr>
      <w:r>
        <w:rPr>
          <w:rFonts w:ascii="Arial" w:hAnsi="Arial" w:cs="Arial"/>
          <w:u w:val="single"/>
        </w:rPr>
        <w:lastRenderedPageBreak/>
        <w:t xml:space="preserve">The following screenshot shows how Deep Learning assigned weights to the input features which describes feature importance. Here you see that Var118 has </w:t>
      </w:r>
      <w:r w:rsidR="00A01A45">
        <w:rPr>
          <w:rFonts w:ascii="Arial" w:hAnsi="Arial" w:cs="Arial"/>
          <w:u w:val="single"/>
        </w:rPr>
        <w:t>the highest coefficient by far with .737 which is the most indicative of a positive prediction.</w:t>
      </w:r>
    </w:p>
    <w:p w14:paraId="07648BF5" w14:textId="61E8E651" w:rsidR="00495159" w:rsidRDefault="00495159" w:rsidP="00E76C08">
      <w:pPr>
        <w:spacing w:after="120"/>
        <w:ind w:left="360"/>
        <w:rPr>
          <w:rFonts w:ascii="Arial" w:hAnsi="Arial" w:cs="Arial"/>
        </w:rPr>
      </w:pPr>
      <w:r>
        <w:rPr>
          <w:noProof/>
        </w:rPr>
        <w:drawing>
          <wp:inline distT="0" distB="0" distL="0" distR="0" wp14:anchorId="3ED892D5" wp14:editId="171B557C">
            <wp:extent cx="5486400" cy="4519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519930"/>
                    </a:xfrm>
                    <a:prstGeom prst="rect">
                      <a:avLst/>
                    </a:prstGeom>
                  </pic:spPr>
                </pic:pic>
              </a:graphicData>
            </a:graphic>
          </wp:inline>
        </w:drawing>
      </w:r>
    </w:p>
    <w:p w14:paraId="2D94DE1B" w14:textId="62EC84F3" w:rsidR="00C35976" w:rsidRPr="0031055E" w:rsidRDefault="00576663" w:rsidP="00C35976">
      <w:pPr>
        <w:spacing w:after="120"/>
        <w:ind w:left="360"/>
        <w:rPr>
          <w:rFonts w:ascii="Arial" w:hAnsi="Arial" w:cs="Arial"/>
          <w:sz w:val="22"/>
          <w:szCs w:val="22"/>
        </w:rPr>
      </w:pPr>
      <w:r>
        <w:rPr>
          <w:rFonts w:ascii="Arial" w:hAnsi="Arial" w:cs="Arial"/>
          <w:sz w:val="22"/>
          <w:szCs w:val="22"/>
        </w:rPr>
        <w:t xml:space="preserve">2. </w:t>
      </w:r>
      <w:r w:rsidR="00C35976">
        <w:rPr>
          <w:rFonts w:ascii="Arial" w:hAnsi="Arial" w:cs="Arial"/>
          <w:sz w:val="22"/>
          <w:szCs w:val="22"/>
        </w:rPr>
        <w:t>Using</w:t>
      </w:r>
      <w:r w:rsidR="00C35976" w:rsidRPr="0031055E">
        <w:rPr>
          <w:rFonts w:ascii="Arial" w:hAnsi="Arial" w:cs="Arial"/>
          <w:sz w:val="22"/>
          <w:szCs w:val="22"/>
        </w:rPr>
        <w:t xml:space="preserve"> </w:t>
      </w:r>
      <w:r w:rsidR="00C35976">
        <w:rPr>
          <w:rFonts w:ascii="Arial" w:hAnsi="Arial" w:cs="Arial"/>
          <w:sz w:val="22"/>
          <w:szCs w:val="22"/>
        </w:rPr>
        <w:t>dataset</w:t>
      </w:r>
      <w:r w:rsidR="00C35976" w:rsidRPr="0031055E">
        <w:rPr>
          <w:rFonts w:ascii="Arial" w:hAnsi="Arial" w:cs="Arial"/>
          <w:sz w:val="22"/>
          <w:szCs w:val="22"/>
        </w:rPr>
        <w:t xml:space="preserve"> </w:t>
      </w:r>
      <w:r w:rsidR="00C35976">
        <w:rPr>
          <w:rFonts w:ascii="Arial" w:hAnsi="Arial" w:cs="Arial"/>
          <w:sz w:val="22"/>
          <w:szCs w:val="22"/>
        </w:rPr>
        <w:t>3</w:t>
      </w:r>
      <w:r w:rsidR="0064144B">
        <w:rPr>
          <w:rFonts w:ascii="Arial" w:hAnsi="Arial" w:cs="Arial"/>
          <w:sz w:val="22"/>
          <w:szCs w:val="22"/>
        </w:rPr>
        <w:t>a</w:t>
      </w:r>
      <w:r w:rsidR="00C35976" w:rsidRPr="0031055E">
        <w:rPr>
          <w:rFonts w:ascii="Arial" w:hAnsi="Arial" w:cs="Arial"/>
          <w:sz w:val="22"/>
          <w:szCs w:val="22"/>
        </w:rPr>
        <w:t xml:space="preserve"> </w:t>
      </w:r>
      <w:r w:rsidR="00C35976">
        <w:rPr>
          <w:rFonts w:ascii="Arial" w:hAnsi="Arial" w:cs="Arial"/>
          <w:sz w:val="22"/>
          <w:szCs w:val="22"/>
        </w:rPr>
        <w:t>in</w:t>
      </w:r>
      <w:r w:rsidR="00C35976" w:rsidRPr="0031055E">
        <w:rPr>
          <w:rFonts w:ascii="Arial" w:hAnsi="Arial" w:cs="Arial"/>
          <w:sz w:val="22"/>
          <w:szCs w:val="22"/>
        </w:rPr>
        <w:t xml:space="preserve"> </w:t>
      </w:r>
      <w:r w:rsidR="00C35976">
        <w:rPr>
          <w:rFonts w:ascii="Arial" w:hAnsi="Arial" w:cs="Arial"/>
          <w:sz w:val="22"/>
          <w:szCs w:val="22"/>
        </w:rPr>
        <w:t>Rapidminer</w:t>
      </w:r>
      <w:r w:rsidR="00C35976" w:rsidRPr="0031055E">
        <w:rPr>
          <w:rFonts w:ascii="Arial" w:hAnsi="Arial" w:cs="Arial"/>
          <w:sz w:val="22"/>
          <w:szCs w:val="22"/>
        </w:rPr>
        <w:t xml:space="preserve">, perform </w:t>
      </w:r>
      <w:r w:rsidR="00C35976">
        <w:rPr>
          <w:rFonts w:ascii="Arial" w:hAnsi="Arial" w:cs="Arial"/>
          <w:sz w:val="22"/>
          <w:szCs w:val="22"/>
        </w:rPr>
        <w:t>cross validation of a logistic regression model using only the most appropriate features/</w:t>
      </w:r>
      <w:r w:rsidR="00C35976" w:rsidRPr="0031055E">
        <w:rPr>
          <w:rFonts w:ascii="Arial" w:hAnsi="Arial" w:cs="Arial"/>
          <w:sz w:val="22"/>
          <w:szCs w:val="22"/>
        </w:rPr>
        <w:t xml:space="preserve">independent variables. </w:t>
      </w:r>
    </w:p>
    <w:p w14:paraId="7BEF7CD4" w14:textId="76730DD5" w:rsidR="00C35976" w:rsidRPr="004B6727" w:rsidRDefault="00C35976" w:rsidP="00C35976">
      <w:pPr>
        <w:spacing w:after="120"/>
        <w:ind w:left="360"/>
        <w:rPr>
          <w:rFonts w:ascii="Arial" w:hAnsi="Arial" w:cs="Arial"/>
          <w:u w:val="single"/>
        </w:rPr>
      </w:pPr>
      <w:r w:rsidRPr="00E76C08">
        <w:rPr>
          <w:rFonts w:ascii="Arial" w:hAnsi="Arial" w:cs="Arial"/>
        </w:rPr>
        <w:t>Results</w:t>
      </w:r>
      <w:r w:rsidRPr="004B6727">
        <w:rPr>
          <w:rFonts w:ascii="Arial" w:hAnsi="Arial" w:cs="Arial"/>
          <w:u w:val="single"/>
        </w:rPr>
        <w:t>:</w:t>
      </w:r>
      <w:r w:rsidR="00123CF2" w:rsidRPr="004B6727">
        <w:rPr>
          <w:rFonts w:ascii="Arial" w:hAnsi="Arial" w:cs="Arial"/>
          <w:u w:val="single"/>
        </w:rPr>
        <w:t xml:space="preserve"> In RapidMiner, I selected the top 4 variables from above to </w:t>
      </w:r>
      <w:proofErr w:type="gramStart"/>
      <w:r w:rsidR="00123CF2" w:rsidRPr="004B6727">
        <w:rPr>
          <w:rFonts w:ascii="Arial" w:hAnsi="Arial" w:cs="Arial"/>
          <w:u w:val="single"/>
        </w:rPr>
        <w:t>enter into</w:t>
      </w:r>
      <w:proofErr w:type="gramEnd"/>
      <w:r w:rsidR="00123CF2" w:rsidRPr="004B6727">
        <w:rPr>
          <w:rFonts w:ascii="Arial" w:hAnsi="Arial" w:cs="Arial"/>
          <w:u w:val="single"/>
        </w:rPr>
        <w:t xml:space="preserve"> the logistic regression model.</w:t>
      </w:r>
    </w:p>
    <w:p w14:paraId="36E6ADE0" w14:textId="73F896E1" w:rsidR="00E471D3" w:rsidRDefault="00E471D3" w:rsidP="00C35976">
      <w:pPr>
        <w:spacing w:after="120"/>
        <w:ind w:left="360"/>
        <w:rPr>
          <w:rFonts w:ascii="Arial" w:hAnsi="Arial" w:cs="Arial"/>
        </w:rPr>
      </w:pPr>
      <w:r>
        <w:rPr>
          <w:noProof/>
        </w:rPr>
        <w:lastRenderedPageBreak/>
        <w:drawing>
          <wp:inline distT="0" distB="0" distL="0" distR="0" wp14:anchorId="2BA92443" wp14:editId="2913B44C">
            <wp:extent cx="54864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43375"/>
                    </a:xfrm>
                    <a:prstGeom prst="rect">
                      <a:avLst/>
                    </a:prstGeom>
                  </pic:spPr>
                </pic:pic>
              </a:graphicData>
            </a:graphic>
          </wp:inline>
        </w:drawing>
      </w:r>
    </w:p>
    <w:p w14:paraId="22C13CB0" w14:textId="5FA2D7DD" w:rsidR="00E471D3" w:rsidRPr="004B6727" w:rsidRDefault="00E471D3" w:rsidP="00C35976">
      <w:pPr>
        <w:spacing w:after="120"/>
        <w:ind w:left="360"/>
        <w:rPr>
          <w:rFonts w:ascii="Arial" w:hAnsi="Arial" w:cs="Arial"/>
          <w:u w:val="single"/>
        </w:rPr>
      </w:pPr>
      <w:r w:rsidRPr="004B6727">
        <w:rPr>
          <w:rFonts w:ascii="Arial" w:hAnsi="Arial" w:cs="Arial"/>
          <w:u w:val="single"/>
        </w:rPr>
        <w:t>I applied a 10-fold cross validation on the dataset:</w:t>
      </w:r>
    </w:p>
    <w:p w14:paraId="0A2C80D1" w14:textId="3E4B27ED" w:rsidR="00E471D3" w:rsidRDefault="00E471D3" w:rsidP="00C35976">
      <w:pPr>
        <w:spacing w:after="120"/>
        <w:ind w:left="360"/>
        <w:rPr>
          <w:rFonts w:ascii="Arial" w:hAnsi="Arial" w:cs="Arial"/>
        </w:rPr>
      </w:pPr>
      <w:r>
        <w:rPr>
          <w:noProof/>
        </w:rPr>
        <w:lastRenderedPageBreak/>
        <w:drawing>
          <wp:inline distT="0" distB="0" distL="0" distR="0" wp14:anchorId="64478C15" wp14:editId="73370021">
            <wp:extent cx="5486400" cy="4321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21175"/>
                    </a:xfrm>
                    <a:prstGeom prst="rect">
                      <a:avLst/>
                    </a:prstGeom>
                  </pic:spPr>
                </pic:pic>
              </a:graphicData>
            </a:graphic>
          </wp:inline>
        </w:drawing>
      </w:r>
    </w:p>
    <w:p w14:paraId="433D1DF0" w14:textId="37C3EB42" w:rsidR="00E471D3" w:rsidRPr="00720B9C" w:rsidRDefault="007C30C5" w:rsidP="00C35976">
      <w:pPr>
        <w:spacing w:after="120"/>
        <w:ind w:left="360"/>
        <w:rPr>
          <w:rFonts w:ascii="Arial" w:hAnsi="Arial" w:cs="Arial"/>
          <w:u w:val="single"/>
        </w:rPr>
      </w:pPr>
      <w:r w:rsidRPr="00720B9C">
        <w:rPr>
          <w:rFonts w:ascii="Arial" w:hAnsi="Arial" w:cs="Arial"/>
          <w:u w:val="single"/>
        </w:rPr>
        <w:t>The model produced the following performance success matrix</w:t>
      </w:r>
      <w:r w:rsidR="00874FD0" w:rsidRPr="00720B9C">
        <w:rPr>
          <w:rFonts w:ascii="Arial" w:hAnsi="Arial" w:cs="Arial"/>
          <w:u w:val="single"/>
        </w:rPr>
        <w:t xml:space="preserve">. </w:t>
      </w:r>
      <w:proofErr w:type="gramStart"/>
      <w:r w:rsidR="00874FD0" w:rsidRPr="00720B9C">
        <w:rPr>
          <w:rFonts w:ascii="Arial" w:hAnsi="Arial" w:cs="Arial"/>
          <w:u w:val="single"/>
        </w:rPr>
        <w:t>You’ll</w:t>
      </w:r>
      <w:proofErr w:type="gramEnd"/>
      <w:r w:rsidR="00874FD0" w:rsidRPr="00720B9C">
        <w:rPr>
          <w:rFonts w:ascii="Arial" w:hAnsi="Arial" w:cs="Arial"/>
          <w:u w:val="single"/>
        </w:rPr>
        <w:t xml:space="preserve"> see that it wasn’t able to predict true positives but could predict true negatives well. As a result, you will see the AUC suffer and the ROC curve to be closer to .5 which is </w:t>
      </w:r>
      <w:r w:rsidR="001F09DF" w:rsidRPr="00720B9C">
        <w:rPr>
          <w:rFonts w:ascii="Arial" w:hAnsi="Arial" w:cs="Arial"/>
          <w:u w:val="single"/>
        </w:rPr>
        <w:t xml:space="preserve">not much better than randomly guessing true/false. However, if the overall objective </w:t>
      </w:r>
      <w:proofErr w:type="gramStart"/>
      <w:r w:rsidR="001F09DF" w:rsidRPr="00720B9C">
        <w:rPr>
          <w:rFonts w:ascii="Arial" w:hAnsi="Arial" w:cs="Arial"/>
          <w:u w:val="single"/>
        </w:rPr>
        <w:t>was</w:t>
      </w:r>
      <w:proofErr w:type="gramEnd"/>
      <w:r w:rsidR="001F09DF" w:rsidRPr="00720B9C">
        <w:rPr>
          <w:rFonts w:ascii="Arial" w:hAnsi="Arial" w:cs="Arial"/>
          <w:u w:val="single"/>
        </w:rPr>
        <w:t xml:space="preserve"> to identify true negatives, it might not be a bad fit.</w:t>
      </w:r>
    </w:p>
    <w:p w14:paraId="3D566C5D" w14:textId="28AF6329" w:rsidR="007C30C5" w:rsidRPr="00E76C08" w:rsidRDefault="007C30C5" w:rsidP="00C35976">
      <w:pPr>
        <w:spacing w:after="120"/>
        <w:ind w:left="360"/>
        <w:rPr>
          <w:rFonts w:ascii="Arial" w:hAnsi="Arial" w:cs="Arial"/>
        </w:rPr>
      </w:pPr>
      <w:r>
        <w:rPr>
          <w:noProof/>
        </w:rPr>
        <w:drawing>
          <wp:inline distT="0" distB="0" distL="0" distR="0" wp14:anchorId="6B7BF0F0" wp14:editId="2A3D8D59">
            <wp:extent cx="5486400" cy="1180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80465"/>
                    </a:xfrm>
                    <a:prstGeom prst="rect">
                      <a:avLst/>
                    </a:prstGeom>
                  </pic:spPr>
                </pic:pic>
              </a:graphicData>
            </a:graphic>
          </wp:inline>
        </w:drawing>
      </w:r>
    </w:p>
    <w:p w14:paraId="7245897F" w14:textId="1F9A0D38" w:rsidR="00C35976" w:rsidRDefault="00720B9C" w:rsidP="00E76C08">
      <w:pPr>
        <w:spacing w:after="120"/>
        <w:ind w:left="360"/>
        <w:rPr>
          <w:rFonts w:ascii="Arial" w:hAnsi="Arial" w:cs="Arial"/>
          <w:sz w:val="22"/>
          <w:szCs w:val="22"/>
        </w:rPr>
      </w:pPr>
      <w:r>
        <w:rPr>
          <w:noProof/>
        </w:rPr>
        <w:lastRenderedPageBreak/>
        <w:drawing>
          <wp:inline distT="0" distB="0" distL="0" distR="0" wp14:anchorId="73F9DFF4" wp14:editId="407638AE">
            <wp:extent cx="5486400" cy="3227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27705"/>
                    </a:xfrm>
                    <a:prstGeom prst="rect">
                      <a:avLst/>
                    </a:prstGeom>
                  </pic:spPr>
                </pic:pic>
              </a:graphicData>
            </a:graphic>
          </wp:inline>
        </w:drawing>
      </w:r>
    </w:p>
    <w:p w14:paraId="5E164D38" w14:textId="45129591" w:rsidR="00BD23CA" w:rsidRDefault="00576663" w:rsidP="00E76C08">
      <w:pPr>
        <w:spacing w:after="120"/>
        <w:ind w:left="360"/>
        <w:rPr>
          <w:rFonts w:ascii="Arial" w:hAnsi="Arial" w:cs="Arial"/>
          <w:sz w:val="22"/>
          <w:szCs w:val="22"/>
        </w:rPr>
      </w:pPr>
      <w:r>
        <w:rPr>
          <w:rFonts w:ascii="Arial" w:hAnsi="Arial" w:cs="Arial"/>
          <w:sz w:val="22"/>
          <w:szCs w:val="22"/>
        </w:rPr>
        <w:t>3</w:t>
      </w:r>
      <w:r w:rsidR="00E76C08">
        <w:rPr>
          <w:rFonts w:ascii="Arial" w:hAnsi="Arial" w:cs="Arial"/>
          <w:sz w:val="22"/>
          <w:szCs w:val="22"/>
        </w:rPr>
        <w:t xml:space="preserve">. </w:t>
      </w:r>
      <w:r w:rsidR="00437F9A">
        <w:rPr>
          <w:rFonts w:ascii="Arial" w:hAnsi="Arial" w:cs="Arial"/>
          <w:sz w:val="22"/>
          <w:szCs w:val="22"/>
        </w:rPr>
        <w:t>Using the dataset</w:t>
      </w:r>
      <w:r w:rsidR="0031055E" w:rsidRPr="0031055E">
        <w:rPr>
          <w:rFonts w:ascii="Arial" w:hAnsi="Arial" w:cs="Arial"/>
          <w:sz w:val="22"/>
          <w:szCs w:val="22"/>
        </w:rPr>
        <w:t xml:space="preserve"> 3</w:t>
      </w:r>
      <w:r w:rsidR="0064144B">
        <w:rPr>
          <w:rFonts w:ascii="Arial" w:hAnsi="Arial" w:cs="Arial"/>
          <w:sz w:val="22"/>
          <w:szCs w:val="22"/>
        </w:rPr>
        <w:t>a</w:t>
      </w:r>
      <w:r w:rsidR="0031055E" w:rsidRPr="0031055E">
        <w:rPr>
          <w:rFonts w:ascii="Arial" w:hAnsi="Arial" w:cs="Arial"/>
          <w:sz w:val="22"/>
          <w:szCs w:val="22"/>
        </w:rPr>
        <w:t xml:space="preserve"> </w:t>
      </w:r>
      <w:r w:rsidR="00437F9A">
        <w:rPr>
          <w:rFonts w:ascii="Arial" w:hAnsi="Arial" w:cs="Arial"/>
          <w:sz w:val="22"/>
          <w:szCs w:val="22"/>
        </w:rPr>
        <w:t xml:space="preserve">case, explain the usage of </w:t>
      </w:r>
      <w:r w:rsidR="00424F64">
        <w:rPr>
          <w:rFonts w:ascii="Arial" w:hAnsi="Arial" w:cs="Arial"/>
          <w:sz w:val="22"/>
          <w:szCs w:val="22"/>
        </w:rPr>
        <w:t>lift-gain charts</w:t>
      </w:r>
      <w:r w:rsidR="00437F9A">
        <w:rPr>
          <w:rFonts w:ascii="Arial" w:hAnsi="Arial" w:cs="Arial"/>
          <w:sz w:val="22"/>
          <w:szCs w:val="22"/>
        </w:rPr>
        <w:t xml:space="preserve">, </w:t>
      </w:r>
      <w:proofErr w:type="gramStart"/>
      <w:r w:rsidR="00437F9A">
        <w:rPr>
          <w:rFonts w:ascii="Arial" w:hAnsi="Arial" w:cs="Arial"/>
          <w:sz w:val="22"/>
          <w:szCs w:val="22"/>
        </w:rPr>
        <w:t>ROC</w:t>
      </w:r>
      <w:proofErr w:type="gramEnd"/>
      <w:r w:rsidR="00437F9A">
        <w:rPr>
          <w:rFonts w:ascii="Arial" w:hAnsi="Arial" w:cs="Arial"/>
          <w:sz w:val="22"/>
          <w:szCs w:val="22"/>
        </w:rPr>
        <w:t xml:space="preserve"> and </w:t>
      </w:r>
      <w:r w:rsidR="00820BB8">
        <w:rPr>
          <w:rFonts w:ascii="Arial" w:hAnsi="Arial" w:cs="Arial"/>
          <w:sz w:val="22"/>
          <w:szCs w:val="22"/>
        </w:rPr>
        <w:t>cross</w:t>
      </w:r>
      <w:r w:rsidR="00437F9A">
        <w:rPr>
          <w:rFonts w:ascii="Arial" w:hAnsi="Arial" w:cs="Arial"/>
          <w:sz w:val="22"/>
          <w:szCs w:val="22"/>
        </w:rPr>
        <w:t xml:space="preserve"> validation</w:t>
      </w:r>
      <w:r w:rsidR="0031055E" w:rsidRPr="0031055E">
        <w:rPr>
          <w:rFonts w:ascii="Arial" w:hAnsi="Arial" w:cs="Arial"/>
          <w:sz w:val="22"/>
          <w:szCs w:val="22"/>
        </w:rPr>
        <w:t>.</w:t>
      </w:r>
      <w:r w:rsidR="00437F9A">
        <w:rPr>
          <w:rFonts w:ascii="Arial" w:hAnsi="Arial" w:cs="Arial"/>
          <w:sz w:val="22"/>
          <w:szCs w:val="22"/>
        </w:rPr>
        <w:t xml:space="preserve"> Explain when validation by using hold-out data might be a better alternative to</w:t>
      </w:r>
      <w:r w:rsidR="00820BB8">
        <w:rPr>
          <w:rFonts w:ascii="Arial" w:hAnsi="Arial" w:cs="Arial"/>
          <w:sz w:val="22"/>
          <w:szCs w:val="22"/>
        </w:rPr>
        <w:t xml:space="preserve"> cross</w:t>
      </w:r>
      <w:r w:rsidR="00437F9A">
        <w:rPr>
          <w:rFonts w:ascii="Arial" w:hAnsi="Arial" w:cs="Arial"/>
          <w:sz w:val="22"/>
          <w:szCs w:val="22"/>
        </w:rPr>
        <w:t xml:space="preserve"> validation.</w:t>
      </w:r>
    </w:p>
    <w:p w14:paraId="7500B536" w14:textId="5FC8E2F5" w:rsidR="00076339" w:rsidRPr="00227DC2" w:rsidRDefault="00076339" w:rsidP="00E76C08">
      <w:pPr>
        <w:spacing w:after="120"/>
        <w:ind w:left="360"/>
        <w:rPr>
          <w:rFonts w:ascii="Arial" w:hAnsi="Arial" w:cs="Arial"/>
          <w:sz w:val="22"/>
          <w:szCs w:val="22"/>
          <w:u w:val="single"/>
        </w:rPr>
      </w:pPr>
      <w:r w:rsidRPr="00227DC2">
        <w:rPr>
          <w:rFonts w:ascii="Arial" w:hAnsi="Arial" w:cs="Arial"/>
          <w:sz w:val="22"/>
          <w:szCs w:val="22"/>
          <w:u w:val="single"/>
        </w:rPr>
        <w:t xml:space="preserve">The lift-gain charts </w:t>
      </w:r>
      <w:r w:rsidR="009B04C4" w:rsidRPr="00227DC2">
        <w:rPr>
          <w:rFonts w:ascii="Arial" w:hAnsi="Arial" w:cs="Arial"/>
          <w:sz w:val="22"/>
          <w:szCs w:val="22"/>
          <w:u w:val="single"/>
        </w:rPr>
        <w:t xml:space="preserve">help you understand how much of the top x% of the dataset’s </w:t>
      </w:r>
      <w:r w:rsidR="00FC4F29" w:rsidRPr="00227DC2">
        <w:rPr>
          <w:rFonts w:ascii="Arial" w:hAnsi="Arial" w:cs="Arial"/>
          <w:sz w:val="22"/>
          <w:szCs w:val="22"/>
          <w:u w:val="single"/>
        </w:rPr>
        <w:t xml:space="preserve">population are predicted positives. In a classification model, the predicted positives will always have the higher h(x). Therefor, if you sort by this, then the most likely positive observations will fall within the first so many percentiles of the population. The lift-gain chart helps you </w:t>
      </w:r>
      <w:r w:rsidR="00D220E1" w:rsidRPr="00227DC2">
        <w:rPr>
          <w:rFonts w:ascii="Arial" w:hAnsi="Arial" w:cs="Arial"/>
          <w:sz w:val="22"/>
          <w:szCs w:val="22"/>
          <w:u w:val="single"/>
        </w:rPr>
        <w:t>visualize this.</w:t>
      </w:r>
      <w:r w:rsidR="00BB7A53" w:rsidRPr="00227DC2">
        <w:rPr>
          <w:rFonts w:ascii="Arial" w:hAnsi="Arial" w:cs="Arial"/>
          <w:sz w:val="22"/>
          <w:szCs w:val="22"/>
          <w:u w:val="single"/>
        </w:rPr>
        <w:t xml:space="preserve"> The lift chart below lets you know that the first 10% of the population contains 38% of the predictive positives. If you wish to spend a cost such as running a marketing campaign, targeting to the first 10% wil</w:t>
      </w:r>
      <w:r w:rsidR="005A0766" w:rsidRPr="00227DC2">
        <w:rPr>
          <w:rFonts w:ascii="Arial" w:hAnsi="Arial" w:cs="Arial"/>
          <w:sz w:val="22"/>
          <w:szCs w:val="22"/>
          <w:u w:val="single"/>
        </w:rPr>
        <w:t>l provide that exposure to 38% of the observations that were predicted to produce a positive result (responding to the marketing campaign).</w:t>
      </w:r>
      <w:r w:rsidR="00BB7A53" w:rsidRPr="00227DC2">
        <w:rPr>
          <w:rFonts w:ascii="Arial" w:hAnsi="Arial" w:cs="Arial"/>
          <w:sz w:val="22"/>
          <w:szCs w:val="22"/>
          <w:u w:val="single"/>
        </w:rPr>
        <w:t xml:space="preserve"> </w:t>
      </w:r>
    </w:p>
    <w:p w14:paraId="29FDFAEC" w14:textId="509A286A" w:rsidR="00A56490" w:rsidRDefault="00E76C08" w:rsidP="00E76C08">
      <w:pPr>
        <w:spacing w:after="120"/>
        <w:ind w:left="360"/>
        <w:rPr>
          <w:rFonts w:ascii="Arial" w:hAnsi="Arial" w:cs="Arial"/>
        </w:rPr>
      </w:pPr>
      <w:r w:rsidRPr="00E76C08">
        <w:rPr>
          <w:rFonts w:ascii="Arial" w:hAnsi="Arial" w:cs="Arial"/>
        </w:rPr>
        <w:lastRenderedPageBreak/>
        <w:t>Results</w:t>
      </w:r>
      <w:bookmarkStart w:id="0" w:name="_Hlk524458692"/>
      <w:r w:rsidR="00A56490">
        <w:rPr>
          <w:noProof/>
        </w:rPr>
        <w:drawing>
          <wp:inline distT="0" distB="0" distL="0" distR="0" wp14:anchorId="4E552271" wp14:editId="539631BD">
            <wp:extent cx="5486400" cy="459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598035"/>
                    </a:xfrm>
                    <a:prstGeom prst="rect">
                      <a:avLst/>
                    </a:prstGeom>
                  </pic:spPr>
                </pic:pic>
              </a:graphicData>
            </a:graphic>
          </wp:inline>
        </w:drawing>
      </w:r>
    </w:p>
    <w:p w14:paraId="450D37E9" w14:textId="6DD3E0EE" w:rsidR="00227DC2" w:rsidRPr="005F3208" w:rsidRDefault="00227DC2" w:rsidP="00E76C08">
      <w:pPr>
        <w:spacing w:after="120"/>
        <w:ind w:left="360"/>
        <w:rPr>
          <w:rFonts w:ascii="Arial" w:hAnsi="Arial" w:cs="Arial"/>
          <w:u w:val="single"/>
        </w:rPr>
      </w:pPr>
      <w:r w:rsidRPr="005F3208">
        <w:rPr>
          <w:rFonts w:ascii="Arial" w:hAnsi="Arial" w:cs="Arial"/>
          <w:u w:val="single"/>
        </w:rPr>
        <w:t xml:space="preserve">ROC Curves plot sensitivity and specificity which are metrics that evaluate true positives and true negatives. The curve </w:t>
      </w:r>
      <w:r w:rsidR="00F836DB" w:rsidRPr="005F3208">
        <w:rPr>
          <w:rFonts w:ascii="Arial" w:hAnsi="Arial" w:cs="Arial"/>
          <w:u w:val="single"/>
        </w:rPr>
        <w:t>plots the balance between positives and negatives by the possible threshold values.</w:t>
      </w:r>
      <w:r w:rsidR="001012CB" w:rsidRPr="005F3208">
        <w:rPr>
          <w:rFonts w:ascii="Arial" w:hAnsi="Arial" w:cs="Arial"/>
          <w:u w:val="single"/>
        </w:rPr>
        <w:t xml:space="preserve"> A model that predicts both positive and negative values well will maximize the AUC which provides an overall indication of how well the model performs. In contrast, if a model </w:t>
      </w:r>
      <w:r w:rsidR="006743FD" w:rsidRPr="005F3208">
        <w:rPr>
          <w:rFonts w:ascii="Arial" w:hAnsi="Arial" w:cs="Arial"/>
          <w:u w:val="single"/>
        </w:rPr>
        <w:t>is better or worse at predicting positives and negatives, the curve will be flatter limiting the AUC. The higher the AUC the better the model overall performs.</w:t>
      </w:r>
    </w:p>
    <w:p w14:paraId="1F17B444" w14:textId="2FACF56D" w:rsidR="00A56490" w:rsidRPr="005F3208" w:rsidRDefault="005F3208" w:rsidP="00E76C08">
      <w:pPr>
        <w:spacing w:after="120"/>
        <w:ind w:left="360"/>
        <w:rPr>
          <w:rFonts w:ascii="Arial" w:hAnsi="Arial" w:cs="Arial"/>
          <w:u w:val="single"/>
        </w:rPr>
      </w:pPr>
      <w:r>
        <w:rPr>
          <w:rFonts w:ascii="Arial" w:hAnsi="Arial" w:cs="Arial"/>
          <w:u w:val="single"/>
        </w:rPr>
        <w:t xml:space="preserve">Cross Validation takes a dataset and performs a test/train split multiple times (k fold times), applies a model to the train set, measure the performance on the test set, and then averages the performance results. The advantage to </w:t>
      </w:r>
      <w:r w:rsidR="0044551E">
        <w:rPr>
          <w:rFonts w:ascii="Arial" w:hAnsi="Arial" w:cs="Arial"/>
          <w:u w:val="single"/>
        </w:rPr>
        <w:t>cross validation is being able to measure how well the model will perform on unseen data better than measuring in sample performance on the training set alone without cross validation.</w:t>
      </w:r>
      <w:r w:rsidR="00E46F99">
        <w:rPr>
          <w:rFonts w:ascii="Arial" w:hAnsi="Arial" w:cs="Arial"/>
          <w:u w:val="single"/>
        </w:rPr>
        <w:t xml:space="preserve"> Cross Validation typically occurs when evaluating model performance and for </w:t>
      </w:r>
      <w:proofErr w:type="spellStart"/>
      <w:r w:rsidR="00E46F99">
        <w:rPr>
          <w:rFonts w:ascii="Arial" w:hAnsi="Arial" w:cs="Arial"/>
          <w:u w:val="single"/>
        </w:rPr>
        <w:t>hypertuning</w:t>
      </w:r>
      <w:proofErr w:type="spellEnd"/>
      <w:r w:rsidR="00E46F99">
        <w:rPr>
          <w:rFonts w:ascii="Arial" w:hAnsi="Arial" w:cs="Arial"/>
          <w:u w:val="single"/>
        </w:rPr>
        <w:t xml:space="preserve"> model parameters.</w:t>
      </w:r>
      <w:r w:rsidR="00EC05C8">
        <w:rPr>
          <w:rFonts w:ascii="Arial" w:hAnsi="Arial" w:cs="Arial"/>
          <w:u w:val="single"/>
        </w:rPr>
        <w:t xml:space="preserve"> Validating using a holdout set only is a reasonable alternative to cross validation when you have </w:t>
      </w:r>
      <w:r w:rsidR="006C135E">
        <w:rPr>
          <w:rFonts w:ascii="Arial" w:hAnsi="Arial" w:cs="Arial"/>
          <w:u w:val="single"/>
        </w:rPr>
        <w:t>many data observations in your dataset.</w:t>
      </w:r>
    </w:p>
    <w:p w14:paraId="4FEE757F" w14:textId="0F8FEA2F" w:rsidR="00A306D8" w:rsidRDefault="00576663" w:rsidP="00E76C08">
      <w:pPr>
        <w:spacing w:after="120"/>
        <w:ind w:left="360"/>
        <w:rPr>
          <w:rFonts w:ascii="Arial" w:hAnsi="Arial" w:cs="Arial"/>
          <w:sz w:val="22"/>
          <w:szCs w:val="22"/>
        </w:rPr>
      </w:pPr>
      <w:r>
        <w:rPr>
          <w:rFonts w:ascii="Arial" w:hAnsi="Arial" w:cs="Arial"/>
          <w:sz w:val="22"/>
          <w:szCs w:val="22"/>
        </w:rPr>
        <w:lastRenderedPageBreak/>
        <w:t>4</w:t>
      </w:r>
      <w:r w:rsidR="00570ED3">
        <w:rPr>
          <w:rFonts w:ascii="Arial" w:hAnsi="Arial" w:cs="Arial"/>
          <w:sz w:val="22"/>
          <w:szCs w:val="22"/>
        </w:rPr>
        <w:t xml:space="preserve">. </w:t>
      </w:r>
      <w:r w:rsidR="0031055E">
        <w:rPr>
          <w:rFonts w:ascii="Arial" w:hAnsi="Arial" w:cs="Arial"/>
          <w:sz w:val="22"/>
          <w:szCs w:val="22"/>
        </w:rPr>
        <w:t>Review the performance metrics found in the first section of the APICS SCOR documentation. Describe which KPI’s would be most relevant to your organization. Does your organization currently do a good job in measuring these indicators?</w:t>
      </w:r>
    </w:p>
    <w:p w14:paraId="0A1E7A95" w14:textId="70BE514F" w:rsidR="00E76C08" w:rsidRPr="00E25340" w:rsidRDefault="00E76C08" w:rsidP="00E76C08">
      <w:pPr>
        <w:spacing w:after="120"/>
        <w:ind w:left="360"/>
        <w:rPr>
          <w:rFonts w:ascii="Arial" w:hAnsi="Arial" w:cs="Arial"/>
          <w:u w:val="single"/>
        </w:rPr>
      </w:pPr>
      <w:r w:rsidRPr="00E76C08">
        <w:rPr>
          <w:rFonts w:ascii="Arial" w:hAnsi="Arial" w:cs="Arial"/>
        </w:rPr>
        <w:t>Results:</w:t>
      </w:r>
      <w:bookmarkEnd w:id="0"/>
      <w:r w:rsidR="00A66FAD">
        <w:rPr>
          <w:rFonts w:ascii="Arial" w:hAnsi="Arial" w:cs="Arial"/>
        </w:rPr>
        <w:t xml:space="preserve"> </w:t>
      </w:r>
      <w:r w:rsidR="00A66FAD" w:rsidRPr="00E25340">
        <w:rPr>
          <w:rFonts w:ascii="Arial" w:hAnsi="Arial" w:cs="Arial"/>
          <w:u w:val="single"/>
        </w:rPr>
        <w:t xml:space="preserve">I work for the Illinois Comptroller’s Office so </w:t>
      </w:r>
      <w:r w:rsidR="00F71B30" w:rsidRPr="00E25340">
        <w:rPr>
          <w:rFonts w:ascii="Arial" w:hAnsi="Arial" w:cs="Arial"/>
          <w:u w:val="single"/>
        </w:rPr>
        <w:t>the private supply chain environment the APICS SCOR performance metrics describes is very different from my organization. However, I think the Cost metric is similar. While a supply chain manager might look to reduce material</w:t>
      </w:r>
      <w:r w:rsidR="00B23F8B" w:rsidRPr="00E25340">
        <w:rPr>
          <w:rFonts w:ascii="Arial" w:hAnsi="Arial" w:cs="Arial"/>
          <w:u w:val="single"/>
        </w:rPr>
        <w:t>, labor, or production</w:t>
      </w:r>
      <w:r w:rsidR="00F71B30" w:rsidRPr="00E25340">
        <w:rPr>
          <w:rFonts w:ascii="Arial" w:hAnsi="Arial" w:cs="Arial"/>
          <w:u w:val="single"/>
        </w:rPr>
        <w:t xml:space="preserve"> cost</w:t>
      </w:r>
      <w:r w:rsidR="00B23F8B" w:rsidRPr="00E25340">
        <w:rPr>
          <w:rFonts w:ascii="Arial" w:hAnsi="Arial" w:cs="Arial"/>
          <w:u w:val="single"/>
        </w:rPr>
        <w:t>s</w:t>
      </w:r>
      <w:r w:rsidR="00F71B30" w:rsidRPr="00E25340">
        <w:rPr>
          <w:rFonts w:ascii="Arial" w:hAnsi="Arial" w:cs="Arial"/>
          <w:u w:val="single"/>
        </w:rPr>
        <w:t xml:space="preserve"> </w:t>
      </w:r>
      <w:r w:rsidR="00B23F8B" w:rsidRPr="00E25340">
        <w:rPr>
          <w:rFonts w:ascii="Arial" w:hAnsi="Arial" w:cs="Arial"/>
          <w:u w:val="single"/>
        </w:rPr>
        <w:t xml:space="preserve">, the Comptroller has to try to allocate funds </w:t>
      </w:r>
      <w:r w:rsidR="005D2F8F" w:rsidRPr="00E25340">
        <w:rPr>
          <w:rFonts w:ascii="Arial" w:hAnsi="Arial" w:cs="Arial"/>
          <w:u w:val="single"/>
        </w:rPr>
        <w:t>to pay our bills according to the amount of money in Illinois’ account for the day while also keeping in mind prompt pay laws and notes that are costing us interest. The overall goal is to minimize the cost of financing for Illinois.</w:t>
      </w:r>
      <w:r w:rsidR="00794380" w:rsidRPr="00E25340">
        <w:rPr>
          <w:rFonts w:ascii="Arial" w:hAnsi="Arial" w:cs="Arial"/>
          <w:u w:val="single"/>
        </w:rPr>
        <w:t xml:space="preserve"> The Comptroller tries to be as financially transparent as possible to alert the public and researchers to these hidden costs. Reports are issued monthly that summarizes prompt pay </w:t>
      </w:r>
      <w:r w:rsidR="00253627" w:rsidRPr="00E25340">
        <w:rPr>
          <w:rFonts w:ascii="Arial" w:hAnsi="Arial" w:cs="Arial"/>
          <w:u w:val="single"/>
        </w:rPr>
        <w:t>and interest charges reported by agencies. In this way, the KPI is tracked and measured.</w:t>
      </w:r>
    </w:p>
    <w:p w14:paraId="4E5159C1" w14:textId="77777777" w:rsidR="008B38E0" w:rsidRDefault="008B38E0" w:rsidP="00E76C08">
      <w:pPr>
        <w:spacing w:after="120"/>
        <w:ind w:left="360"/>
        <w:rPr>
          <w:rFonts w:ascii="Arial" w:hAnsi="Arial" w:cs="Arial"/>
        </w:rPr>
      </w:pPr>
    </w:p>
    <w:p w14:paraId="210D2A5B" w14:textId="55582FE7" w:rsidR="008B38E0" w:rsidRDefault="007A4E7F" w:rsidP="00C35976">
      <w:pPr>
        <w:spacing w:after="120"/>
        <w:ind w:left="360"/>
        <w:rPr>
          <w:rFonts w:ascii="Arial" w:hAnsi="Arial" w:cs="Arial"/>
        </w:rPr>
      </w:pPr>
      <w:r>
        <w:rPr>
          <w:rFonts w:ascii="Arial" w:hAnsi="Arial" w:cs="Arial"/>
          <w:sz w:val="22"/>
          <w:szCs w:val="22"/>
        </w:rPr>
        <w:t>5.</w:t>
      </w:r>
      <w:r w:rsidRPr="007A4E7F">
        <w:rPr>
          <w:rFonts w:ascii="Arial" w:hAnsi="Arial" w:cs="Arial"/>
          <w:color w:val="353535"/>
        </w:rPr>
        <w:t xml:space="preserve"> </w:t>
      </w:r>
      <w:r>
        <w:rPr>
          <w:rFonts w:ascii="Arial" w:hAnsi="Arial" w:cs="Arial"/>
          <w:color w:val="353535"/>
        </w:rPr>
        <w:t>Watch Salford Systems videos Parts 5, 6, 7</w:t>
      </w:r>
      <w:r w:rsidR="00B43276">
        <w:rPr>
          <w:rFonts w:ascii="Arial" w:hAnsi="Arial" w:cs="Arial"/>
          <w:color w:val="353535"/>
        </w:rPr>
        <w:t xml:space="preserve"> and 8</w:t>
      </w:r>
      <w:r>
        <w:rPr>
          <w:rFonts w:ascii="Arial" w:hAnsi="Arial" w:cs="Arial"/>
          <w:color w:val="353535"/>
        </w:rPr>
        <w:t xml:space="preserve"> on Binary Classification ROC, Precision-Recall, Lift-Gains</w:t>
      </w:r>
      <w:r w:rsidR="00B43276">
        <w:rPr>
          <w:rFonts w:ascii="Arial" w:hAnsi="Arial" w:cs="Arial"/>
          <w:color w:val="353535"/>
        </w:rPr>
        <w:t xml:space="preserve"> and logistic regression</w:t>
      </w:r>
      <w:r>
        <w:rPr>
          <w:rFonts w:ascii="Arial" w:hAnsi="Arial" w:cs="Arial"/>
          <w:color w:val="353535"/>
        </w:rPr>
        <w:t xml:space="preserve"> </w:t>
      </w:r>
      <w:hyperlink r:id="rId13" w:history="1">
        <w:r>
          <w:rPr>
            <w:rStyle w:val="Hyperlink"/>
            <w:rFonts w:ascii="&amp;quot" w:hAnsi="&amp;quot"/>
            <w:i/>
            <w:iCs/>
            <w:sz w:val="22"/>
            <w:szCs w:val="22"/>
            <w:bdr w:val="none" w:sz="0" w:space="0" w:color="auto" w:frame="1"/>
          </w:rPr>
          <w:t>https://www.salford-systems.com/resources/webinars-tutorials/how-to/how-to-interpret-model-performance-with-cost-functions</w:t>
        </w:r>
      </w:hyperlink>
    </w:p>
    <w:p w14:paraId="654529AA" w14:textId="32D30CF2" w:rsidR="007A4E7F" w:rsidRDefault="007A4E7F" w:rsidP="007A4E7F">
      <w:pPr>
        <w:spacing w:after="120"/>
        <w:ind w:left="360"/>
        <w:rPr>
          <w:rFonts w:ascii="Arial" w:hAnsi="Arial" w:cs="Arial"/>
        </w:rPr>
      </w:pPr>
      <w:r w:rsidRPr="00E76C08">
        <w:rPr>
          <w:rFonts w:ascii="Arial" w:hAnsi="Arial" w:cs="Arial"/>
        </w:rPr>
        <w:t>Results:</w:t>
      </w:r>
    </w:p>
    <w:p w14:paraId="5C2619F6" w14:textId="00484B8A" w:rsidR="001E0AF2" w:rsidRPr="007A3BB5" w:rsidRDefault="001E0AF2" w:rsidP="007A3BB5">
      <w:pPr>
        <w:spacing w:after="120"/>
        <w:ind w:left="360"/>
        <w:rPr>
          <w:rFonts w:ascii="Arial" w:hAnsi="Arial" w:cs="Arial"/>
          <w:u w:val="single"/>
        </w:rPr>
      </w:pPr>
      <w:r w:rsidRPr="007A3BB5">
        <w:rPr>
          <w:rFonts w:ascii="Arial" w:hAnsi="Arial" w:cs="Arial"/>
          <w:u w:val="single"/>
        </w:rPr>
        <w:t>The following are the main concepts I took from watching the assigned videos.</w:t>
      </w:r>
    </w:p>
    <w:p w14:paraId="3CBED8A5" w14:textId="77777777" w:rsidR="001E0AF2" w:rsidRPr="007A3BB5" w:rsidRDefault="001E0AF2" w:rsidP="001E0AF2">
      <w:pPr>
        <w:spacing w:after="120"/>
        <w:ind w:left="360"/>
        <w:rPr>
          <w:rFonts w:ascii="Arial" w:hAnsi="Arial" w:cs="Arial"/>
          <w:u w:val="single"/>
        </w:rPr>
      </w:pPr>
      <w:r w:rsidRPr="007A3BB5">
        <w:rPr>
          <w:rFonts w:ascii="Arial" w:hAnsi="Arial" w:cs="Arial"/>
          <w:u w:val="single"/>
        </w:rPr>
        <w:t>Part 5 -</w:t>
      </w:r>
    </w:p>
    <w:p w14:paraId="4A99AD56" w14:textId="6248D3F9" w:rsidR="001E0AF2" w:rsidRPr="007A3BB5" w:rsidRDefault="001E0AF2" w:rsidP="001E0AF2">
      <w:pPr>
        <w:spacing w:after="120"/>
        <w:ind w:left="360"/>
        <w:rPr>
          <w:rFonts w:ascii="Arial" w:hAnsi="Arial" w:cs="Arial"/>
          <w:u w:val="single"/>
        </w:rPr>
      </w:pPr>
      <w:r w:rsidRPr="007A3BB5">
        <w:rPr>
          <w:rFonts w:ascii="Arial" w:hAnsi="Arial" w:cs="Arial"/>
          <w:u w:val="single"/>
        </w:rPr>
        <w:t>Precision and Recall - 4 events in a binary classification problem: correctly assigned positive (true positive), incorrectly assigned positive (false positive), correctly assigned negative (true negative), incorrectly assigned negative (false negative).</w:t>
      </w:r>
    </w:p>
    <w:p w14:paraId="61AE0BAF" w14:textId="0D59EA99" w:rsidR="001E0AF2" w:rsidRPr="007A3BB5" w:rsidRDefault="001E0AF2" w:rsidP="001E0AF2">
      <w:pPr>
        <w:spacing w:after="120"/>
        <w:ind w:left="360"/>
        <w:rPr>
          <w:rFonts w:ascii="Arial" w:hAnsi="Arial" w:cs="Arial"/>
          <w:u w:val="single"/>
        </w:rPr>
      </w:pPr>
      <w:r w:rsidRPr="007A3BB5">
        <w:rPr>
          <w:rFonts w:ascii="Arial" w:hAnsi="Arial" w:cs="Arial"/>
          <w:u w:val="single"/>
        </w:rPr>
        <w:t>Precision, the ratio of true positives</w:t>
      </w:r>
      <w:proofErr w:type="gramStart"/>
      <w:r w:rsidRPr="007A3BB5">
        <w:rPr>
          <w:rFonts w:ascii="Arial" w:hAnsi="Arial" w:cs="Arial"/>
          <w:u w:val="single"/>
        </w:rPr>
        <w:t>/(</w:t>
      </w:r>
      <w:proofErr w:type="gramEnd"/>
      <w:r w:rsidRPr="007A3BB5">
        <w:rPr>
          <w:rFonts w:ascii="Arial" w:hAnsi="Arial" w:cs="Arial"/>
          <w:u w:val="single"/>
        </w:rPr>
        <w:t>true positives + false positives) OR ration of true positives/the sum of predicted positives.</w:t>
      </w:r>
    </w:p>
    <w:p w14:paraId="2B72EC56" w14:textId="1C50802A" w:rsidR="001E0AF2" w:rsidRPr="007A3BB5" w:rsidRDefault="001E0AF2" w:rsidP="001E0AF2">
      <w:pPr>
        <w:spacing w:after="120"/>
        <w:ind w:left="360"/>
        <w:rPr>
          <w:rFonts w:ascii="Arial" w:hAnsi="Arial" w:cs="Arial"/>
          <w:u w:val="single"/>
        </w:rPr>
      </w:pPr>
      <w:r w:rsidRPr="007A3BB5">
        <w:rPr>
          <w:rFonts w:ascii="Arial" w:hAnsi="Arial" w:cs="Arial"/>
          <w:u w:val="single"/>
        </w:rPr>
        <w:t>Recall (aka Sensitivity), ratio of true positives</w:t>
      </w:r>
      <w:proofErr w:type="gramStart"/>
      <w:r w:rsidRPr="007A3BB5">
        <w:rPr>
          <w:rFonts w:ascii="Arial" w:hAnsi="Arial" w:cs="Arial"/>
          <w:u w:val="single"/>
        </w:rPr>
        <w:t>/(</w:t>
      </w:r>
      <w:proofErr w:type="gramEnd"/>
      <w:r w:rsidRPr="007A3BB5">
        <w:rPr>
          <w:rFonts w:ascii="Arial" w:hAnsi="Arial" w:cs="Arial"/>
          <w:u w:val="single"/>
        </w:rPr>
        <w:t>true positives + false negatives)</w:t>
      </w:r>
    </w:p>
    <w:p w14:paraId="4A20A3A7" w14:textId="0B858173" w:rsidR="001E0AF2" w:rsidRPr="007A3BB5" w:rsidRDefault="001E0AF2" w:rsidP="001E0AF2">
      <w:pPr>
        <w:spacing w:after="120"/>
        <w:ind w:left="360"/>
        <w:rPr>
          <w:rFonts w:ascii="Arial" w:hAnsi="Arial" w:cs="Arial"/>
          <w:u w:val="single"/>
        </w:rPr>
      </w:pPr>
      <w:r w:rsidRPr="007A3BB5">
        <w:rPr>
          <w:rFonts w:ascii="Arial" w:hAnsi="Arial" w:cs="Arial"/>
          <w:u w:val="single"/>
        </w:rPr>
        <w:t>The goal is to optimize Precision and Recall meaning false positive and false negatives are close to 0. Trying to optimize only precision usually results in recall suffering and vice versa.</w:t>
      </w:r>
    </w:p>
    <w:p w14:paraId="7FEBA9F7" w14:textId="5414985C" w:rsidR="001E0AF2" w:rsidRPr="007A3BB5" w:rsidRDefault="001E0AF2" w:rsidP="001E0AF2">
      <w:pPr>
        <w:spacing w:after="120"/>
        <w:ind w:left="360"/>
        <w:rPr>
          <w:rFonts w:ascii="Arial" w:hAnsi="Arial" w:cs="Arial"/>
          <w:u w:val="single"/>
        </w:rPr>
      </w:pPr>
      <w:r w:rsidRPr="007A3BB5">
        <w:rPr>
          <w:rFonts w:ascii="Arial" w:hAnsi="Arial" w:cs="Arial"/>
          <w:u w:val="single"/>
        </w:rPr>
        <w:t>Specificity- true negative</w:t>
      </w:r>
      <w:proofErr w:type="gramStart"/>
      <w:r w:rsidRPr="007A3BB5">
        <w:rPr>
          <w:rFonts w:ascii="Arial" w:hAnsi="Arial" w:cs="Arial"/>
          <w:u w:val="single"/>
        </w:rPr>
        <w:t>/(</w:t>
      </w:r>
      <w:proofErr w:type="gramEnd"/>
      <w:r w:rsidRPr="007A3BB5">
        <w:rPr>
          <w:rFonts w:ascii="Arial" w:hAnsi="Arial" w:cs="Arial"/>
          <w:u w:val="single"/>
        </w:rPr>
        <w:t>true negative + false positive)</w:t>
      </w:r>
    </w:p>
    <w:p w14:paraId="0EE45DB2" w14:textId="77777777" w:rsidR="001E0AF2" w:rsidRPr="007A3BB5" w:rsidRDefault="001E0AF2" w:rsidP="001E0AF2">
      <w:pPr>
        <w:spacing w:after="120"/>
        <w:ind w:left="360"/>
        <w:rPr>
          <w:rFonts w:ascii="Arial" w:hAnsi="Arial" w:cs="Arial"/>
          <w:u w:val="single"/>
        </w:rPr>
      </w:pPr>
      <w:r w:rsidRPr="007A3BB5">
        <w:rPr>
          <w:rFonts w:ascii="Arial" w:hAnsi="Arial" w:cs="Arial"/>
          <w:u w:val="single"/>
        </w:rPr>
        <w:t xml:space="preserve">Part 6 - </w:t>
      </w:r>
    </w:p>
    <w:p w14:paraId="00B537CD" w14:textId="69353DF0" w:rsidR="001E0AF2" w:rsidRPr="007A3BB5" w:rsidRDefault="001E0AF2" w:rsidP="001E0AF2">
      <w:pPr>
        <w:spacing w:after="120"/>
        <w:ind w:left="360"/>
        <w:rPr>
          <w:rFonts w:ascii="Arial" w:hAnsi="Arial" w:cs="Arial"/>
          <w:u w:val="single"/>
        </w:rPr>
      </w:pPr>
      <w:r w:rsidRPr="007A3BB5">
        <w:rPr>
          <w:rFonts w:ascii="Arial" w:hAnsi="Arial" w:cs="Arial"/>
          <w:u w:val="single"/>
        </w:rPr>
        <w:t xml:space="preserve">2 measurements: Recall (aka Sensitivity - </w:t>
      </w:r>
      <w:proofErr w:type="spellStart"/>
      <w:r w:rsidRPr="007A3BB5">
        <w:rPr>
          <w:rFonts w:ascii="Arial" w:hAnsi="Arial" w:cs="Arial"/>
          <w:u w:val="single"/>
        </w:rPr>
        <w:t>focucses</w:t>
      </w:r>
      <w:proofErr w:type="spellEnd"/>
      <w:r w:rsidRPr="007A3BB5">
        <w:rPr>
          <w:rFonts w:ascii="Arial" w:hAnsi="Arial" w:cs="Arial"/>
          <w:u w:val="single"/>
        </w:rPr>
        <w:t xml:space="preserve"> on positive group) &amp; Specificity (focuses on negative group)</w:t>
      </w:r>
    </w:p>
    <w:p w14:paraId="65A476E7" w14:textId="432A6BBE" w:rsidR="001E0AF2" w:rsidRPr="007A3BB5" w:rsidRDefault="001E0AF2" w:rsidP="001E0AF2">
      <w:pPr>
        <w:spacing w:after="120"/>
        <w:ind w:left="360"/>
        <w:rPr>
          <w:rFonts w:ascii="Arial" w:hAnsi="Arial" w:cs="Arial"/>
          <w:u w:val="single"/>
        </w:rPr>
      </w:pPr>
      <w:r w:rsidRPr="007A3BB5">
        <w:rPr>
          <w:rFonts w:ascii="Arial" w:hAnsi="Arial" w:cs="Arial"/>
          <w:u w:val="single"/>
        </w:rPr>
        <w:t xml:space="preserve">ROC Curve illustrates the values of recall and specificity for when the threshold ranges between the minimum value of threshold to the maximum </w:t>
      </w:r>
      <w:r w:rsidRPr="007A3BB5">
        <w:rPr>
          <w:rFonts w:ascii="Arial" w:hAnsi="Arial" w:cs="Arial"/>
          <w:u w:val="single"/>
        </w:rPr>
        <w:lastRenderedPageBreak/>
        <w:t>value of threshold. Plotting these points results in a curve which helps evaluate the overall model performance. A good classifier will have a higher h(x) for true positives and lower h(x) for true negatives which creates a high area under the ROC curve. In contrast, if the classier performed poorly, the h(x) do not split the true negative and true positives as well that result in a more subtle curve that has a smaller area under the curve than the alternative.</w:t>
      </w:r>
    </w:p>
    <w:p w14:paraId="5D4F6B03" w14:textId="77777777" w:rsidR="00422A60" w:rsidRPr="00422A60" w:rsidRDefault="00422A60" w:rsidP="00422A60">
      <w:pPr>
        <w:spacing w:after="120"/>
        <w:ind w:left="360"/>
        <w:rPr>
          <w:rFonts w:ascii="Arial" w:hAnsi="Arial" w:cs="Arial"/>
          <w:sz w:val="22"/>
          <w:szCs w:val="22"/>
          <w:u w:val="single"/>
        </w:rPr>
      </w:pPr>
      <w:r w:rsidRPr="00422A60">
        <w:rPr>
          <w:rFonts w:ascii="Arial" w:hAnsi="Arial" w:cs="Arial"/>
          <w:sz w:val="22"/>
          <w:szCs w:val="22"/>
          <w:u w:val="single"/>
        </w:rPr>
        <w:t xml:space="preserve">Part 7 - </w:t>
      </w:r>
    </w:p>
    <w:p w14:paraId="4AC93E36" w14:textId="77777777" w:rsidR="00422A60" w:rsidRPr="00422A60" w:rsidRDefault="00422A60" w:rsidP="00422A60">
      <w:pPr>
        <w:spacing w:after="120"/>
        <w:ind w:left="360"/>
        <w:rPr>
          <w:rFonts w:ascii="Arial" w:hAnsi="Arial" w:cs="Arial"/>
          <w:sz w:val="22"/>
          <w:szCs w:val="22"/>
          <w:u w:val="single"/>
        </w:rPr>
      </w:pPr>
      <w:r w:rsidRPr="00422A60">
        <w:rPr>
          <w:rFonts w:ascii="Arial" w:hAnsi="Arial" w:cs="Arial"/>
          <w:sz w:val="22"/>
          <w:szCs w:val="22"/>
          <w:u w:val="single"/>
        </w:rPr>
        <w:t>Measurements: Recall (aka Sensitivity), Support (% of population) = (true positives + false positives)/</w:t>
      </w:r>
      <w:proofErr w:type="gramStart"/>
      <w:r w:rsidRPr="00422A60">
        <w:rPr>
          <w:rFonts w:ascii="Arial" w:hAnsi="Arial" w:cs="Arial"/>
          <w:sz w:val="22"/>
          <w:szCs w:val="22"/>
          <w:u w:val="single"/>
        </w:rPr>
        <w:t>n ,</w:t>
      </w:r>
      <w:proofErr w:type="gramEnd"/>
      <w:r w:rsidRPr="00422A60">
        <w:rPr>
          <w:rFonts w:ascii="Arial" w:hAnsi="Arial" w:cs="Arial"/>
          <w:sz w:val="22"/>
          <w:szCs w:val="22"/>
          <w:u w:val="single"/>
        </w:rPr>
        <w:t xml:space="preserve"> Base Rate (true </w:t>
      </w:r>
      <w:proofErr w:type="spellStart"/>
      <w:r w:rsidRPr="00422A60">
        <w:rPr>
          <w:rFonts w:ascii="Arial" w:hAnsi="Arial" w:cs="Arial"/>
          <w:sz w:val="22"/>
          <w:szCs w:val="22"/>
          <w:u w:val="single"/>
        </w:rPr>
        <w:t>positive+false</w:t>
      </w:r>
      <w:proofErr w:type="spellEnd"/>
      <w:r w:rsidRPr="00422A60">
        <w:rPr>
          <w:rFonts w:ascii="Arial" w:hAnsi="Arial" w:cs="Arial"/>
          <w:sz w:val="22"/>
          <w:szCs w:val="22"/>
          <w:u w:val="single"/>
        </w:rPr>
        <w:t xml:space="preserve"> negatives)/n = the percentage of responders (positives) in the dataset.</w:t>
      </w:r>
    </w:p>
    <w:p w14:paraId="25647B94" w14:textId="77777777" w:rsidR="00422A60" w:rsidRPr="00422A60" w:rsidRDefault="00422A60" w:rsidP="00422A60">
      <w:pPr>
        <w:spacing w:after="120"/>
        <w:ind w:left="360"/>
        <w:rPr>
          <w:rFonts w:ascii="Arial" w:hAnsi="Arial" w:cs="Arial"/>
          <w:sz w:val="22"/>
          <w:szCs w:val="22"/>
          <w:u w:val="single"/>
        </w:rPr>
      </w:pPr>
      <w:r w:rsidRPr="00422A60">
        <w:rPr>
          <w:rFonts w:ascii="Arial" w:hAnsi="Arial" w:cs="Arial"/>
          <w:sz w:val="22"/>
          <w:szCs w:val="22"/>
          <w:u w:val="single"/>
        </w:rPr>
        <w:t xml:space="preserve">Gains Curve - plots sensitivity over support (essentially the % of the population. In the video's example, the study was identifying the top 20% of people likely to respond to a marketing ad. Support = .20%) Plot what the </w:t>
      </w:r>
      <w:proofErr w:type="spellStart"/>
      <w:r w:rsidRPr="00422A60">
        <w:rPr>
          <w:rFonts w:ascii="Arial" w:hAnsi="Arial" w:cs="Arial"/>
          <w:sz w:val="22"/>
          <w:szCs w:val="22"/>
          <w:u w:val="single"/>
        </w:rPr>
        <w:t>senesitivity</w:t>
      </w:r>
      <w:proofErr w:type="spellEnd"/>
      <w:r w:rsidRPr="00422A60">
        <w:rPr>
          <w:rFonts w:ascii="Arial" w:hAnsi="Arial" w:cs="Arial"/>
          <w:sz w:val="22"/>
          <w:szCs w:val="22"/>
          <w:u w:val="single"/>
        </w:rPr>
        <w:t xml:space="preserve"> would be </w:t>
      </w:r>
      <w:proofErr w:type="spellStart"/>
      <w:r w:rsidRPr="00422A60">
        <w:rPr>
          <w:rFonts w:ascii="Arial" w:hAnsi="Arial" w:cs="Arial"/>
          <w:sz w:val="22"/>
          <w:szCs w:val="22"/>
          <w:u w:val="single"/>
        </w:rPr>
        <w:t>amoung</w:t>
      </w:r>
      <w:proofErr w:type="spellEnd"/>
      <w:r w:rsidRPr="00422A60">
        <w:rPr>
          <w:rFonts w:ascii="Arial" w:hAnsi="Arial" w:cs="Arial"/>
          <w:sz w:val="22"/>
          <w:szCs w:val="22"/>
          <w:u w:val="single"/>
        </w:rPr>
        <w:t xml:space="preserve"> max and min support results in Gain Curve. Random sampling would result in more of a </w:t>
      </w:r>
      <w:proofErr w:type="gramStart"/>
      <w:r w:rsidRPr="00422A60">
        <w:rPr>
          <w:rFonts w:ascii="Arial" w:hAnsi="Arial" w:cs="Arial"/>
          <w:sz w:val="22"/>
          <w:szCs w:val="22"/>
          <w:u w:val="single"/>
        </w:rPr>
        <w:t>45 degree</w:t>
      </w:r>
      <w:proofErr w:type="gramEnd"/>
      <w:r w:rsidRPr="00422A60">
        <w:rPr>
          <w:rFonts w:ascii="Arial" w:hAnsi="Arial" w:cs="Arial"/>
          <w:sz w:val="22"/>
          <w:szCs w:val="22"/>
          <w:u w:val="single"/>
        </w:rPr>
        <w:t xml:space="preserve"> angled line that splits the hyperplane into two. The angle of the gains curve is controlled by the base rate. A low base rate will and a well performing modeling will produce a curve with a lot of area underneath it while a higher base rate and a well performing model could look similar to a "</w:t>
      </w:r>
      <w:proofErr w:type="spellStart"/>
      <w:r w:rsidRPr="00422A60">
        <w:rPr>
          <w:rFonts w:ascii="Arial" w:hAnsi="Arial" w:cs="Arial"/>
          <w:sz w:val="22"/>
          <w:szCs w:val="22"/>
          <w:u w:val="single"/>
        </w:rPr>
        <w:t>worse case</w:t>
      </w:r>
      <w:proofErr w:type="spellEnd"/>
      <w:r w:rsidRPr="00422A60">
        <w:rPr>
          <w:rFonts w:ascii="Arial" w:hAnsi="Arial" w:cs="Arial"/>
          <w:sz w:val="22"/>
          <w:szCs w:val="22"/>
          <w:u w:val="single"/>
        </w:rPr>
        <w:t xml:space="preserve"> scenario" 45 degree angle gains curve.</w:t>
      </w:r>
    </w:p>
    <w:p w14:paraId="1AE5AE11" w14:textId="77777777" w:rsidR="00422A60" w:rsidRPr="00422A60" w:rsidRDefault="00422A60" w:rsidP="00422A60">
      <w:pPr>
        <w:spacing w:after="120"/>
        <w:ind w:left="360"/>
        <w:rPr>
          <w:rFonts w:ascii="Arial" w:hAnsi="Arial" w:cs="Arial"/>
          <w:sz w:val="22"/>
          <w:szCs w:val="22"/>
          <w:u w:val="single"/>
        </w:rPr>
      </w:pPr>
      <w:r w:rsidRPr="00422A60">
        <w:rPr>
          <w:rFonts w:ascii="Arial" w:hAnsi="Arial" w:cs="Arial"/>
          <w:sz w:val="22"/>
          <w:szCs w:val="22"/>
          <w:u w:val="single"/>
        </w:rPr>
        <w:t xml:space="preserve">Lift, plots </w:t>
      </w:r>
      <w:proofErr w:type="spellStart"/>
      <w:r w:rsidRPr="00422A60">
        <w:rPr>
          <w:rFonts w:ascii="Arial" w:hAnsi="Arial" w:cs="Arial"/>
          <w:sz w:val="22"/>
          <w:szCs w:val="22"/>
          <w:u w:val="single"/>
        </w:rPr>
        <w:t>sensetivity</w:t>
      </w:r>
      <w:proofErr w:type="spellEnd"/>
      <w:r w:rsidRPr="00422A60">
        <w:rPr>
          <w:rFonts w:ascii="Arial" w:hAnsi="Arial" w:cs="Arial"/>
          <w:sz w:val="22"/>
          <w:szCs w:val="22"/>
          <w:u w:val="single"/>
        </w:rPr>
        <w:t xml:space="preserve"> against (sensitivity/support).</w:t>
      </w:r>
    </w:p>
    <w:p w14:paraId="785378B8" w14:textId="0E9C4F25" w:rsidR="00422A60" w:rsidRDefault="00422A60" w:rsidP="00422A60">
      <w:pPr>
        <w:spacing w:after="120"/>
        <w:ind w:left="360"/>
        <w:rPr>
          <w:rFonts w:ascii="Arial" w:hAnsi="Arial" w:cs="Arial"/>
          <w:sz w:val="22"/>
          <w:szCs w:val="22"/>
          <w:u w:val="single"/>
        </w:rPr>
      </w:pPr>
      <w:r w:rsidRPr="00422A60">
        <w:rPr>
          <w:rFonts w:ascii="Arial" w:hAnsi="Arial" w:cs="Arial"/>
          <w:sz w:val="22"/>
          <w:szCs w:val="22"/>
          <w:u w:val="single"/>
        </w:rPr>
        <w:t>You can convert Gains curve to ROC curve.</w:t>
      </w:r>
    </w:p>
    <w:p w14:paraId="5A691A3D" w14:textId="77777777" w:rsidR="007F07D1" w:rsidRPr="007F07D1" w:rsidRDefault="007F07D1" w:rsidP="007F07D1">
      <w:pPr>
        <w:spacing w:after="120"/>
        <w:ind w:left="360"/>
        <w:rPr>
          <w:rFonts w:ascii="Arial" w:hAnsi="Arial" w:cs="Arial"/>
          <w:sz w:val="22"/>
          <w:szCs w:val="22"/>
          <w:u w:val="single"/>
        </w:rPr>
      </w:pPr>
      <w:r w:rsidRPr="007F07D1">
        <w:rPr>
          <w:rFonts w:ascii="Arial" w:hAnsi="Arial" w:cs="Arial"/>
          <w:sz w:val="22"/>
          <w:szCs w:val="22"/>
          <w:u w:val="single"/>
        </w:rPr>
        <w:t>Part 8 -</w:t>
      </w:r>
    </w:p>
    <w:p w14:paraId="0D2071CD" w14:textId="77777777" w:rsidR="007F07D1" w:rsidRPr="007F07D1" w:rsidRDefault="007F07D1" w:rsidP="007F07D1">
      <w:pPr>
        <w:spacing w:after="120"/>
        <w:ind w:left="360"/>
        <w:rPr>
          <w:rFonts w:ascii="Arial" w:hAnsi="Arial" w:cs="Arial"/>
          <w:sz w:val="22"/>
          <w:szCs w:val="22"/>
          <w:u w:val="single"/>
        </w:rPr>
      </w:pPr>
      <w:r w:rsidRPr="007F07D1">
        <w:rPr>
          <w:rFonts w:ascii="Arial" w:hAnsi="Arial" w:cs="Arial"/>
          <w:sz w:val="22"/>
          <w:szCs w:val="22"/>
          <w:u w:val="single"/>
        </w:rPr>
        <w:t>Probability of a positive, constraint of being between 0 and 1.</w:t>
      </w:r>
    </w:p>
    <w:p w14:paraId="1D950134" w14:textId="30BA7E92" w:rsidR="007F07D1" w:rsidRPr="00422A60" w:rsidRDefault="007F07D1" w:rsidP="007F07D1">
      <w:pPr>
        <w:spacing w:after="120"/>
        <w:ind w:left="360"/>
        <w:rPr>
          <w:rFonts w:ascii="Arial" w:hAnsi="Arial" w:cs="Arial"/>
          <w:sz w:val="22"/>
          <w:szCs w:val="22"/>
          <w:u w:val="single"/>
        </w:rPr>
      </w:pPr>
      <w:r w:rsidRPr="007F07D1">
        <w:rPr>
          <w:rFonts w:ascii="Arial" w:hAnsi="Arial" w:cs="Arial"/>
          <w:sz w:val="22"/>
          <w:szCs w:val="22"/>
          <w:u w:val="single"/>
        </w:rPr>
        <w:t xml:space="preserve">log-odds is a way to convert from probability to a figure without that constraint. Sigmoid </w:t>
      </w:r>
      <w:proofErr w:type="spellStart"/>
      <w:r w:rsidRPr="007F07D1">
        <w:rPr>
          <w:rFonts w:ascii="Arial" w:hAnsi="Arial" w:cs="Arial"/>
          <w:sz w:val="22"/>
          <w:szCs w:val="22"/>
          <w:u w:val="single"/>
        </w:rPr>
        <w:t>Funcion</w:t>
      </w:r>
      <w:proofErr w:type="spellEnd"/>
      <w:r w:rsidRPr="007F07D1">
        <w:rPr>
          <w:rFonts w:ascii="Arial" w:hAnsi="Arial" w:cs="Arial"/>
          <w:sz w:val="22"/>
          <w:szCs w:val="22"/>
          <w:u w:val="single"/>
        </w:rPr>
        <w:t xml:space="preserve"> maps figures that is essentially </w:t>
      </w:r>
      <w:proofErr w:type="spellStart"/>
      <w:r w:rsidRPr="007F07D1">
        <w:rPr>
          <w:rFonts w:ascii="Arial" w:hAnsi="Arial" w:cs="Arial"/>
          <w:sz w:val="22"/>
          <w:szCs w:val="22"/>
          <w:u w:val="single"/>
        </w:rPr>
        <w:t>betweeen</w:t>
      </w:r>
      <w:proofErr w:type="spellEnd"/>
      <w:r w:rsidRPr="007F07D1">
        <w:rPr>
          <w:rFonts w:ascii="Arial" w:hAnsi="Arial" w:cs="Arial"/>
          <w:sz w:val="22"/>
          <w:szCs w:val="22"/>
          <w:u w:val="single"/>
        </w:rPr>
        <w:t xml:space="preserve"> 0 &amp; 1, (from negative </w:t>
      </w:r>
      <w:proofErr w:type="spellStart"/>
      <w:r w:rsidRPr="007F07D1">
        <w:rPr>
          <w:rFonts w:ascii="Arial" w:hAnsi="Arial" w:cs="Arial"/>
          <w:sz w:val="22"/>
          <w:szCs w:val="22"/>
          <w:u w:val="single"/>
        </w:rPr>
        <w:t>inifitity</w:t>
      </w:r>
      <w:proofErr w:type="spellEnd"/>
      <w:r w:rsidRPr="007F07D1">
        <w:rPr>
          <w:rFonts w:ascii="Arial" w:hAnsi="Arial" w:cs="Arial"/>
          <w:sz w:val="22"/>
          <w:szCs w:val="22"/>
          <w:u w:val="single"/>
        </w:rPr>
        <w:t>, getting closer to 0, to positive infinity getting closer to 1.) Log Odds and Probability can quicker be transformed into one or the other. The assumption that are allowed for interpretation with log odds can apply maximum likelihood principals.</w:t>
      </w:r>
    </w:p>
    <w:p w14:paraId="111EB409" w14:textId="77777777" w:rsidR="00E76C08" w:rsidRPr="00E76C08" w:rsidRDefault="00E76C08" w:rsidP="00E76C08">
      <w:pPr>
        <w:spacing w:after="120"/>
        <w:ind w:left="360"/>
        <w:rPr>
          <w:rFonts w:ascii="Arial" w:hAnsi="Arial" w:cs="Arial"/>
          <w:sz w:val="22"/>
          <w:szCs w:val="22"/>
        </w:rPr>
      </w:pPr>
    </w:p>
    <w:p w14:paraId="3173B48C" w14:textId="7CB203B6" w:rsidR="00805B7E" w:rsidRDefault="00805B7E" w:rsidP="00805B7E">
      <w:pPr>
        <w:spacing w:after="120"/>
        <w:ind w:left="360"/>
        <w:rPr>
          <w:rFonts w:ascii="Arial" w:hAnsi="Arial" w:cs="Arial"/>
          <w:sz w:val="22"/>
          <w:szCs w:val="22"/>
        </w:rPr>
      </w:pPr>
      <w:r>
        <w:rPr>
          <w:rFonts w:ascii="Arial" w:hAnsi="Arial" w:cs="Arial"/>
          <w:sz w:val="22"/>
          <w:szCs w:val="22"/>
        </w:rPr>
        <w:t>6. For your project in PRIMMS Close out all activities for Phase 1 Business Understanding and Phase 2 Data Access and Understanding.</w:t>
      </w:r>
    </w:p>
    <w:p w14:paraId="64E76AE3" w14:textId="0D34E384" w:rsidR="00805B7E" w:rsidRPr="00E978F4" w:rsidRDefault="00805B7E" w:rsidP="00805B7E">
      <w:pPr>
        <w:spacing w:after="120"/>
        <w:ind w:left="360"/>
        <w:rPr>
          <w:rFonts w:ascii="Arial" w:hAnsi="Arial" w:cs="Arial"/>
          <w:u w:val="single"/>
        </w:rPr>
      </w:pPr>
      <w:r w:rsidRPr="00E76C08">
        <w:rPr>
          <w:rFonts w:ascii="Arial" w:hAnsi="Arial" w:cs="Arial"/>
        </w:rPr>
        <w:t>Results:</w:t>
      </w:r>
      <w:r w:rsidR="00E978F4">
        <w:rPr>
          <w:rFonts w:ascii="Arial" w:hAnsi="Arial" w:cs="Arial"/>
        </w:rPr>
        <w:t xml:space="preserve"> </w:t>
      </w:r>
      <w:r w:rsidR="00E978F4" w:rsidRPr="00E978F4">
        <w:rPr>
          <w:rFonts w:ascii="Arial" w:hAnsi="Arial" w:cs="Arial"/>
          <w:u w:val="single"/>
        </w:rPr>
        <w:t xml:space="preserve">I close out all activities for the first two </w:t>
      </w:r>
      <w:proofErr w:type="spellStart"/>
      <w:r w:rsidR="00E978F4" w:rsidRPr="00E978F4">
        <w:rPr>
          <w:rFonts w:ascii="Arial" w:hAnsi="Arial" w:cs="Arial"/>
          <w:u w:val="single"/>
        </w:rPr>
        <w:t>phas</w:t>
      </w:r>
      <w:r w:rsidR="00027F68">
        <w:rPr>
          <w:rFonts w:ascii="Arial" w:hAnsi="Arial" w:cs="Arial"/>
          <w:u w:val="single"/>
        </w:rPr>
        <w:t>s</w:t>
      </w:r>
      <w:r w:rsidR="00E978F4" w:rsidRPr="00E978F4">
        <w:rPr>
          <w:rFonts w:ascii="Arial" w:hAnsi="Arial" w:cs="Arial"/>
          <w:u w:val="single"/>
        </w:rPr>
        <w:t>es</w:t>
      </w:r>
      <w:proofErr w:type="spellEnd"/>
      <w:r w:rsidR="00E978F4" w:rsidRPr="00E978F4">
        <w:rPr>
          <w:rFonts w:ascii="Arial" w:hAnsi="Arial" w:cs="Arial"/>
          <w:u w:val="single"/>
        </w:rPr>
        <w:t xml:space="preserve"> in PRIMMS and produced the following slip chart.</w:t>
      </w:r>
    </w:p>
    <w:p w14:paraId="0546B289" w14:textId="2C1966CF" w:rsidR="00E978F4" w:rsidRDefault="00E978F4" w:rsidP="00805B7E">
      <w:pPr>
        <w:spacing w:after="120"/>
        <w:ind w:left="360"/>
        <w:rPr>
          <w:rFonts w:ascii="Arial" w:hAnsi="Arial" w:cs="Arial"/>
          <w:sz w:val="22"/>
          <w:szCs w:val="22"/>
        </w:rPr>
      </w:pPr>
      <w:r>
        <w:rPr>
          <w:noProof/>
        </w:rPr>
        <w:lastRenderedPageBreak/>
        <w:drawing>
          <wp:inline distT="0" distB="0" distL="0" distR="0" wp14:anchorId="6589ECE3" wp14:editId="0D4F0AFF">
            <wp:extent cx="5486400" cy="3216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6275"/>
                    </a:xfrm>
                    <a:prstGeom prst="rect">
                      <a:avLst/>
                    </a:prstGeom>
                  </pic:spPr>
                </pic:pic>
              </a:graphicData>
            </a:graphic>
          </wp:inline>
        </w:drawing>
      </w:r>
    </w:p>
    <w:p w14:paraId="28484D2E" w14:textId="77777777" w:rsidR="00805B7E" w:rsidRDefault="00805B7E" w:rsidP="007A4E7F">
      <w:pPr>
        <w:spacing w:after="120"/>
        <w:ind w:left="360"/>
        <w:rPr>
          <w:rFonts w:ascii="Arial" w:hAnsi="Arial" w:cs="Arial"/>
          <w:sz w:val="22"/>
          <w:szCs w:val="22"/>
        </w:rPr>
      </w:pPr>
    </w:p>
    <w:p w14:paraId="6FA04350" w14:textId="3F4B0DC8" w:rsidR="007F6D92" w:rsidRDefault="00805B7E" w:rsidP="007A4E7F">
      <w:pPr>
        <w:spacing w:after="120"/>
        <w:ind w:left="360"/>
        <w:rPr>
          <w:rFonts w:ascii="Arial" w:hAnsi="Arial" w:cs="Arial"/>
          <w:b/>
          <w:sz w:val="22"/>
          <w:szCs w:val="22"/>
        </w:rPr>
      </w:pPr>
      <w:r>
        <w:rPr>
          <w:rFonts w:ascii="Arial" w:hAnsi="Arial" w:cs="Arial"/>
          <w:sz w:val="22"/>
          <w:szCs w:val="22"/>
        </w:rPr>
        <w:t>7</w:t>
      </w:r>
      <w:r w:rsidR="007A4E7F">
        <w:rPr>
          <w:rFonts w:ascii="Arial" w:hAnsi="Arial" w:cs="Arial"/>
          <w:sz w:val="22"/>
          <w:szCs w:val="22"/>
        </w:rPr>
        <w:t>.</w:t>
      </w:r>
      <w:r w:rsidR="007A4E7F" w:rsidRPr="007A4E7F">
        <w:rPr>
          <w:rFonts w:ascii="Arial" w:hAnsi="Arial" w:cs="Arial"/>
          <w:b/>
          <w:sz w:val="22"/>
          <w:szCs w:val="22"/>
        </w:rPr>
        <w:t>Optional and Extra Credit:</w:t>
      </w:r>
      <w:r w:rsidR="007A4E7F">
        <w:rPr>
          <w:rFonts w:ascii="Arial" w:hAnsi="Arial" w:cs="Arial"/>
          <w:b/>
          <w:sz w:val="22"/>
          <w:szCs w:val="22"/>
        </w:rPr>
        <w:t xml:space="preserve"> </w:t>
      </w:r>
    </w:p>
    <w:p w14:paraId="2A222045" w14:textId="091340F1" w:rsidR="007A4E7F" w:rsidRPr="007A4E7F" w:rsidRDefault="007A4E7F" w:rsidP="007A4E7F">
      <w:pPr>
        <w:spacing w:after="120"/>
        <w:ind w:left="360"/>
        <w:rPr>
          <w:rFonts w:ascii="Arial" w:hAnsi="Arial" w:cs="Arial"/>
          <w:sz w:val="22"/>
          <w:szCs w:val="22"/>
        </w:rPr>
      </w:pPr>
      <w:r w:rsidRPr="007A4E7F">
        <w:rPr>
          <w:rFonts w:ascii="Arial" w:hAnsi="Arial" w:cs="Arial"/>
          <w:sz w:val="22"/>
          <w:szCs w:val="22"/>
        </w:rPr>
        <w:t xml:space="preserve">Watch </w:t>
      </w:r>
      <w:r>
        <w:rPr>
          <w:rFonts w:ascii="Arial" w:hAnsi="Arial" w:cs="Arial"/>
          <w:sz w:val="22"/>
          <w:szCs w:val="22"/>
        </w:rPr>
        <w:t xml:space="preserve">the following videos from Andrew Ng (Stanford) and describe </w:t>
      </w:r>
      <w:r w:rsidR="003B419B">
        <w:rPr>
          <w:rFonts w:ascii="Arial" w:hAnsi="Arial" w:cs="Arial"/>
          <w:sz w:val="22"/>
          <w:szCs w:val="22"/>
        </w:rPr>
        <w:t>any</w:t>
      </w:r>
      <w:r>
        <w:rPr>
          <w:rFonts w:ascii="Arial" w:hAnsi="Arial" w:cs="Arial"/>
          <w:sz w:val="22"/>
          <w:szCs w:val="22"/>
        </w:rPr>
        <w:t xml:space="preserve"> insights that you gained </w:t>
      </w:r>
      <w:r w:rsidR="003B419B">
        <w:rPr>
          <w:rFonts w:ascii="Arial" w:hAnsi="Arial" w:cs="Arial"/>
          <w:sz w:val="22"/>
          <w:szCs w:val="22"/>
        </w:rPr>
        <w:t>regarding how the cost function for logistic regression differs from the cost function used for typical linear regression. In both cases how does the calculation of parameter values depend upon finding the minimization of the cost function?</w:t>
      </w:r>
    </w:p>
    <w:p w14:paraId="193E3E72" w14:textId="03FC7EAF" w:rsidR="007A4E7F" w:rsidRPr="007A4E7F" w:rsidRDefault="00720B9C" w:rsidP="007A4E7F">
      <w:pPr>
        <w:ind w:left="720"/>
        <w:rPr>
          <w:rFonts w:hAnsi="Calibri"/>
          <w:color w:val="000000" w:themeColor="text1"/>
          <w:kern w:val="24"/>
          <w:sz w:val="22"/>
          <w:szCs w:val="22"/>
        </w:rPr>
      </w:pPr>
      <w:hyperlink r:id="rId15" w:history="1">
        <w:r w:rsidR="007A4E7F" w:rsidRPr="007A4E7F">
          <w:rPr>
            <w:rFonts w:hAnsi="Calibri"/>
            <w:color w:val="000000" w:themeColor="text1"/>
            <w:kern w:val="24"/>
            <w:sz w:val="22"/>
            <w:szCs w:val="22"/>
            <w:u w:val="single"/>
          </w:rPr>
          <w:t>https://www.youtube.com/watch?v=HIQlmHxI6-0</w:t>
        </w:r>
      </w:hyperlink>
      <w:r w:rsidR="007A4E7F" w:rsidRPr="007A4E7F">
        <w:rPr>
          <w:rFonts w:hAnsi="Calibri"/>
          <w:color w:val="000000" w:themeColor="text1"/>
          <w:kern w:val="24"/>
          <w:sz w:val="22"/>
          <w:szCs w:val="22"/>
        </w:rPr>
        <w:t xml:space="preserve"> </w:t>
      </w:r>
    </w:p>
    <w:p w14:paraId="6B57AFD7" w14:textId="77777777" w:rsidR="007A4E7F" w:rsidRPr="007A4E7F" w:rsidRDefault="007A4E7F" w:rsidP="007A4E7F">
      <w:pPr>
        <w:ind w:left="720"/>
        <w:rPr>
          <w:rFonts w:hAnsi="Calibri"/>
          <w:color w:val="000000" w:themeColor="text1"/>
          <w:kern w:val="24"/>
          <w:sz w:val="22"/>
          <w:szCs w:val="22"/>
        </w:rPr>
      </w:pPr>
    </w:p>
    <w:p w14:paraId="47DEE0DF" w14:textId="472F7E7A" w:rsidR="007A4E7F" w:rsidRPr="007A4E7F" w:rsidRDefault="00720B9C" w:rsidP="007A4E7F">
      <w:pPr>
        <w:ind w:left="720"/>
        <w:rPr>
          <w:rFonts w:hAnsi="Calibri"/>
          <w:color w:val="000000" w:themeColor="text1"/>
          <w:kern w:val="24"/>
          <w:sz w:val="22"/>
          <w:szCs w:val="22"/>
        </w:rPr>
      </w:pPr>
      <w:hyperlink r:id="rId16" w:history="1">
        <w:r w:rsidR="007A4E7F" w:rsidRPr="007A4E7F">
          <w:rPr>
            <w:rStyle w:val="Hyperlink"/>
            <w:rFonts w:hAnsi="Calibri"/>
            <w:kern w:val="24"/>
            <w:sz w:val="22"/>
            <w:szCs w:val="22"/>
          </w:rPr>
          <w:t>https://www.bing.com/videos/search?q=logistic+cost+function&amp;&amp;view=detail&amp;mid=E4E30AABEED7EAB97BB0E4E30AABEED7EAB97BB0&amp;&amp;FORM=VRDGAR</w:t>
        </w:r>
      </w:hyperlink>
      <w:r w:rsidR="007A4E7F" w:rsidRPr="007A4E7F">
        <w:rPr>
          <w:rFonts w:hAnsi="Calibri"/>
          <w:color w:val="000000" w:themeColor="text1"/>
          <w:kern w:val="24"/>
          <w:sz w:val="22"/>
          <w:szCs w:val="22"/>
        </w:rPr>
        <w:t xml:space="preserve"> </w:t>
      </w:r>
    </w:p>
    <w:p w14:paraId="47108484" w14:textId="785601CF" w:rsidR="007A4E7F" w:rsidRPr="007A4E7F" w:rsidRDefault="007A4E7F" w:rsidP="007A4E7F">
      <w:pPr>
        <w:ind w:left="720"/>
        <w:rPr>
          <w:rFonts w:hAnsi="Calibri"/>
          <w:color w:val="000000" w:themeColor="text1"/>
          <w:kern w:val="24"/>
          <w:sz w:val="22"/>
          <w:szCs w:val="22"/>
        </w:rPr>
      </w:pPr>
    </w:p>
    <w:p w14:paraId="738E7694" w14:textId="693F7966" w:rsidR="007A4E7F" w:rsidRPr="007A4E7F" w:rsidRDefault="00720B9C" w:rsidP="007A4E7F">
      <w:pPr>
        <w:ind w:left="720"/>
        <w:rPr>
          <w:rFonts w:ascii="Times New Roman" w:eastAsia="Times New Roman" w:hAnsi="Times New Roman" w:cs="Times New Roman"/>
          <w:sz w:val="22"/>
          <w:szCs w:val="22"/>
        </w:rPr>
      </w:pPr>
      <w:hyperlink r:id="rId17" w:history="1">
        <w:r w:rsidR="007A4E7F" w:rsidRPr="007A4E7F">
          <w:rPr>
            <w:rFonts w:hAnsi="Calibri"/>
            <w:color w:val="000000" w:themeColor="text1"/>
            <w:kern w:val="24"/>
            <w:sz w:val="22"/>
            <w:szCs w:val="22"/>
            <w:u w:val="single"/>
          </w:rPr>
          <w:t>https://www.youtube.com/watch?v=blWpQyHCwHE</w:t>
        </w:r>
      </w:hyperlink>
      <w:r w:rsidR="007A4E7F" w:rsidRPr="007A4E7F">
        <w:rPr>
          <w:rFonts w:hAnsi="Calibri"/>
          <w:color w:val="000000" w:themeColor="text1"/>
          <w:kern w:val="24"/>
          <w:sz w:val="22"/>
          <w:szCs w:val="22"/>
        </w:rPr>
        <w:t xml:space="preserve"> </w:t>
      </w:r>
    </w:p>
    <w:p w14:paraId="1DFCA4BF" w14:textId="77777777" w:rsidR="007A4E7F" w:rsidRPr="007A4E7F" w:rsidRDefault="007A4E7F" w:rsidP="007A4E7F">
      <w:pPr>
        <w:ind w:left="720"/>
        <w:rPr>
          <w:rFonts w:hAnsi="Calibri"/>
          <w:color w:val="000000" w:themeColor="text1"/>
          <w:kern w:val="24"/>
          <w:sz w:val="22"/>
          <w:szCs w:val="22"/>
        </w:rPr>
      </w:pPr>
    </w:p>
    <w:p w14:paraId="2B6E1FA4" w14:textId="77777777" w:rsidR="007A4E7F" w:rsidRPr="007A4E7F" w:rsidRDefault="00720B9C" w:rsidP="007A4E7F">
      <w:pPr>
        <w:ind w:left="720"/>
        <w:rPr>
          <w:rFonts w:ascii="Times New Roman" w:eastAsia="Times New Roman" w:hAnsi="Times New Roman" w:cs="Times New Roman"/>
          <w:sz w:val="22"/>
          <w:szCs w:val="22"/>
        </w:rPr>
      </w:pPr>
      <w:hyperlink r:id="rId18" w:history="1">
        <w:r w:rsidR="007A4E7F" w:rsidRPr="007A4E7F">
          <w:rPr>
            <w:rFonts w:hAnsi="Calibri"/>
            <w:color w:val="000000" w:themeColor="text1"/>
            <w:kern w:val="24"/>
            <w:sz w:val="22"/>
            <w:szCs w:val="22"/>
            <w:u w:val="single"/>
          </w:rPr>
          <w:t>https://www.youtube.com/watch?v=W9iWNJNFzQI</w:t>
        </w:r>
      </w:hyperlink>
      <w:r w:rsidR="007A4E7F" w:rsidRPr="007A4E7F">
        <w:rPr>
          <w:rFonts w:hAnsi="Calibri"/>
          <w:color w:val="000000" w:themeColor="text1"/>
          <w:kern w:val="24"/>
          <w:sz w:val="22"/>
          <w:szCs w:val="22"/>
        </w:rPr>
        <w:t xml:space="preserve"> </w:t>
      </w:r>
    </w:p>
    <w:p w14:paraId="364170B4" w14:textId="36C4286D" w:rsidR="007A4E7F" w:rsidRPr="007A4E7F" w:rsidRDefault="007A4E7F" w:rsidP="007A4E7F">
      <w:pPr>
        <w:ind w:left="720"/>
        <w:rPr>
          <w:rFonts w:ascii="Times New Roman" w:eastAsia="Times New Roman" w:hAnsi="Times New Roman" w:cs="Times New Roman"/>
          <w:sz w:val="22"/>
          <w:szCs w:val="22"/>
        </w:rPr>
      </w:pPr>
      <w:r w:rsidRPr="007A4E7F">
        <w:rPr>
          <w:rFonts w:hAnsi="Calibri"/>
          <w:color w:val="000000" w:themeColor="text1"/>
          <w:kern w:val="24"/>
          <w:sz w:val="22"/>
          <w:szCs w:val="22"/>
        </w:rPr>
        <w:t xml:space="preserve">  </w:t>
      </w:r>
    </w:p>
    <w:p w14:paraId="26B1766B" w14:textId="73B9E419" w:rsidR="007A4E7F" w:rsidRDefault="007A4E7F" w:rsidP="007A4E7F">
      <w:pPr>
        <w:spacing w:after="120"/>
        <w:ind w:left="360"/>
        <w:rPr>
          <w:rFonts w:ascii="Arial" w:hAnsi="Arial" w:cs="Arial"/>
        </w:rPr>
      </w:pPr>
      <w:r w:rsidRPr="00E76C08">
        <w:rPr>
          <w:rFonts w:ascii="Arial" w:hAnsi="Arial" w:cs="Arial"/>
        </w:rPr>
        <w:t>Results:</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w:t>
      </w:r>
    </w:p>
    <w:p w14:paraId="545D9F34" w14:textId="3D7079CF" w:rsidR="007A4E7F" w:rsidRPr="00A306D8" w:rsidRDefault="00A13329" w:rsidP="007A4E7F">
      <w:pPr>
        <w:spacing w:after="120"/>
        <w:ind w:left="360"/>
        <w:rPr>
          <w:rFonts w:ascii="Arial" w:hAnsi="Arial" w:cs="Arial"/>
          <w:color w:val="282828"/>
        </w:rPr>
      </w:pPr>
      <w:r w:rsidRPr="00A13329">
        <w:rPr>
          <w:noProof/>
        </w:rPr>
        <mc:AlternateContent>
          <mc:Choice Requires="wps">
            <w:drawing>
              <wp:anchor distT="0" distB="0" distL="114300" distR="114300" simplePos="0" relativeHeight="251659264" behindDoc="0" locked="0" layoutInCell="1" allowOverlap="1" wp14:anchorId="1AC7ACB0" wp14:editId="37DC9EA4">
                <wp:simplePos x="0" y="0"/>
                <wp:positionH relativeFrom="margin">
                  <wp:align>left</wp:align>
                </wp:positionH>
                <wp:positionV relativeFrom="paragraph">
                  <wp:posOffset>371279</wp:posOffset>
                </wp:positionV>
                <wp:extent cx="4899546" cy="1754326"/>
                <wp:effectExtent l="0" t="0" r="0" b="0"/>
                <wp:wrapNone/>
                <wp:docPr id="8" name="Rectangle 7">
                  <a:extLst xmlns:a="http://schemas.openxmlformats.org/drawingml/2006/main">
                    <a:ext uri="{FF2B5EF4-FFF2-40B4-BE49-F238E27FC236}">
                      <a16:creationId xmlns:a16="http://schemas.microsoft.com/office/drawing/2014/main" id="{87CEF332-5AC8-4DB7-97FC-0403E58A7595}"/>
                    </a:ext>
                  </a:extLst>
                </wp:docPr>
                <wp:cNvGraphicFramePr/>
                <a:graphic xmlns:a="http://schemas.openxmlformats.org/drawingml/2006/main">
                  <a:graphicData uri="http://schemas.microsoft.com/office/word/2010/wordprocessingShape">
                    <wps:wsp>
                      <wps:cNvSpPr/>
                      <wps:spPr>
                        <a:xfrm>
                          <a:off x="0" y="0"/>
                          <a:ext cx="4899546" cy="1754326"/>
                        </a:xfrm>
                        <a:prstGeom prst="rect">
                          <a:avLst/>
                        </a:prstGeom>
                      </wps:spPr>
                      <wps:txbx>
                        <w:txbxContent>
                          <w:p w14:paraId="062B2893" w14:textId="77777777" w:rsidR="00A13329" w:rsidRDefault="00A13329" w:rsidP="00A13329">
                            <w:pPr>
                              <w:pStyle w:val="NormalWeb"/>
                              <w:spacing w:before="0" w:beforeAutospacing="0" w:after="0" w:afterAutospacing="0"/>
                              <w:ind w:left="720"/>
                            </w:pPr>
                            <w:r>
                              <w:rPr>
                                <w:rFonts w:ascii="Arial" w:hAnsi="Arial" w:cstheme="minorBidi"/>
                                <w:i/>
                                <w:iCs/>
                                <w:color w:val="000000" w:themeColor="text1"/>
                                <w:kern w:val="24"/>
                                <w:sz w:val="36"/>
                                <w:szCs w:val="36"/>
                              </w:rPr>
                              <w:t> </w:t>
                            </w:r>
                          </w:p>
                          <w:p w14:paraId="40C03517" w14:textId="5A239BA5" w:rsidR="00A13329" w:rsidRDefault="00A13329" w:rsidP="00A13329">
                            <w:pPr>
                              <w:pStyle w:val="ListParagraph"/>
                              <w:numPr>
                                <w:ilvl w:val="0"/>
                                <w:numId w:val="12"/>
                              </w:numPr>
                              <w:rPr>
                                <w:rFonts w:eastAsia="Times New Roman"/>
                                <w:sz w:val="36"/>
                              </w:rPr>
                            </w:pPr>
                            <w:r>
                              <w:rPr>
                                <w:rFonts w:ascii="Arial" w:eastAsia="Times New Roman" w:hAnsi="Arial"/>
                                <w:i/>
                                <w:iCs/>
                                <w:color w:val="000000" w:themeColor="text1"/>
                                <w:kern w:val="24"/>
                                <w:sz w:val="36"/>
                                <w:szCs w:val="36"/>
                              </w:rPr>
                              <w:t>Optional: If needed watch the Rapidminer video describing the Auto Model functionality available in the tool.</w:t>
                            </w:r>
                            <w:r>
                              <w:rPr>
                                <w:rFonts w:eastAsia="Times New Roman"/>
                                <w:color w:val="000000" w:themeColor="text1"/>
                                <w:kern w:val="24"/>
                                <w:sz w:val="28"/>
                                <w:szCs w:val="28"/>
                              </w:rPr>
                              <w:t xml:space="preserve"> </w:t>
                            </w:r>
                            <w:hyperlink r:id="rId19" w:history="1">
                              <w:r>
                                <w:rPr>
                                  <w:rStyle w:val="Hyperlink"/>
                                  <w:rFonts w:ascii="Arial" w:eastAsia="Times New Roman" w:hAnsi="Arial"/>
                                  <w:i/>
                                  <w:iCs/>
                                  <w:kern w:val="24"/>
                                  <w:sz w:val="36"/>
                                  <w:szCs w:val="36"/>
                                </w:rPr>
                                <w:t>https://rapidminer.com/resource/automated-machine-learning/</w:t>
                              </w:r>
                            </w:hyperlink>
                            <w:r>
                              <w:rPr>
                                <w:rFonts w:ascii="Arial" w:eastAsia="Times New Roman" w:hAnsi="Arial"/>
                                <w:i/>
                                <w:iCs/>
                                <w:color w:val="000000" w:themeColor="text1"/>
                                <w:kern w:val="24"/>
                                <w:sz w:val="36"/>
                                <w:szCs w:val="36"/>
                              </w:rPr>
                              <w:t xml:space="preserve"> </w:t>
                            </w:r>
                          </w:p>
                        </w:txbxContent>
                      </wps:txbx>
                      <wps:bodyPr wrap="square">
                        <a:spAutoFit/>
                      </wps:bodyPr>
                    </wps:wsp>
                  </a:graphicData>
                </a:graphic>
              </wp:anchor>
            </w:drawing>
          </mc:Choice>
          <mc:Fallback>
            <w:pict>
              <v:rect w14:anchorId="1AC7ACB0" id="Rectangle 7" o:spid="_x0000_s1026" style="position:absolute;left:0;text-align:left;margin-left:0;margin-top:29.25pt;width:385.8pt;height:138.1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" filled="f" stroked="f">
                <v:textbox style="mso-fit-shape-to-text:t">
                  <w:txbxContent>
                    <w:p w14:paraId="062B2893" w14:textId="77777777" w:rsidR="00A13329" w:rsidRDefault="00A13329" w:rsidP="00A13329">
                      <w:pPr>
                        <w:pStyle w:val="NormalWeb"/>
                        <w:spacing w:before="0" w:beforeAutospacing="0" w:after="0" w:afterAutospacing="0"/>
                        <w:ind w:left="720"/>
                      </w:pPr>
                      <w:r>
                        <w:rPr>
                          <w:rFonts w:ascii="Arial" w:hAnsi="Arial" w:cstheme="minorBidi"/>
                          <w:i/>
                          <w:iCs/>
                          <w:color w:val="000000" w:themeColor="text1"/>
                          <w:kern w:val="24"/>
                          <w:sz w:val="36"/>
                          <w:szCs w:val="36"/>
                        </w:rPr>
                        <w:t> </w:t>
                      </w:r>
                    </w:p>
                    <w:p w14:paraId="40C03517" w14:textId="5A239BA5" w:rsidR="00A13329" w:rsidRDefault="00A13329" w:rsidP="00A13329">
                      <w:pPr>
                        <w:pStyle w:val="ListParagraph"/>
                        <w:numPr>
                          <w:ilvl w:val="0"/>
                          <w:numId w:val="12"/>
                        </w:numPr>
                        <w:rPr>
                          <w:rFonts w:eastAsia="Times New Roman"/>
                          <w:sz w:val="36"/>
                        </w:rPr>
                      </w:pPr>
                      <w:r>
                        <w:rPr>
                          <w:rFonts w:ascii="Arial" w:eastAsia="Times New Roman" w:hAnsi="Arial"/>
                          <w:i/>
                          <w:iCs/>
                          <w:color w:val="000000" w:themeColor="text1"/>
                          <w:kern w:val="24"/>
                          <w:sz w:val="36"/>
                          <w:szCs w:val="36"/>
                        </w:rPr>
                        <w:t>Optional: If needed watch the Rapidminer video describing the Auto Model functionality available in the tool.</w:t>
                      </w:r>
                      <w:r>
                        <w:rPr>
                          <w:rFonts w:eastAsia="Times New Roman"/>
                          <w:color w:val="000000" w:themeColor="text1"/>
                          <w:kern w:val="24"/>
                          <w:sz w:val="28"/>
                          <w:szCs w:val="28"/>
                        </w:rPr>
                        <w:t xml:space="preserve"> </w:t>
                      </w:r>
                      <w:hyperlink r:id="rId20" w:history="1">
                        <w:r>
                          <w:rPr>
                            <w:rStyle w:val="Hyperlink"/>
                            <w:rFonts w:ascii="Arial" w:eastAsia="Times New Roman" w:hAnsi="Arial"/>
                            <w:i/>
                            <w:iCs/>
                            <w:kern w:val="24"/>
                            <w:sz w:val="36"/>
                            <w:szCs w:val="36"/>
                          </w:rPr>
                          <w:t>https://rapidminer.com/resource/automated-machine-learning/</w:t>
                        </w:r>
                      </w:hyperlink>
                      <w:r>
                        <w:rPr>
                          <w:rFonts w:ascii="Arial" w:eastAsia="Times New Roman" w:hAnsi="Arial"/>
                          <w:i/>
                          <w:iCs/>
                          <w:color w:val="000000" w:themeColor="text1"/>
                          <w:kern w:val="24"/>
                          <w:sz w:val="36"/>
                          <w:szCs w:val="36"/>
                        </w:rPr>
                        <w:t xml:space="preserve"> </w:t>
                      </w:r>
                    </w:p>
                  </w:txbxContent>
                </v:textbox>
                <w10:wrap anchorx="margin"/>
              </v:rect>
            </w:pict>
          </mc:Fallback>
        </mc:AlternateContent>
      </w:r>
    </w:p>
    <w:sectPr w:rsidR="007A4E7F" w:rsidRPr="00A306D8" w:rsidSect="00EC7A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F3D02"/>
    <w:multiLevelType w:val="hybridMultilevel"/>
    <w:tmpl w:val="89B4355A"/>
    <w:lvl w:ilvl="0" w:tplc="1206ECD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A60895"/>
    <w:multiLevelType w:val="hybridMultilevel"/>
    <w:tmpl w:val="60841C88"/>
    <w:lvl w:ilvl="0" w:tplc="1206E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2278BF"/>
    <w:multiLevelType w:val="hybridMultilevel"/>
    <w:tmpl w:val="1CA6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87C9D"/>
    <w:multiLevelType w:val="hybridMultilevel"/>
    <w:tmpl w:val="D17E5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31441E"/>
    <w:multiLevelType w:val="hybridMultilevel"/>
    <w:tmpl w:val="CD2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436D7"/>
    <w:multiLevelType w:val="hybridMultilevel"/>
    <w:tmpl w:val="9F66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E4B91"/>
    <w:multiLevelType w:val="hybridMultilevel"/>
    <w:tmpl w:val="E8023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E61C5"/>
    <w:multiLevelType w:val="hybridMultilevel"/>
    <w:tmpl w:val="175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D5A0D"/>
    <w:multiLevelType w:val="hybridMultilevel"/>
    <w:tmpl w:val="F3989C6A"/>
    <w:lvl w:ilvl="0" w:tplc="1206ECD6">
      <w:start w:val="1"/>
      <w:numFmt w:val="decimal"/>
      <w:lvlText w:val="%1."/>
      <w:lvlJc w:val="left"/>
      <w:pPr>
        <w:ind w:left="1800" w:hanging="360"/>
      </w:pPr>
      <w:rPr>
        <w:rFonts w:hint="default"/>
      </w:rPr>
    </w:lvl>
    <w:lvl w:ilvl="1" w:tplc="099E611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27E41"/>
    <w:multiLevelType w:val="hybridMultilevel"/>
    <w:tmpl w:val="8CB2EAAC"/>
    <w:lvl w:ilvl="0" w:tplc="83FE0520">
      <w:start w:val="1"/>
      <w:numFmt w:val="bullet"/>
      <w:lvlText w:val=""/>
      <w:lvlJc w:val="left"/>
      <w:pPr>
        <w:tabs>
          <w:tab w:val="num" w:pos="720"/>
        </w:tabs>
        <w:ind w:left="720" w:hanging="360"/>
      </w:pPr>
      <w:rPr>
        <w:rFonts w:ascii="Symbol" w:hAnsi="Symbol" w:hint="default"/>
      </w:rPr>
    </w:lvl>
    <w:lvl w:ilvl="1" w:tplc="E5C2053E" w:tentative="1">
      <w:start w:val="1"/>
      <w:numFmt w:val="bullet"/>
      <w:lvlText w:val=""/>
      <w:lvlJc w:val="left"/>
      <w:pPr>
        <w:tabs>
          <w:tab w:val="num" w:pos="1440"/>
        </w:tabs>
        <w:ind w:left="1440" w:hanging="360"/>
      </w:pPr>
      <w:rPr>
        <w:rFonts w:ascii="Symbol" w:hAnsi="Symbol" w:hint="default"/>
      </w:rPr>
    </w:lvl>
    <w:lvl w:ilvl="2" w:tplc="571A1378" w:tentative="1">
      <w:start w:val="1"/>
      <w:numFmt w:val="bullet"/>
      <w:lvlText w:val=""/>
      <w:lvlJc w:val="left"/>
      <w:pPr>
        <w:tabs>
          <w:tab w:val="num" w:pos="2160"/>
        </w:tabs>
        <w:ind w:left="2160" w:hanging="360"/>
      </w:pPr>
      <w:rPr>
        <w:rFonts w:ascii="Symbol" w:hAnsi="Symbol" w:hint="default"/>
      </w:rPr>
    </w:lvl>
    <w:lvl w:ilvl="3" w:tplc="205A85FA" w:tentative="1">
      <w:start w:val="1"/>
      <w:numFmt w:val="bullet"/>
      <w:lvlText w:val=""/>
      <w:lvlJc w:val="left"/>
      <w:pPr>
        <w:tabs>
          <w:tab w:val="num" w:pos="2880"/>
        </w:tabs>
        <w:ind w:left="2880" w:hanging="360"/>
      </w:pPr>
      <w:rPr>
        <w:rFonts w:ascii="Symbol" w:hAnsi="Symbol" w:hint="default"/>
      </w:rPr>
    </w:lvl>
    <w:lvl w:ilvl="4" w:tplc="3FFAE6BA" w:tentative="1">
      <w:start w:val="1"/>
      <w:numFmt w:val="bullet"/>
      <w:lvlText w:val=""/>
      <w:lvlJc w:val="left"/>
      <w:pPr>
        <w:tabs>
          <w:tab w:val="num" w:pos="3600"/>
        </w:tabs>
        <w:ind w:left="3600" w:hanging="360"/>
      </w:pPr>
      <w:rPr>
        <w:rFonts w:ascii="Symbol" w:hAnsi="Symbol" w:hint="default"/>
      </w:rPr>
    </w:lvl>
    <w:lvl w:ilvl="5" w:tplc="EFFAD540" w:tentative="1">
      <w:start w:val="1"/>
      <w:numFmt w:val="bullet"/>
      <w:lvlText w:val=""/>
      <w:lvlJc w:val="left"/>
      <w:pPr>
        <w:tabs>
          <w:tab w:val="num" w:pos="4320"/>
        </w:tabs>
        <w:ind w:left="4320" w:hanging="360"/>
      </w:pPr>
      <w:rPr>
        <w:rFonts w:ascii="Symbol" w:hAnsi="Symbol" w:hint="default"/>
      </w:rPr>
    </w:lvl>
    <w:lvl w:ilvl="6" w:tplc="8FF04E16" w:tentative="1">
      <w:start w:val="1"/>
      <w:numFmt w:val="bullet"/>
      <w:lvlText w:val=""/>
      <w:lvlJc w:val="left"/>
      <w:pPr>
        <w:tabs>
          <w:tab w:val="num" w:pos="5040"/>
        </w:tabs>
        <w:ind w:left="5040" w:hanging="360"/>
      </w:pPr>
      <w:rPr>
        <w:rFonts w:ascii="Symbol" w:hAnsi="Symbol" w:hint="default"/>
      </w:rPr>
    </w:lvl>
    <w:lvl w:ilvl="7" w:tplc="323ECB40" w:tentative="1">
      <w:start w:val="1"/>
      <w:numFmt w:val="bullet"/>
      <w:lvlText w:val=""/>
      <w:lvlJc w:val="left"/>
      <w:pPr>
        <w:tabs>
          <w:tab w:val="num" w:pos="5760"/>
        </w:tabs>
        <w:ind w:left="5760" w:hanging="360"/>
      </w:pPr>
      <w:rPr>
        <w:rFonts w:ascii="Symbol" w:hAnsi="Symbol" w:hint="default"/>
      </w:rPr>
    </w:lvl>
    <w:lvl w:ilvl="8" w:tplc="F55C8FE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BFF4636"/>
    <w:multiLevelType w:val="hybridMultilevel"/>
    <w:tmpl w:val="ED12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1"/>
  </w:num>
  <w:num w:numId="6">
    <w:abstractNumId w:val="9"/>
  </w:num>
  <w:num w:numId="7">
    <w:abstractNumId w:val="5"/>
  </w:num>
  <w:num w:numId="8">
    <w:abstractNumId w:val="3"/>
  </w:num>
  <w:num w:numId="9">
    <w:abstractNumId w:val="6"/>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E9F"/>
    <w:rsid w:val="000179FA"/>
    <w:rsid w:val="00027F68"/>
    <w:rsid w:val="0003382D"/>
    <w:rsid w:val="000702F2"/>
    <w:rsid w:val="00071127"/>
    <w:rsid w:val="00076339"/>
    <w:rsid w:val="001012CB"/>
    <w:rsid w:val="00123CF2"/>
    <w:rsid w:val="001300C6"/>
    <w:rsid w:val="0013463E"/>
    <w:rsid w:val="00140BC9"/>
    <w:rsid w:val="001A5665"/>
    <w:rsid w:val="001C4221"/>
    <w:rsid w:val="001E0AF2"/>
    <w:rsid w:val="001F09DF"/>
    <w:rsid w:val="002248E0"/>
    <w:rsid w:val="00227DC2"/>
    <w:rsid w:val="00253627"/>
    <w:rsid w:val="0025546B"/>
    <w:rsid w:val="00255F2E"/>
    <w:rsid w:val="002B0B6F"/>
    <w:rsid w:val="002F51EA"/>
    <w:rsid w:val="00305E4B"/>
    <w:rsid w:val="0031055E"/>
    <w:rsid w:val="0036501D"/>
    <w:rsid w:val="003B419B"/>
    <w:rsid w:val="003D4885"/>
    <w:rsid w:val="00422A60"/>
    <w:rsid w:val="00424F64"/>
    <w:rsid w:val="00433B2E"/>
    <w:rsid w:val="00437F9A"/>
    <w:rsid w:val="0044551E"/>
    <w:rsid w:val="00462CED"/>
    <w:rsid w:val="00477B6C"/>
    <w:rsid w:val="00483103"/>
    <w:rsid w:val="00495159"/>
    <w:rsid w:val="004B6727"/>
    <w:rsid w:val="005277B9"/>
    <w:rsid w:val="0054228E"/>
    <w:rsid w:val="00570ED3"/>
    <w:rsid w:val="00574086"/>
    <w:rsid w:val="00576663"/>
    <w:rsid w:val="005A0766"/>
    <w:rsid w:val="005A7342"/>
    <w:rsid w:val="005C1D3E"/>
    <w:rsid w:val="005D2F8F"/>
    <w:rsid w:val="005F0988"/>
    <w:rsid w:val="005F3208"/>
    <w:rsid w:val="00601460"/>
    <w:rsid w:val="00631336"/>
    <w:rsid w:val="0064144B"/>
    <w:rsid w:val="006725F8"/>
    <w:rsid w:val="006743FD"/>
    <w:rsid w:val="00686E9F"/>
    <w:rsid w:val="006C135E"/>
    <w:rsid w:val="006C26C9"/>
    <w:rsid w:val="006C434B"/>
    <w:rsid w:val="006D2264"/>
    <w:rsid w:val="00720B9C"/>
    <w:rsid w:val="0073016B"/>
    <w:rsid w:val="00794380"/>
    <w:rsid w:val="007A3BB5"/>
    <w:rsid w:val="007A4E7F"/>
    <w:rsid w:val="007C30C5"/>
    <w:rsid w:val="007C641B"/>
    <w:rsid w:val="007C6C07"/>
    <w:rsid w:val="007F07D1"/>
    <w:rsid w:val="007F6D92"/>
    <w:rsid w:val="00805B7E"/>
    <w:rsid w:val="008101F2"/>
    <w:rsid w:val="00820BB8"/>
    <w:rsid w:val="008217F6"/>
    <w:rsid w:val="00874FD0"/>
    <w:rsid w:val="008812F4"/>
    <w:rsid w:val="00884B83"/>
    <w:rsid w:val="00884F71"/>
    <w:rsid w:val="008B38E0"/>
    <w:rsid w:val="0091148E"/>
    <w:rsid w:val="009251D3"/>
    <w:rsid w:val="009B04C4"/>
    <w:rsid w:val="009F63F8"/>
    <w:rsid w:val="00A01A45"/>
    <w:rsid w:val="00A05326"/>
    <w:rsid w:val="00A13329"/>
    <w:rsid w:val="00A306D8"/>
    <w:rsid w:val="00A56490"/>
    <w:rsid w:val="00A66FAD"/>
    <w:rsid w:val="00A83036"/>
    <w:rsid w:val="00AB3B48"/>
    <w:rsid w:val="00AD0E1A"/>
    <w:rsid w:val="00B23F8B"/>
    <w:rsid w:val="00B43276"/>
    <w:rsid w:val="00B86040"/>
    <w:rsid w:val="00B90D10"/>
    <w:rsid w:val="00BB7A53"/>
    <w:rsid w:val="00BD23CA"/>
    <w:rsid w:val="00C34CBB"/>
    <w:rsid w:val="00C350FD"/>
    <w:rsid w:val="00C35976"/>
    <w:rsid w:val="00C5760F"/>
    <w:rsid w:val="00C645CE"/>
    <w:rsid w:val="00D220E1"/>
    <w:rsid w:val="00E04730"/>
    <w:rsid w:val="00E25340"/>
    <w:rsid w:val="00E46F99"/>
    <w:rsid w:val="00E471D3"/>
    <w:rsid w:val="00E76C08"/>
    <w:rsid w:val="00E978F4"/>
    <w:rsid w:val="00EB6000"/>
    <w:rsid w:val="00EC05C8"/>
    <w:rsid w:val="00EC7ABE"/>
    <w:rsid w:val="00ED060C"/>
    <w:rsid w:val="00F71B30"/>
    <w:rsid w:val="00F7753A"/>
    <w:rsid w:val="00F836DB"/>
    <w:rsid w:val="00FB491C"/>
    <w:rsid w:val="00FC4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2B60B"/>
  <w14:defaultImageDpi w14:val="300"/>
  <w15:docId w15:val="{F44EE5E4-8F11-4B13-A7DD-4397EFF6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D10"/>
    <w:rPr>
      <w:color w:val="0000FF" w:themeColor="hyperlink"/>
      <w:u w:val="single"/>
    </w:rPr>
  </w:style>
  <w:style w:type="paragraph" w:styleId="ListParagraph">
    <w:name w:val="List Paragraph"/>
    <w:basedOn w:val="Normal"/>
    <w:uiPriority w:val="34"/>
    <w:qFormat/>
    <w:rsid w:val="008812F4"/>
    <w:pPr>
      <w:ind w:left="720"/>
      <w:contextualSpacing/>
    </w:pPr>
  </w:style>
  <w:style w:type="paragraph" w:customStyle="1" w:styleId="ListNumbered">
    <w:name w:val="ListNumbered"/>
    <w:rsid w:val="007F6D92"/>
    <w:pPr>
      <w:widowControl w:val="0"/>
      <w:snapToGrid w:val="0"/>
      <w:spacing w:before="120" w:after="120"/>
      <w:ind w:left="1800" w:hanging="360"/>
    </w:pPr>
    <w:rPr>
      <w:rFonts w:ascii="Times New Roman" w:eastAsia="Times New Roman" w:hAnsi="Times New Roman" w:cs="Times New Roman"/>
      <w:sz w:val="26"/>
      <w:szCs w:val="20"/>
    </w:rPr>
  </w:style>
  <w:style w:type="paragraph" w:styleId="NormalWeb">
    <w:name w:val="Normal (Web)"/>
    <w:basedOn w:val="Normal"/>
    <w:uiPriority w:val="99"/>
    <w:semiHidden/>
    <w:unhideWhenUsed/>
    <w:rsid w:val="007A4E7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A4E7F"/>
    <w:rPr>
      <w:color w:val="605E5C"/>
      <w:shd w:val="clear" w:color="auto" w:fill="E1DFDD"/>
    </w:rPr>
  </w:style>
  <w:style w:type="character" w:styleId="FollowedHyperlink">
    <w:name w:val="FollowedHyperlink"/>
    <w:basedOn w:val="DefaultParagraphFont"/>
    <w:uiPriority w:val="99"/>
    <w:semiHidden/>
    <w:unhideWhenUsed/>
    <w:rsid w:val="001E0A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45312">
      <w:bodyDiv w:val="1"/>
      <w:marLeft w:val="0"/>
      <w:marRight w:val="0"/>
      <w:marTop w:val="0"/>
      <w:marBottom w:val="0"/>
      <w:divBdr>
        <w:top w:val="none" w:sz="0" w:space="0" w:color="auto"/>
        <w:left w:val="none" w:sz="0" w:space="0" w:color="auto"/>
        <w:bottom w:val="none" w:sz="0" w:space="0" w:color="auto"/>
        <w:right w:val="none" w:sz="0" w:space="0" w:color="auto"/>
      </w:divBdr>
    </w:div>
    <w:div w:id="1060980220">
      <w:bodyDiv w:val="1"/>
      <w:marLeft w:val="0"/>
      <w:marRight w:val="0"/>
      <w:marTop w:val="0"/>
      <w:marBottom w:val="0"/>
      <w:divBdr>
        <w:top w:val="none" w:sz="0" w:space="0" w:color="auto"/>
        <w:left w:val="none" w:sz="0" w:space="0" w:color="auto"/>
        <w:bottom w:val="none" w:sz="0" w:space="0" w:color="auto"/>
        <w:right w:val="none" w:sz="0" w:space="0" w:color="auto"/>
      </w:divBdr>
    </w:div>
    <w:div w:id="1451507511">
      <w:bodyDiv w:val="1"/>
      <w:marLeft w:val="0"/>
      <w:marRight w:val="0"/>
      <w:marTop w:val="0"/>
      <w:marBottom w:val="0"/>
      <w:divBdr>
        <w:top w:val="none" w:sz="0" w:space="0" w:color="auto"/>
        <w:left w:val="none" w:sz="0" w:space="0" w:color="auto"/>
        <w:bottom w:val="none" w:sz="0" w:space="0" w:color="auto"/>
        <w:right w:val="none" w:sz="0" w:space="0" w:color="auto"/>
      </w:divBdr>
    </w:div>
    <w:div w:id="1473332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alford-systems.com/resources/webinars-tutorials/how-to/how-to-interpret-model-performance-with-cost-functions" TargetMode="External"/><Relationship Id="rId18" Type="http://schemas.openxmlformats.org/officeDocument/2006/relationships/hyperlink" Target="https://www.youtube.com/watch?v=W9iWNJNFzQ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blWpQyHCwHE" TargetMode="External"/><Relationship Id="rId2" Type="http://schemas.openxmlformats.org/officeDocument/2006/relationships/styles" Target="styles.xml"/><Relationship Id="rId16" Type="http://schemas.openxmlformats.org/officeDocument/2006/relationships/hyperlink" Target="https://www.bing.com/videos/search?q=logistic+cost+function&amp;&amp;view=detail&amp;mid=E4E30AABEED7EAB97BB0E4E30AABEED7EAB97BB0&amp;&amp;FORM=VRDGAR" TargetMode="External"/><Relationship Id="rId20" Type="http://schemas.openxmlformats.org/officeDocument/2006/relationships/hyperlink" Target="https://rapidminer.com/resource/automated-mach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HIQlmHxI6-0" TargetMode="External"/><Relationship Id="rId10" Type="http://schemas.openxmlformats.org/officeDocument/2006/relationships/image" Target="media/image6.png"/><Relationship Id="rId19" Type="http://schemas.openxmlformats.org/officeDocument/2006/relationships/hyperlink" Target="https://rapidminer.com/resource/automated-machine-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9</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Elmhurst College</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Fischer</dc:creator>
  <cp:keywords/>
  <dc:description/>
  <cp:lastModifiedBy> </cp:lastModifiedBy>
  <cp:revision>52</cp:revision>
  <dcterms:created xsi:type="dcterms:W3CDTF">2020-04-16T23:58:00Z</dcterms:created>
  <dcterms:modified xsi:type="dcterms:W3CDTF">2020-04-20T16:10:00Z</dcterms:modified>
</cp:coreProperties>
</file>