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Mid-Miocene warmth pushed fossil coral calcification to physiological limits in high-latitude reefs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Communications Earth &amp; Environment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2025</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6; No. 1; ISSN: 2662-4435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resilience of organisms over geologic timescales serves as a reference for predicting their response to future conditions. Here we use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 records of skeletal growth and environmental variability from the subtropical Central Paratethys Sea to assess coral resilience to past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These records offer a unique perspective on the calcification performance and environmental tolerances of a major present-day reef builder during the globally warm mid-Miocene CO2 maximum and subsequent climate transition (16 to 13 Ma). We found evidence for up-regulation of the pH and saturation state of the corals’ calcifying fluid as a mechanism underlying past resilience. However, this physiological control on the internal carbonate chemistry was insufficient to counteract the sub-optimal environment, resulting in an extremely low calcification rate that likely affected reef framework accretion. Our findings emphasize the influence of latitudinal seasonality on the sensitivity of coral calcification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seasonal temperature variability exacerbated the negative effects of reduced carbonate saturation on coral calcification during the mid-Miocene, suggesting limited potential for extra-tropical seasonal environments to serve as climate refugia for tropical reefs. This is demonstrated by geochemical and skeletal density data from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The current focus on the consequences of anthropogenic CO2 emissions for the marine biosphere has increased awareness of Earth’s climatic history. This interest includes examining the response of tropical coral reefs, as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most biodiverse ecosystems, to past changes in seawater temperature and carbonate chemistry1, 2, 3, 4–5. Assessing the combined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past reef crises is hampered by the lack of quantitatively verified, high-resolution proxy records, which document the environmental conditions and the physiological performance of reef-building organisms during such events3. The skeleton of massive tropical corals can serve as invaluable repositories of sub-annual to centennial information, encompassing a range of physical and chemical parameters intricately linked to environmental conditions6. Skeletal growth data is particularly informative as it serves both as an indicator of the former environment and the health of the organism7. However, since fossil corals are usually not preserved in their original composition, information on the skeletal growth parameters bulk density, linear extension rate and calcification rate and the calcification environment from the distant geological past is very limited8. Here, we use exceptionally well-preserved fossil skeletons of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as archives for environmental and calcification change in geologic time.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are major reef builders in the present day and are primarily used for coral growth studies and coral-based paleoclimate reconstructions in the Indo-Pacific region6,7, which form the basis for a quantitative assessment of the fossil proxy data obtained3. The corals of this study are notable for retaining their original aragonite mineralogy and porosity. This exceptional condition provides an unprecedented opportunity for geochemical proxy analysis and for recording the entire set of calcification parameters across the change from the global warmth of the Miocene Climatic Optimum (MCO, ~17 to 15 Ma) to the following cooling phase of the Middle Miocene Climate Transition (MMCT, until ~13 Ma) (Fig. 1a). The MCO is of particular interest as it exhibits characteristics expected in future climate change scenarios9. Intriguingly, coral reefs appear to have increased in abundance and volume worldwide during the MCO10, despite above-modern global temperatures11 and the lowest surface pH and aragonite saturation state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 xml:space="preserve">ar) of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 the last 22 million years12. This raises the questions of whether the slow geological rate of change enabled buffering in the ocean1,2 or adaption by reef builders12, and whether ancient reef corals responded to high temperatures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same way as today’s corals.Fig.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Paleogeography of the Badenian Central Paratethys Sea and global climate evolution over the last 23.03 million years.</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Paleo-CO2 (blue) and global mean surface temperature (GMST, red) records; proxy data (open circles) and statistically reconstructed 500-kyr mean values (solid lines) with 95% credible intervals81. The arrow heads indicate the atmospheric CO2 levels in year 2023 (dark gray) and in pre-industrial times (light gray). The red and blue bars on the time-axis show the duration of the Miocene Climatic Optimum (MCO) and Middle Miocene Climate Transition (MMCT), respectively, and the colored vertical bars the temporal range of the early (E), middle (M) and late (L) Badenian regional stratigraphic substages. The symbols on the x-axis refer to Fig. 2 and indicate the temporal relationships of the coral growth records compared there.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Paleogeographic map82 showing the location and paleolatitude of the sample sites (U4 = Hosszúhetény, Dras = Drasenhofen, Poetz = Pötzleinsdorf, MM = Mecsek Mts.). Paleolatitudes were inferred with GPlates (</w:t>
      </w:r>
      <w:hyperlink r:id="rId8" w:history="1">
        <w:r>
          <w:rPr>
            <w:rFonts w:ascii="arial" w:eastAsia="arial" w:hAnsi="arial" w:cs="arial"/>
            <w:b w:val="0"/>
            <w:i/>
            <w:strike w:val="0"/>
            <w:noProof w:val="0"/>
            <w:color w:val="0077CC"/>
            <w:position w:val="0"/>
            <w:sz w:val="20"/>
            <w:u w:val="single"/>
            <w:vertAlign w:val="baseline"/>
          </w:rPr>
          <w:t>https://portal.gplates.org</w:t>
        </w:r>
      </w:hyperlink>
      <w:r>
        <w:rPr>
          <w:rFonts w:ascii="arial" w:eastAsia="arial" w:hAnsi="arial" w:cs="arial"/>
          <w:b w:val="0"/>
          <w:i w:val="0"/>
          <w:strike w:val="0"/>
          <w:noProof w:val="0"/>
          <w:color w:val="000000"/>
          <w:position w:val="0"/>
          <w:sz w:val="20"/>
          <w:u w:val="none"/>
          <w:vertAlign w:val="baseline"/>
        </w:rPr>
        <w:t>, last access 28-11-2023) using the Paleomap model by C. Scotese. The inset marks the position of the Central Paratethys within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examine how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biomineralization performed in warmer-than-current global climate during the most serious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event of the late Cenozoic we used X-ray densitometry to measure skeletal bulk density, linear extension rate and calcification rate. Additionally, stable oxygen and carbon isotope (δ18O, δ13C) and elemental to calcium ratios (Sr/Ca, B/Ca) were determined to construct sub-annual proxy records for temperature, endosymbiont photosynthetic activity, and internal carbonate chemistry. These insights into the biomineralization responses of a present-day reef-forming coral during a geological period of high CO2 shed light on the evolutionary physiological adaptions and environmental limitations underlying the long-term patterns of coral reef change under climate change.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Localities and stratigraphic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present study concentrates on three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from the epicontinental Central Paratethys Sea in central and southeastern Europe (Fig. 1b). Stratigraphically, these corals represent the Badenian regional stratigraphic stage, corresponding to the Langhian and early Serravallian international stages (Fig. 1a). The Badenian is subdivided into three third-order stratigraphic cycles, which are referred to as the early Badenian (15.97 to 14.7 Ma), the middle Badenian (14.7 to 13.8 Ma) and the late Badenian (13.8 to 12.7 Ma)13 (Fig. 1a). The oldest coral used in this study, hereafter referred as U4, had a massive growth form (Supplementary Fig. 1a) and was collected near the village Hosszúhetény by the Mecsek Mountains (Hungary) (Fig. 1b). It represents the early Badenian14. The other two samples, a massive and a free-living (corallith) specimen named Poetz (Supplementary Fig. 1e) and Dras (Supplementary Fig. 1c), respectively, come from the Pötzleinsdorf and Drasenhofen localities in the Vienna Basin (Austria) (Fig. 1b). These corals represent the middle (Dras)15 and late Badenian (Poetz)16.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Badenian, the Central Paratethys is considered to have harbored the highest latitude warm-water reef system of the late Cenozoic (&lt;23 Ma)17. This marginal reef system was characterized by a lack of extensive coral reefs and the dominance of low-diversity coral carpets and non-framework coral communities18, 19–20.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 and discussion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Preservation, skeletal growth characteristics and geochemical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Powder XRD analyses of the three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skeletons revealed that they are composed of aragonite (&lt;1 wt.% calcite). Microscopic inspection of the aragonitic skeletons yielded unaltered skeletal porosity (Supplementary Fig. 1b, d, f). X-ray positive images of all fossil coral skeletons (Supplementary Fig. 1a, c, e) show distinct alternations of thinner high-density bands (HDB, dark gray to black) and thicker low-density bands (LDB, light gray to white). These density variations, known from modern and fossil corals, reflect seasonal variations in linear extension and skeletal thickening (bulk density)6, 7–8,21,22. A pair of HDB and LDB typically corresponds to one year of growth6. The product of linear extension rate (cm yr−1) and bulk density (g cm-3) is the calcification rate (g cm−2 yr−1)7. Of the samples analyzed, U4 has the lowest linear extension and calcification rates and the highest skeletal density, and Poetz has the highest linear extension and calcification rates, and the lowest skeletal density (Table 1). Dras shows comparatively intermediate values for all growth variables (Table 1). Overall, the calcification rates for the Middle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investigated in this study fall below the typical range of calcification rates for modern Indo-Pacific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(Fig. 2).Fig.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Comparison of the skeletal growth variables of Miocene and recent massive </w:t>
      </w:r>
      <w:r>
        <w:rPr>
          <w:rFonts w:ascii="arial" w:eastAsia="arial" w:hAnsi="arial" w:cs="arial"/>
          <w:b/>
          <w:i/>
          <w:strike w:val="0"/>
          <w:noProof w:val="0"/>
          <w:color w:val="000000"/>
          <w:position w:val="0"/>
          <w:sz w:val="20"/>
          <w:u w:val="none"/>
          <w:vertAlign w:val="baseline"/>
        </w:rPr>
        <w:t>Porites.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growth records (mean values per site) are from various upwelling (filled gray symbols) and non-upwelling environments (open gray symbols) in the Indo- and Eastern Pacific. The blue symbols show fossil growth data (mean values per site) and the colored circles represent average annual values of the Middle Miocene corals in this study. The dashed lines show separation of Middle Miocene and recent (non-upwelling) corals into two groups. Fossil reference data (mean values per site) are from the eastern Atlantic (Early Miocene) and eastern Mediterranean Sea (Late Miocene). See Supplementary Data for locations and references of recent and fossil calcification data of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Skeletal growth parameters and geochemical characteristics of Middle Miocene (Badenian)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from the Central Paratethys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36"/>
        <w:gridCol w:w="720"/>
        <w:gridCol w:w="240"/>
        <w:gridCol w:w="236"/>
        <w:gridCol w:w="236"/>
        <w:gridCol w:w="236"/>
        <w:gridCol w:w="236"/>
        <w:gridCol w:w="236"/>
        <w:gridCol w:w="236"/>
        <w:gridCol w:w="236"/>
        <w:gridCol w:w="236"/>
        <w:gridCol w:w="236"/>
        <w:gridCol w:w="236"/>
        <w:gridCol w:w="236"/>
        <w:gridCol w:w="236"/>
        <w:gridCol w:w="236"/>
        <w:gridCol w:w="120"/>
        <w:gridCol w:w="120"/>
        <w:gridCol w:w="236"/>
        <w:gridCol w:w="236"/>
        <w:gridCol w:w="236"/>
        <w:gridCol w:w="236"/>
        <w:gridCol w:w="236"/>
        <w:gridCol w:w="236"/>
        <w:gridCol w:w="236"/>
        <w:gridCol w:w="236"/>
        <w:gridCol w:w="236"/>
        <w:gridCol w:w="236"/>
        <w:gridCol w:w="236"/>
        <w:gridCol w:w="236"/>
        <w:gridCol w:w="236"/>
        <w:gridCol w:w="236"/>
        <w:gridCol w:w="236"/>
        <w:gridCol w:w="236"/>
        <w:gridCol w:w="236"/>
        <w:gridCol w:w="240"/>
        <w:gridCol w:w="240"/>
        <w:gridCol w:w="1680"/>
        <w:gridCol w:w="1200"/>
        <w:gridCol w:w="1680"/>
        <w:gridCol w:w="1920"/>
      </w:tblGrid>
      <w:tr>
        <w:tblPrEx>
          <w:tblW w:w="0" w:type="auto"/>
          <w:tblLayout w:type="fixed"/>
        </w:tblPrEx>
        <w:trPr>
          <w:tblHeader/>
        </w:trPr>
        <w:tc>
          <w:tcPr>
            <w:tcW w:w="12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Sample</w:t>
            </w:r>
          </w:p>
        </w:tc>
        <w:tc>
          <w:tcPr>
            <w:tcW w:w="72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Locality</w:t>
            </w:r>
          </w:p>
        </w:tc>
        <w:tc>
          <w:tcPr>
            <w:tcW w:w="24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 [Ma]</w:t>
            </w:r>
          </w:p>
        </w:tc>
        <w:tc>
          <w:tcPr>
            <w:tcW w:w="1680" w:type="dxa"/>
            <w:gridSpan w:val="14"/>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Bulk density [g cm?3]</w:t>
            </w:r>
          </w:p>
        </w:tc>
        <w:tc>
          <w:tcPr>
            <w:tcW w:w="1200" w:type="dxa"/>
            <w:gridSpan w:val="10"/>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Linear extension rate [cm yr?1]</w:t>
            </w:r>
          </w:p>
        </w:tc>
        <w:tc>
          <w:tcPr>
            <w:tcW w:w="1200" w:type="dxa"/>
            <w:gridSpan w:val="9"/>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Calcification rate [g cm-2 yr-1]</w:t>
            </w:r>
          </w:p>
        </w:tc>
        <w:tc>
          <w:tcPr>
            <w:tcW w:w="2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HDB timing</w:t>
            </w:r>
          </w:p>
        </w:tc>
        <w:tc>
          <w:tcPr>
            <w:tcW w:w="1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?18O [?]</w:t>
            </w:r>
          </w:p>
        </w:tc>
        <w:tc>
          <w:tcPr>
            <w:tcW w:w="12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?13C [?]</w:t>
            </w:r>
          </w:p>
        </w:tc>
        <w:tc>
          <w:tcPr>
            <w:tcW w:w="1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B/Ca [µg/g]</w:t>
            </w:r>
          </w:p>
        </w:tc>
        <w:tc>
          <w:tcPr>
            <w:tcW w:w="15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Sr/Ca [µg/g]</w:t>
            </w:r>
          </w:p>
        </w:tc>
      </w:tr>
      <w:tr>
        <w:tblPrEx>
          <w:tblW w:w="0" w:type="auto"/>
          <w:tblLayout w:type="fixed"/>
        </w:tblPrEx>
        <w:trPr>
          <w:gridAfter w:val="4"/>
          <w:wAfter w:w="6480" w:type="dxa"/>
          <w:tblHeader/>
        </w:trPr>
        <w:tc>
          <w:tcPr>
            <w:tcW w:w="120" w:type="dxa"/>
            <w:vMerge/>
          </w:tcPr>
          <w:p/>
        </w:tc>
        <w:tc>
          <w:tcPr>
            <w:tcW w:w="720" w:type="dxa"/>
            <w:vMerge/>
          </w:tcPr>
          <w:p/>
        </w:tc>
        <w:tc>
          <w:tcPr>
            <w:tcW w:w="240" w:type="dxa"/>
            <w:vMerge/>
          </w:tcP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yrs</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240" w:type="dxa"/>
            <w:gridSpan w:val="2"/>
          </w:tcP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none"/>
                <w:vertAlign w:val="baseline"/>
              </w:rPr>
              <w:t>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none"/>
                <w:vertAlign w:val="baseline"/>
              </w:rPr>
              <w:t>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Min.</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Max.</w:t>
            </w:r>
          </w:p>
        </w:tc>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480" w:type="dxa"/>
            <w:gridSpan w:val="2"/>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SD</w:t>
            </w:r>
          </w:p>
        </w:tc>
      </w:tr>
      <w:tr>
        <w:tblPrEx>
          <w:tblW w:w="0" w:type="auto"/>
          <w:tblLayout w:type="fixed"/>
        </w:tblPrEx>
        <w:trPr>
          <w:gridAfter w:val="4"/>
          <w:wAfter w:w="6480" w:type="dxa"/>
        </w:trPr>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Hosszúhetény, HU</w:t>
            </w:r>
          </w:p>
        </w:tc>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16.0?14.7</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0.89</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0.13</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240" w:type="dxa"/>
            <w:gridSpan w:val="2"/>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summer</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?4.61</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?3.41</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0.77</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41.08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80.60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59.38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8.94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7360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9467</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8172</w:t>
            </w:r>
          </w:p>
        </w:tc>
        <w:tc>
          <w:tcPr>
            <w:tcW w:w="480" w:type="dxa"/>
            <w:gridSpan w:val="2"/>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403</w:t>
            </w:r>
          </w:p>
        </w:tc>
      </w:tr>
      <w:tr>
        <w:tblPrEx>
          <w:tblW w:w="0" w:type="auto"/>
          <w:tblLayout w:type="fixed"/>
        </w:tblPrEx>
        <w:trPr>
          <w:gridAfter w:val="4"/>
          <w:wAfter w:w="6480" w:type="dxa"/>
        </w:trPr>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Dras</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Drasenhofen, AT</w:t>
            </w:r>
          </w:p>
        </w:tc>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14.7?13.8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0.93</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240" w:type="dxa"/>
            <w:gridSpan w:val="2"/>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winter</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?4.70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?3.69</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?2.90</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46.35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75.52</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59.74</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5.68</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6975</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8946</w:t>
            </w:r>
          </w:p>
        </w:tc>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7905</w:t>
            </w:r>
          </w:p>
        </w:tc>
        <w:tc>
          <w:tcPr>
            <w:tcW w:w="480" w:type="dxa"/>
            <w:gridSpan w:val="2"/>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302</w:t>
            </w:r>
          </w:p>
        </w:tc>
      </w:tr>
      <w:tr>
        <w:tblPrEx>
          <w:tblW w:w="0" w:type="auto"/>
          <w:tblLayout w:type="fixed"/>
        </w:tblPrEx>
        <w:trPr>
          <w:gridAfter w:val="4"/>
          <w:wAfter w:w="6480" w:type="dxa"/>
        </w:trPr>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Poetz</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Pötzleinsdorf (Vienna), AT</w:t>
            </w:r>
          </w:p>
        </w:tc>
        <w:tc>
          <w:tcPr>
            <w:tcW w:w="2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13.8?12.7</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0.70</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0.74</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0.39</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0.69</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0.49</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0.10</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0.32</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0.36</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0.04</w:t>
            </w:r>
          </w:p>
        </w:tc>
        <w:tc>
          <w:tcPr>
            <w:tcW w:w="240" w:type="dxa"/>
            <w:gridSpan w:val="2"/>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winter</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?4.83</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?2.20</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?3.82</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0.78</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?0.42</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0.80</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262</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39.67</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82.56</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53.45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9.05</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6314</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7944</w:t>
            </w:r>
          </w:p>
        </w:tc>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7093</w:t>
            </w:r>
          </w:p>
        </w:tc>
        <w:tc>
          <w:tcPr>
            <w:tcW w:w="480" w:type="dxa"/>
            <w:gridSpan w:val="2"/>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266</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δ18O, Sr/Ca and B/Ca records of all fossil corals studied show regular cyclic variations, whereas the δ13C exhibits a regular cyclic pattern only in the Poetz coral (Fig. 3). The systematic alignment of the geochemical proxy variations with the skeletal density banding patterns (Fig. 3) indicates a preservation of primary geochemical signals in all three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fossils and the annual nature of the recorded cycles. Nevertheless, trace element concentrations, particularly B, appear elevated in the fossil corals compared to modern tropical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(Supplementary Fig. 2). To evaluate the quality of measurement and calibration, we compare the JCp-1 values measured in this study with mean values for JCp-1 from the GeoReM database (</w:t>
      </w:r>
      <w:hyperlink r:id="rId9" w:history="1">
        <w:r>
          <w:rPr>
            <w:rFonts w:ascii="arial" w:eastAsia="arial" w:hAnsi="arial" w:cs="arial"/>
            <w:b w:val="0"/>
            <w:i/>
            <w:strike w:val="0"/>
            <w:noProof w:val="0"/>
            <w:color w:val="0077CC"/>
            <w:position w:val="0"/>
            <w:sz w:val="20"/>
            <w:u w:val="single"/>
            <w:vertAlign w:val="baseline"/>
          </w:rPr>
          <w:t>http://georem.mpch-mainz.gwdg.de/</w:t>
        </w:r>
      </w:hyperlink>
      <w:r>
        <w:rPr>
          <w:rFonts w:ascii="arial" w:eastAsia="arial" w:hAnsi="arial" w:cs="arial"/>
          <w:b w:val="0"/>
          <w:i w:val="0"/>
          <w:strike w:val="0"/>
          <w:noProof w:val="0"/>
          <w:color w:val="000000"/>
          <w:position w:val="0"/>
          <w:sz w:val="20"/>
          <w:u w:val="none"/>
          <w:vertAlign w:val="baseline"/>
        </w:rPr>
        <w:t xml:space="preserve">, Application Version 27) based on literature data. Published values (Sr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8, B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 range from 6670 ± 230 µg/g to 7500 ± ? µg/g for Sr and from 47.7 ± 1.2 µg/g to 52.4 ± 2.2 µg/g for B. Our JCp-1 values (Supplementary Table 1) are consistent with these ranges. Therefore, absolute values for Middle Miocene corals are inferred to reflect internal or external factors influencing trace element incorporation in the coral skeletons. When compared to modern corals, the fossil coral calcification and trace element values are closest to those from extreme and marginal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environments, such as the Galápagos, the Easter Island and the Ogasawara Islands (Fig. 2, Supplementary Fig. 2). Table 1 provides a summary of the variation in growth parameters and stable isotope and element to Ca ratios in and between the coral samples.Fig.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Seasonal coral proxy records.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Early Langhian/early Badenian (U4).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Late Langhian/middle Badenian (Dras).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Early Serravallian/late Badenian (Poetz). Thin gray lines in the density and element/Ca records depict measured value resolution, thick black lines 5-point running averages. Circle symbols in the stable isotope records indicate measured data points. Blue vertical lines define years. Shaded area in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highlights the growth anomaly detected in coral U4 (Supplementary Fig. 2). The vertical red line in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indicates the timing of the inferred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and the horizontal green line in the corresponding Sr/Ca record mean values for the data prior to and after the stress event. The vertical red line in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marks a growth hiatus that is recognizable in the X-ray image (Supplementary Fig. 1c). Note the inverted y-axes for density, δ18O and Sr/Ca.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Comparison with recent skeletal growth systematics in massive </w:t>
      </w:r>
      <w:r>
        <w:rPr>
          <w:rFonts w:ascii="arial" w:eastAsia="arial" w:hAnsi="arial" w:cs="arial"/>
          <w:b/>
          <w:i/>
          <w:strike w:val="0"/>
          <w:noProof w:val="0"/>
          <w:color w:val="000000"/>
          <w:position w:val="0"/>
          <w:sz w:val="20"/>
          <w:u w:val="none"/>
          <w:vertAlign w:val="baseline"/>
        </w:rPr>
        <w:t>Porites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calcification rate in annually-banded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from the Indo-Pacific is largely controlled by the linear extension (growth) rate, which negatively correlates with skeletal density7 (Fig. 2). The explanation for this relationship is that skeletal elements become thicker (denser) the longer they remain in the coral tissue layer, which moves upwards as the skeleton extends23,24. The skeletal growth parameters of the fossil corals in this study showed similar linear relationships and slopes as modern Indo-Pacific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but lower y-intercepts (Fig. 2). The similar slopes indicate that the skeletal growth sensitivity of Middle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to environmental variations was equal to that of their modern counterparts and was not influenced by different coral morphologies (massive or corallith). However, the lower intercepts suggest that either baseline environmental conditions during the Middle Miocene were different than today or that calcification efficiency was reduced, e.g., due to different symbiont communities25. Diagenetic dissolution of skeletal aragonite can be excluded from influencing our results, since this only affects the density but not the linear extension rate and would therefore disturb the linear relationship between the two variables of skeletal growth.</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Indication for temperature-induced growth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temperature is the dominant factor controlling coral skeletal growth in well-lit shallow waters at the present day7. This control is evidenced in the positive relationship between site-averaged linear extension rates of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the average annual sea surface temperature (SST)26,27. At the colony level, the relationship of coral growth and temperature is not linear. Increasing temperatures promote calcification until a taxon-specific thermal growth threshold is reached, after which the growth rate decreases28,29.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three corals studied, δ18O values and Sr/Ca ratios exhibit annual cycles in phase (Fig. 3), suggesting a common temperature control, where for both proxies, we assign low values to the warm season and high values to the cold season. No attempts were made to calculate absolute paleo-temperatures. This decision was due to the sensitivity of δ18O values to hydrological effects30, uncertainties regarding the spatio-temporal variability of the Sr/Ca composition of seawater in the past31, and the large individual sensitivity of Sr/Ca ratios to SST observed in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corals32,33. However, the clear and symmetric δ18O cycles in U4 and Poetz (Fig. 3a, c) indicate that the corresponding isotope signatures were largely controlled by seasonal temperature variations34. In contrast, the asymmetric, more irregular δ18O cycles of Dras (Fig. 3b) suggest interference by other controlling factors (e.g., seasonal freshwater input, seasonal upwelling or colony rotation) in addition to seasonal SST changes driven by insolation34. Therefore, we use only the δ18O values of U4 and Poetz, for estimating SST seasonality. Reconstructions of SST variability from δ18O yield values of 10.5 ± 0.7 °C for U4 (years 1 to 5 and 11 to 13) and 9.9 ± 1.1 °C for Poetz (years 4 to 10) according to a mean coral calibration (−0.22 ‰ change in δ18O per °C)35 (Fig. 3a, c). To estimate a possible attenuation of the amplitude of annual δ18O cycles associated with the very low (&lt;0.6 cm yr−1) linear extension rates22, we correlated amplitudes and linear extension rates. No significant correlation was found for U4 and Poetz (Supplementary Fig. 3a, c). The temperature seasonality determined from δ18O values appears therefore not significantly affected by growth rate effects in both corals. The reconstructed high annual SST range (Fig. 3a, c) is consistent with the high-latitude setting of the Central Paratethys reefs17 and with the estimated SST seasonality of 9 to 10 °C for the MCO based on shell δ18O of </w:t>
      </w:r>
      <w:r>
        <w:rPr>
          <w:rFonts w:ascii="arial" w:eastAsia="arial" w:hAnsi="arial" w:cs="arial"/>
          <w:b w:val="0"/>
          <w:i/>
          <w:strike w:val="0"/>
          <w:noProof w:val="0"/>
          <w:color w:val="000000"/>
          <w:position w:val="0"/>
          <w:sz w:val="20"/>
          <w:u w:val="none"/>
          <w:vertAlign w:val="baseline"/>
        </w:rPr>
        <w:t>Magallana gryphoides</w:t>
      </w:r>
      <w:r>
        <w:rPr>
          <w:rFonts w:ascii="arial" w:eastAsia="arial" w:hAnsi="arial" w:cs="arial"/>
          <w:b w:val="0"/>
          <w:i w:val="0"/>
          <w:strike w:val="0"/>
          <w:noProof w:val="0"/>
          <w:color w:val="000000"/>
          <w:position w:val="0"/>
          <w:sz w:val="20"/>
          <w:u w:val="none"/>
          <w:vertAlign w:val="baseline"/>
        </w:rPr>
        <w:t xml:space="preserve"> oysters from the Vienna Basin36. The slope of ΔSr/Ca to ΔSST is approximately –0.1 mmol/mol per °C for corals U4 and Poetz, based on the annual range in 5-point moving average Sr/Ca and SST range estimated from δ18O. This slope suggests roughly twice the temperature sensitivity observed in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(average –0.0637). However, in addition to temperature, Sr/Ca is also influenced by Rayleigh fractionation, driven by variations in the rate of aragonite precipitation and the rate of renewal of the calcifying fluid (cf)32,38. While these processes cannot be directly quantified here, large seasonal variability in carbonate ion concentration of the calcifying fluid ([]cf) can be inferred from the B/Ca data (see discussion below). Because the aragonite precipitation rate is considered proportional to the []cf39, seasonal differences in the rate of aragonite precipitation may contribute to the apparent high SST-Sr/Ca sensitivity observed in the fossil corals studied.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U4 and Poetz both show clear and symmetric annual δ18O cycles of similar amplitude, the cycles differ in shape and in their relationship to density. U4 exhibits narrow, sinusoidal cycles of δ18O due to slow growth in both winter and summer (Fig. 3a). This sinusoidal pattern is also evident in Sr/Ca and B/Ca (Fig. 3a). In U4, the formation of HDBs is associated with the warmest time of the year (Fig. 3a). This timing of HDBs could indicate a non-linear growth response beyond the optimal temperature21 or redirection of resources from growth to reproduction in female colonies40, a characteristic that cannot be determined in the studied samples. Another feature of U4 is an irregular fluctuating pattern in δ13C (Fig. 3a, Supplementary Fig. 4a, b). Notable is a large negative δ13C excursion in year 6, which coincides with an interval of unusually low linear extension rates, spanning from year 4 to year 9 (Fig. 3a, Supplementary Fig. 5). Temperature stress can destabilize coral endosymbiosis, thereby reducing photosynthetic input of 12C to the cf and thus decreasing skeletal δ13C values41,42. The high intra- and inter-annual fluctuation in δ13C values in U4 (Fig. 3a) could therefore be the expression of disturbed photosymbiosis under a sub-optimal (warm) temperature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heat stress disrupts symbiosis, corals are deprived of their main sources of energy and carbon, which can lead to starvation and death. To maintain their metabolic needs, corals can increase their heterotrophic feeding42. This change in carbon source causes a decrease of δ13C values in the skeleton41. The coincidence of the negative δ13C excursion with the annual δ18O and Sr/Ca minima (Fig. 3a), i.e., the warmest time of the year, in U4 is consistent with a heat-induced breakdown of photosymbiosis, likely associated with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(whitening of corals by the expulsion of the photosynthetic endosymbionts from the host tissue). Severe growth reductions over several years are common characteristics of symbiotic corals affected by thermal stress events43, 44–45. The loss of δ18O cyclicity (Fig. 3a) and the strong positive correlation of δ18O with δ13C in the first three years after the assumed high temperature stress event (Supplementary Fig. 4c), when the coral grew most slowly according to the element/Ca chronologies (Fig. 3a), indicate kinetic isotope effects related to calcification rate46. This renders this part of the δ18O record of U4 unusable for reconstruction of SST seasonality. Conversely, Sr/Ca and B/Ca retained the corresponding seasonality, albeit with a reduced amplitude (Fig. 3a, Supplementary Fig. 5). The stress-induced decrease in extension rate could lead to an increase in bio-smoothing47,48. Bio-smoothing is described as the attenuation of the seasonal amplitude of the trace element records due to an overprinting of the older signature, while preserving the relationships between different trace elements49. This characteristic is evident in U4 (Fig. 3a). Further evidence for the influence of bio-smoothing on the seasonal trace element amplitude in U4 comes from significant relationships between the seasonal amplitudes of Sr/Ca and B/Ca and the linear extension rate (Supplementary Fig. 3d, g). Furthermore, Sr/Ca shows a baseline shift towards more positive values after the stress event, but absolute B/Ca values remained unchanged (Fig. 3a, Supplementary Fig. 4f). This baseline shift in Sr/Ca cannot be attributed to inter-annual temperature variability as it is not mirrored in δ18O (Fig. 3a). Interestingly, the opposite dynamic was also observed after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i.e., a long-term change in δ18O but no change in Sr/Ca50. However, consistent with our observations, an extended disruption in several trace element ratios was found following a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leading to changes in seasonality and baseline shifts that differently affected individual trace elements49. This heterogeneous response likely reflects a variety of physiological alterations acting on the different mechanisms by which individual elements are incorporated into the coral skeleton43,49.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δ18O, Sr/Ca and B/Ca annual cycles of Poetz are characterized by broad, rounded minima during the warm season, and narrow, acute peaks during the cold season (Fig. 3c). This arc-shaped or cuspate pattern34 reflects a higher seasonal difference in growth rate compared to U4, with high summer extension rate and a significant decrease, or possibly cessation, of skeletal extension in winter51,52, resulting in HDB formation. Additionally, the δ13C signal shows a distinct seasonality which is inversely correlated to δ18O (Fig. 3c, Supplementary Fig. 4e). The seasonal δ13C pattern in Poetz likely reflects light- and temperature-induced changes in the metabolic supply of dissolved inorganic carbon (DIC) provided by the photosynthetic endosymbionts41. The regular B/Ca fluctuations shown in Fig. 3c are consistent with seasonal variations in the abundance of symbiont-derived DIC38.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adjust the pH of their cf in response to seasonal variations of the DIC pool available for calcification. This adjustment leads to large antithetic seasonal fluctuations in the pH and cf38. Boron incorporation into the coral aragonite depends primarily on []cf53,54, and thus the B/Ca ratio of the coral skeleton is sensitive to both environmental influences modulating []cf and biological regulation of the internal carbonate system38,43. The large seasonal B/Ca variations, with maximum in winter and minimum in summer, which occur in all fossil corals studied (Fig. 3), are therefore consistent with a biological control on calcifying fluid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 xml:space="preserve">ar against external driven variations in the []cf, similar to that observed in modern corals38. Interestingly, B/Ca values in U4 remain stable before and after the presumed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stress event (Fig. 3a). Although boron isotope data are not available to fully reconstruct cf or pHcf, this observation strongly indicates that U4 maintained the minimum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cf required for calcification, albeit at reduced rates. Dras shows the same cuspate Sr/Ca and B/Ca patterns and timing of HDBs as Poetz (Fig. 3b, c), indicating reduced growth due to low winter insolation.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low extension rates observed in U4 during summer and winter, the timing of HDBs in summer, and geochemical evidence of summer physiological stress, we infer that warm season SSTs in the Central Paratethys surpassed the optimal range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growth during the MCO. Meanwhile, winter SSTs approached the lower limit for calcification. This interpretation is consistent with the high δ18O-SST seasonal temperature difference of 10.5 ± 0.7 °C in U4 and with estimates of seasonal SSTs that derived from an actualistic comparision of the Central Paratethyan echinoderm fauna with the nearest living relatives and their climatic tolerances55. The echinoderm-based SST reconstruction indicates a seasonal variation from 17 to 18 °C in winter to at least 28 °C in summer in the southern and central parts of the Central Paratethys during the early Badenian55. It is important to note that thermal thresholds vary between reef regions56. High-latitude corals can be sensitive to elevated temperatures that are well within the normal range for lower-latitude corals57. The cuspate shape of the annual cycles and the shift in HDB formation to winter in the corals from the MMCT (Dras, Poetz) indicate growth conditions improved during summer and deteriorated in winter. Consistently, the echinoderm evidence indicates a decrease of late Badenian winter SSTs to about 15 to 16 °C55. The deviating seasonal patterns in U4 (sinusoidal) and Dras/Poetz (cuspate) indicate a period of climatic cooling, consistent with the global climate trend11 (Fig. 1a) and the retreat of mangroves from the Central Paratethys following the MCO58.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Effect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acidity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skeletal density of the studied corals is only half (U4 57 ± 2%, Dras 52 ± 3% and Poetz 48 ± 3%) of the density expected from the modern extension rate−density relationship for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in the Indo-Pacific (Fig. 2) and must therefore have been influenced by a factor not affecting linear extension rate. Modeling of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skeletal growth as a function of seawater carbonate chemistry has shown that density growth is sensitive to changes in sw, whereas extension growth is not24. The same response in coral skeletal density has been observed at naturally low-pH sites59,60 and as a long-term effect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acidification61,62. Therefore, the low density values of the Middle Miocene corals could be explained by low sw. We use published skeletal density data of late Cenozoic reef corals to estimate the relative magnitude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during the Middle Miocene. Although, the available data is limited, the existing records, ranging from the Early Miocene to the early Pleistocene, consistently show lower calcification performance compared to the present (hypo-calcification), regardless of taxon, stratigraphic age,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 and paleo-latitude8. Hypo-calcification of corals may therefore have been the normal state in the late Cenozoic, probably due to a different baseline carbonate chemistry of seawater than today8.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assess the deviation from the Miocene baseline and reduce taxonomic bias63, the mean annual density of the studied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fossils is compared with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data from the Early and Late Miocene as well as from present-day low-pH upwelling environments (Fig. 2). This comparison reveals a lower skeletal density for the Middle Miocene than for the Early and Late Miocene. Middle Miocene density values are in the range (U4) or lower (Dras, Poetz) than those observed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from present-day upwelling zones (Fig. 2). In contrast, the skeletal density of Early and Late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largely overlaps with that of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from non-upwelling sites in the Indo-Pacific (Fig. 2). Although the Early and Late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also have low calcification rates, these are a product of their low extension rates (Fig. 2) and thus do not indicate a low seawater pH or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 xml:space="preserve">ar. Interestingly, all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calcification data originate from the northern margin of coral reef distribution20. The very low extension rates of these corals may therefore reflect the broader latitudinal extent of the Miocene tropical reef belt compared to today17. Also interestingly, Early Miocene calcification rates are approaching the mid-Miocene trend, while Late Miocene rates are at the low-end of the modern trend (Fig. 2), a pattern that seems consistent with the general Neogene cooling (Fig. 1a). The lower skeletal density of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studied in relation to the Early and Late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(Fig. 2) provides indirect evidence for aragonite undersaturated/low pH conditions in the Central Paratethys during the early Middle Miocene, in accordance with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trends of surface water pH and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 xml:space="preserve">ar in the late Cenozoic12. However, the apparent lack of reduction in coral skeletal density during the MCO in the data from the Central Paratethys (Fig. 2) seems to indicate that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had no negative effects at the highest atmospheric CO2 concentrations (Fig. 1a). This divergence between the trends of coral skeletal density and global CO2 could stem from changes in local sw, which may have differed from the changes in overall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 both in absolute values and seasonality, due to the restricted nature of the Central Paratethys basin (Fig. 1b). In contrast to Sr/Ca, B/Ca appears to be unaffected by Rayleigh fractionation and determined solely by the carbonate chemistry of the cf38,54. Therefore, the elevated B/Ca ratios and inferred low []cf of Middle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compared to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of U4 and Dras compared to Poetz (Supplementary Fig. 2) are consistent with reduced []sw during the MCO. However, clearly determining external influences on the B/Ca composition of Miocene coral skeletons is complicated by uncertainties in the internal pH-upregulation and in seawater elemental concentrations, carbonate chemistry, and nutrient levels on both global and local scales. In the data generated in this study,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-induced changes in coral skeletal density were probably masked by sub-optimal (cold and warm) temperature exposure, resulting in a low linear extension rate. The slow linear extension promoted thickening of the coral skeleton by increasing the duration each skeletal element remained in contact with the coral tissue layer24. This skeletal thickening would have compensated to some extent for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the annual bulk density of U4.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in the Central Paratethys likely exerted strong control over their carbonate chemistry to maintain cf homeostasis under persistently low seawater pH and saturation state. This control is similar to that of modern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growing at CO2 seeps in Papua New Guinea, where the measured pHsw of 7.4 (DICsw 2235 µmol kg-1)64 is even lower than the estimated MCO value of 7.6 ± 0.112. The ability of pHcf up-regulation is inferred from the clear seasonal B/Ca in the Middle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studied (Fig. 3), consistent with observation in present-day corals, in which seasonal cycles in B/Ca are associated with metabolic DIC supply38. Despite their calcification rates being lower than those of their modern counterparts, the studied fossil corals still greatly exceeded inorganic aragonite precipitation rates (Fig. 4). From these elevated rates it can be assumed that the physiological mechanisms to promote calcification and mitigate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were already active during the MCO. Nevertheless, CO2 exposure appears to affect a variety of physiological processes integral to host-symbiont dynamics and photophysiology65, potentially influencing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thresholds66 and post-</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recovery65. The extremely low calcification rate of U4 due to a low skeletal density and linear extension (Fig. 2), along with the sensitivity to external pH and seawater carbonate chemistry variations, indicate that the interaction of high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CO2 and strong latitudinal temperature seasonality brought even tolerant coral taxa in the high-latitude reef ecosystem of the Central Paratethys to their adaptive limits during the MCO. In contrast, the similar density values of Early Miocene, Late Miocene and modern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(Fig. 2) imply that the lower levels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during the Early and Late Miocene12 could be balanced by carbonate chemistry up-regulation of the corals’ cf.Fig.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Inorganic aragonite precipitation rates as a function of seawater </w:t>
      </w:r>
      <w:r>
        <w:rPr>
          <w:rFonts w:ascii="arial" w:eastAsia="arial" w:hAnsi="arial" w:cs="arial"/>
          <w:b/>
          <w:i/>
          <w:strike w:val="0"/>
          <w:noProof w:val="0"/>
          <w:color w:val="000000"/>
          <w:position w:val="0"/>
          <w:sz w:val="20"/>
          <w:u w:val="none"/>
          <w:vertAlign w:val="baseline"/>
        </w:rPr>
        <w:t>Ω</w:t>
      </w:r>
      <w:r>
        <w:rPr>
          <w:rFonts w:ascii="arial" w:eastAsia="arial" w:hAnsi="arial" w:cs="arial"/>
          <w:b/>
          <w:i w:val="0"/>
          <w:strike w:val="0"/>
          <w:noProof w:val="0"/>
          <w:color w:val="000000"/>
          <w:position w:val="0"/>
          <w:sz w:val="20"/>
          <w:u w:val="none"/>
          <w:vertAlign w:val="baseline"/>
        </w:rPr>
        <w:t>ar at 23.7 °C (estimated mean annual SST for Poetz based on linear extension) and 28 °C (estimated early Badenian summer SST in the southern and central parts of the Central Paratethys55).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vertical bar marks the reconstructed range of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Ω</w:t>
      </w:r>
      <w:r>
        <w:rPr>
          <w:rFonts w:ascii="arial" w:eastAsia="arial" w:hAnsi="arial" w:cs="arial"/>
          <w:b w:val="0"/>
          <w:i w:val="0"/>
          <w:strike w:val="0"/>
          <w:noProof w:val="0"/>
          <w:color w:val="000000"/>
          <w:position w:val="0"/>
          <w:sz w:val="20"/>
          <w:u w:val="none"/>
          <w:vertAlign w:val="baseline"/>
        </w:rPr>
        <w:t xml:space="preserve">ar of 2.7 to 3.5 for the MCO12. Average calcification rates of the three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studied (colored horizontal lines) are far from inorganic precipitation, consistent with carbonate chemistry up-regulation of the calcifying fluid80.</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were important reef builders in the Central Paratethys18,19. The extremely low calcification rates of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therefore likely compromised reef net carbonate production and accretion rates in this region67. Additionally, the low bulk density of the corals reduced the mechanical strength of their skeletons59, and their slow linear extension limited their ability to compete for space68. This leads us to infer that the low calcification performance of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hampered the formation and maintenance of complex, three-dimensional coral reef frameworks in the Central Paratethys. We conclude that globally-warm, high-CO2 conditions are likely to be more limiting to coral calcification and reef build-up in seasonal non-tropical environments than in the more stable tropical regions, diminishing the potential for subtropical zones to act as climate refuge for the threatened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tropical coral reefs.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origin and deposition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Dras and Poetz corals come from the collection of the Natural History Museum Vienna (Austria) (NHMW 2024/0194/0001 and NHMW 2024/0194/0002) and were collected at the beginning of the last century from historical outcrops that are now inaccessible. Sample U4 is deposited in the geological and paleontological collection of Greifswald University (Germany) (GG 520).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Taxonomic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taxonomy of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is one of the most challenging among the Scleractinia. This is due to the high variability of skeletal structures within individual coralla and geographic variation across the extensive range of many nominal species. Furthermore, the incongruence between morphological and molecular systematics has left the delimitation of many species uncertain69,70. For these reasons,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-based coral (paleo-)climate and calcification studies avoid species-level differentiation, which also applies to the reference dataset of modern and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used in this study (Fig. 2). Given the minimal differences among the Miocene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species in the Mediterranean region71, we have therefore also refrained from determining the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presented here to the species level.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preparation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fossils were sectioned parallel to the growth axis into slices that were ground to planar slabs of 6 mm thickness. The slabs were cleaned in an ultrasonic bath in de-ionized water and dried at 38 °C. Geochemical analyses were performed on a 4 mm wide rod, which was cut from each coral slab following the density transect and subsequently cleaned and dried in the same way as described for the slabs. Prior to oxygen and carbon stable isotope sampling, the sample rods, first used for the trace element analysis, were impregnated with composite dental resin (Estelite Universal Flow) as a stabilizing medium and to prevent contamination through infiltration of the milled powders into the pore spaces72.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Diagenetic screening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check whether diagenetic calcite was present, powder generated during planar grinding of the slabs, and thus averaging over their entire surface, was used for powder X-ray diffraction (XRD) analysis at the Institute for Earth System Science and Remote Sensing, Leipzig University (Germany) with a Rigaku Miniflex diffractometer with scanning angles of 20° to 60° 2θ. The detection limit of the method is ~1 wt.%. The coral slabs were X-rayed using a digital X-ray cabinet (SHR 50 V) at the Leipzig University, to reveal the high- and low-density band patterns, possible internal diagenetic alterations, and biogenic encrustations and borings. Additionally, the surface of the coral slabs was imaged with a Keyence VHX-7000 digital microscope to examine the impact of dissolution and cementation on skeletal porosity. The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corals from the Early and Late Miocene, used to estimating the relative magnitude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during the Middle Miocene (Fig. 2), were also examined for diagenetic changes and state of preservation, and found to be comparable to the Middle Miocene corals of this study.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X-ray densitometry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Calcification parameters were measured for all fossil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fossils analyzed in this study (Early Miocene, Middle Miocene, Late Miocene) according to the same protocol and laboratory standards8. For quantification of the skeletal bulk density, we used the X-ray densitometry app Coral</w:t>
      </w:r>
      <w:r>
        <w:rPr>
          <w:rFonts w:ascii="arial" w:eastAsia="arial" w:hAnsi="arial" w:cs="arial"/>
          <w:b w:val="0"/>
          <w:i/>
          <w:strike w:val="0"/>
          <w:noProof w:val="0"/>
          <w:color w:val="000000"/>
          <w:position w:val="0"/>
          <w:sz w:val="20"/>
          <w:u w:val="none"/>
          <w:vertAlign w:val="baseline"/>
        </w:rPr>
        <w:t>XDS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https://hcas.nova.edu/tools-and-resources/coralxds/</w:t>
        </w:r>
      </w:hyperlink>
      <w:r>
        <w:rPr>
          <w:rFonts w:ascii="arial" w:eastAsia="arial" w:hAnsi="arial" w:cs="arial"/>
          <w:b w:val="0"/>
          <w:i w:val="0"/>
          <w:strike w:val="0"/>
          <w:noProof w:val="0"/>
          <w:color w:val="000000"/>
          <w:position w:val="0"/>
          <w:sz w:val="20"/>
          <w:u w:val="none"/>
          <w:vertAlign w:val="baseline"/>
        </w:rPr>
        <w:t xml:space="preserve">). Density was measured at a 0.05 mm resolution on the digital X-ray images of the coral slabs along 3 mm wide transects parallel to the corallites along the main growth. Breakouts in the skeleton, biogenic encrustations and borings were avoided. Gray scale-density calibrations of the X-ray images were performed by using measuring standards for zero density (air,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xml:space="preserve"> = 0 g cm-3) and for solid aragonite (</w:t>
      </w:r>
      <w:r>
        <w:rPr>
          <w:rFonts w:ascii="arial" w:eastAsia="arial" w:hAnsi="arial" w:cs="arial"/>
          <w:b w:val="0"/>
          <w:i/>
          <w:strike w:val="0"/>
          <w:noProof w:val="0"/>
          <w:color w:val="000000"/>
          <w:position w:val="0"/>
          <w:sz w:val="20"/>
          <w:u w:val="none"/>
          <w:vertAlign w:val="baseline"/>
        </w:rPr>
        <w:t>Tridacna</w:t>
      </w:r>
      <w:r>
        <w:rPr>
          <w:rFonts w:ascii="arial" w:eastAsia="arial" w:hAnsi="arial" w:cs="arial"/>
          <w:b w:val="0"/>
          <w:i w:val="0"/>
          <w:strike w:val="0"/>
          <w:noProof w:val="0"/>
          <w:color w:val="000000"/>
          <w:position w:val="0"/>
          <w:sz w:val="20"/>
          <w:u w:val="none"/>
          <w:vertAlign w:val="baseline"/>
        </w:rPr>
        <w:t xml:space="preserve"> shell,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xml:space="preserve"> = 2.93 g cm-3) with the same thickness as the coral slabs. Linear extension rate and bulk density for the corresponding year were derived from the cool season density peaks of adjacent annual density bands. The calcification rate was calculated based on Eq. (1):1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Trace element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element concentrations were determined at the Institute of Geosciences, Johannes Gutenberg University Mainz (Germany), using an Agilent 7500ce inductively coupled plasma-mass spectrometer (ICP-MS) coupled to an ESI NWR193 ArF excimer laser ablation (LA) system equipped with a TwoVol2 ablation cell. The ArF LA system was operated at a pulse repetition rate of 10 Hz and an energy density of ca. 3.5 J cm−2. Ablation was carried out under a He atmosphere and the He-sample aerosol was mixed with Ar before entering the plasma. Measurement spots with a beam diameter of 80 µm were aligned with a midpoint distance of 100 µm along transects following individual vertical skeletal elements. Backgrounds were measured for 15 s prior to each ablation. Ablation time was 30 s, followed by 20 s of wash out. Of the monitored isotopes, 11B, 43Ca and 88Sr were used for this study. Signals were recorded in time-resolved mode and processed using an in-house Excel spreadsheet73. Details of the calculations are given in Mischel et al.74. NIST SRM 610 and 612 were used as calibration material, applying the reference values reported in the GeoReM database75,76 to calculate the element concentrations of the sample measurements. During each session, basaltic USGS BCR-2G, synthetic carbonate USGS MACS-3 and biogenic carbonate (JCp-1-NP) were analyzed repeatedly as quality control materials to monitor precision and accuracy of the measurements as well as calibration strategy. All reference materials were analyzed at the beginning and at the end of a sequence and after ca. 40 spots on the samples. For all materials, 43Ca was used as internal standard applying for USGS BCR-2G and MACS-3 the preferred values reported in the GeoReM database, for JCp-1-NP a Ca content of 38.18 wt.%77 and 39 wt.% for the samples78. Resulting element concentrations for the quality control materials together with reference values are provided in Supplementary Table 1. Element concentrations for the samples are converted into molar ratios of Ca, i.e., B/Ca and Sr/Ca.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Stable oxygen and carbon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oxygen (δ18O) and carbon (δ13C) stable isotope sampling, we choose a micro-sampling milling approach72, suitable to produce seasonal records from corals with small extension rates22. Briefly, the coral sample rods were mounted on a manually operated XYZ table of a micro-milling system and milled down at regular increments72. The width of sampling increments was 0.1 mm for specimen Poetz and 0.05 mm for specimens Dras and U4, to ensure a sub-monthly resolution. Every second powder sample from Poetz and every third sample from Dras and U4 were analyzed. To capture the full range in the δ18O seasonality as best as possible, samples adjacent to a δ18O seasonal peak were also analyzed. The isotopic analyses were conducted at the Institute for Earth System Science and Remote Sensing, Leipzig University (Germany). Carbonate powders were reacted with 105% phosphoric acid at 70 °C using a Kiel IV online carbonate preparation line connected to a MAT 253 isotope ratio mass spectrometer. All carbonate values are reported in per mil (‰) relative to the VPDB standard. Reproducibility was monitored by replicate analysis of laboratory standards (8 standards per tablet of 46 samples) and was better than ±0.06‰ (1σ) for δ13C and better than ±0.08‰ (1σ) for δ18O.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Densitometric, trace element and stable isotope analyses were carried out on the same piece of the coral skeleton (rod) at regular intervals, which facilitates direct comparisons between the different proxies. However, differences in sampling methodologies can lead to slight misalignments. This was avoided by matching the cool-season peaks of δ18O and Sr/Ca to the density record. Density was used as the reference record as it defines the growth rate. The cool-season peaks were used as tie points because they are more narrowly defined as the warm-season peaks.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Calculation of inorganic aragonite precipitation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Inorganic aragonite precipitation (Fig. 4) was calculated based on the abiotic kinetic parameters for aragonite precipitation in seawater as a function of temperature79, using a similar approach to McCulloch et al.80. Briefly, values were estimated applying Eq. (2):2where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precipitation rate (μmol m2 h−1),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 xml:space="preserve"> = rate constant (μmol m2 h-1),  = saturation state, and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order of reaction. Both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are a function of temperature according to Eq. (3) and Eq. (4):34where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is the temperature in degree Celsius (°C). We used a lower temperature estimate of 23.7 °C as inferred for Poetz using the published linear regression equation linking extension rate of modern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in the Indo-Pacific region to annual SST7. This equation cannot be applied to determine the annual SST for U4 because it does not consider the non-linear growth above the upper thermal stress threshold. We therefore use an upper temperature estimate of 28 °C based on the summer SST estimate for the southern and central parts of the Central Paratethys during the early Badenian55. Precipitation rate in μmol m2 h-1, was converted to g m2 yr-1 using a molecular weight for CaCO3 of 100.09 g per mole.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information on research design is available in the Nature Portfolio Reporting Summary linked to this article.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was supported by funding provided from the Austrian Science Fund (FWF, grant P 29158-N29 awarded to M.R.). We thank Nàdai László (Hungary) for providing the sample U4. We would also thank Mathias Harzhauser (Natural History Museum Vienna, Austria) and Thomas A. Neubauer (Bavarian State Collection for Palaeontology and Geology, Germany) for discussions on Central Paratethys stratigraphy and paleogeography.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1" w:history="1">
        <w:r>
          <w:rPr>
            <w:rFonts w:ascii="arial" w:eastAsia="arial" w:hAnsi="arial" w:cs="arial"/>
            <w:b w:val="0"/>
            <w:i/>
            <w:strike w:val="0"/>
            <w:noProof w:val="0"/>
            <w:color w:val="0077CC"/>
            <w:position w:val="0"/>
            <w:sz w:val="20"/>
            <w:u w:val="single"/>
            <w:vertAlign w:val="baseline"/>
          </w:rPr>
          <w:t>https://doi.org/10.1038/s43247-025-02559-9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[1].Hönisch, B. The geological record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(2012). Vol. 335. Pg 1058-1063.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[2].Zeebe, RE. History of seawater carbonate chemistry, atmospheric CO2,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Annu. Rev. Earth Planet. Sci.</w:t>
      </w:r>
      <w:r>
        <w:rPr>
          <w:rFonts w:ascii="arial" w:eastAsia="arial" w:hAnsi="arial" w:cs="arial"/>
          <w:b w:val="0"/>
          <w:i w:val="0"/>
          <w:strike w:val="0"/>
          <w:noProof w:val="0"/>
          <w:color w:val="000000"/>
          <w:position w:val="0"/>
          <w:sz w:val="20"/>
          <w:u w:val="none"/>
          <w:vertAlign w:val="baseline"/>
        </w:rPr>
        <w:t xml:space="preserve"> (2012). Vol. 40. Pg 141-165.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[3].Vermeij, GJ. Paleophysiology: from fossils to the future</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(2015). Vol. 30. Pg 601-608.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[4].Pandolfi, JM. Kiessling, W. Gaining insights from past reefs to inform understanding of coral reef response to global climate change</w:t>
      </w:r>
      <w:r>
        <w:rPr>
          <w:rFonts w:ascii="arial" w:eastAsia="arial" w:hAnsi="arial" w:cs="arial"/>
          <w:b w:val="0"/>
          <w:i/>
          <w:strike w:val="0"/>
          <w:noProof w:val="0"/>
          <w:color w:val="000000"/>
          <w:position w:val="0"/>
          <w:sz w:val="20"/>
          <w:u w:val="none"/>
          <w:vertAlign w:val="baseline"/>
        </w:rPr>
        <w:t>Curr. Opin. Environ. Sustain.</w:t>
      </w:r>
      <w:r>
        <w:rPr>
          <w:rFonts w:ascii="arial" w:eastAsia="arial" w:hAnsi="arial" w:cs="arial"/>
          <w:b w:val="0"/>
          <w:i w:val="0"/>
          <w:strike w:val="0"/>
          <w:noProof w:val="0"/>
          <w:color w:val="000000"/>
          <w:position w:val="0"/>
          <w:sz w:val="20"/>
          <w:u w:val="none"/>
          <w:vertAlign w:val="baseline"/>
        </w:rPr>
        <w:t xml:space="preserve"> (2014). Vol. 7. Pg 52-58.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[5].Gold, DA. Vermeij, GJ. Deep resilience: An evolutionary perspective on calcification in an age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Front. Physiol.</w:t>
      </w:r>
      <w:r>
        <w:rPr>
          <w:rFonts w:ascii="arial" w:eastAsia="arial" w:hAnsi="arial" w:cs="arial"/>
          <w:b w:val="0"/>
          <w:i w:val="0"/>
          <w:strike w:val="0"/>
          <w:noProof w:val="0"/>
          <w:color w:val="000000"/>
          <w:position w:val="0"/>
          <w:sz w:val="20"/>
          <w:u w:val="none"/>
          <w:vertAlign w:val="baseline"/>
        </w:rPr>
        <w:t xml:space="preserve"> (2023).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[6].Lough, JM. Climate records from corals</w:t>
      </w:r>
      <w:r>
        <w:rPr>
          <w:rFonts w:ascii="arial" w:eastAsia="arial" w:hAnsi="arial" w:cs="arial"/>
          <w:b w:val="0"/>
          <w:i/>
          <w:strike w:val="0"/>
          <w:noProof w:val="0"/>
          <w:color w:val="000000"/>
          <w:position w:val="0"/>
          <w:sz w:val="20"/>
          <w:u w:val="none"/>
          <w:vertAlign w:val="baseline"/>
        </w:rPr>
        <w:t>WIREs Clim. Change</w:t>
      </w:r>
      <w:r>
        <w:rPr>
          <w:rFonts w:ascii="arial" w:eastAsia="arial" w:hAnsi="arial" w:cs="arial"/>
          <w:b w:val="0"/>
          <w:i w:val="0"/>
          <w:strike w:val="0"/>
          <w:noProof w:val="0"/>
          <w:color w:val="000000"/>
          <w:position w:val="0"/>
          <w:sz w:val="20"/>
          <w:u w:val="none"/>
          <w:vertAlign w:val="baseline"/>
        </w:rPr>
        <w:t xml:space="preserve"> (2010). Vol. 1. Pg 318-331.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[7].Lough, JM. Cooper, TF. New insights from coral growth band studies in an era of rapid environmental change</w:t>
      </w:r>
      <w:r>
        <w:rPr>
          <w:rFonts w:ascii="arial" w:eastAsia="arial" w:hAnsi="arial" w:cs="arial"/>
          <w:b w:val="0"/>
          <w:i/>
          <w:strike w:val="0"/>
          <w:noProof w:val="0"/>
          <w:color w:val="000000"/>
          <w:position w:val="0"/>
          <w:sz w:val="20"/>
          <w:u w:val="none"/>
          <w:vertAlign w:val="baseline"/>
        </w:rPr>
        <w:t>Earth-Sci. Rev.</w:t>
      </w:r>
      <w:r>
        <w:rPr>
          <w:rFonts w:ascii="arial" w:eastAsia="arial" w:hAnsi="arial" w:cs="arial"/>
          <w:b w:val="0"/>
          <w:i w:val="0"/>
          <w:strike w:val="0"/>
          <w:noProof w:val="0"/>
          <w:color w:val="000000"/>
          <w:position w:val="0"/>
          <w:sz w:val="20"/>
          <w:u w:val="none"/>
          <w:vertAlign w:val="baseline"/>
        </w:rPr>
        <w:t xml:space="preserve"> (2011). Vol. 108. Pg 170-184.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[8].Brachert, TC. An assessment of reef coral calcification over the late Cenozoic</w:t>
      </w:r>
      <w:r>
        <w:rPr>
          <w:rFonts w:ascii="arial" w:eastAsia="arial" w:hAnsi="arial" w:cs="arial"/>
          <w:b w:val="0"/>
          <w:i/>
          <w:strike w:val="0"/>
          <w:noProof w:val="0"/>
          <w:color w:val="000000"/>
          <w:position w:val="0"/>
          <w:sz w:val="20"/>
          <w:u w:val="none"/>
          <w:vertAlign w:val="baseline"/>
        </w:rPr>
        <w:t>Earth-Sci. Rev.</w:t>
      </w:r>
      <w:r>
        <w:rPr>
          <w:rFonts w:ascii="arial" w:eastAsia="arial" w:hAnsi="arial" w:cs="arial"/>
          <w:b w:val="0"/>
          <w:i w:val="0"/>
          <w:strike w:val="0"/>
          <w:noProof w:val="0"/>
          <w:color w:val="000000"/>
          <w:position w:val="0"/>
          <w:sz w:val="20"/>
          <w:u w:val="none"/>
          <w:vertAlign w:val="baseline"/>
        </w:rPr>
        <w:t xml:space="preserve"> (2020). Vol. 204.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[9].Steinthorsdottir, M. The Miocene: The Future of the Past</w:t>
      </w:r>
      <w:r>
        <w:rPr>
          <w:rFonts w:ascii="arial" w:eastAsia="arial" w:hAnsi="arial" w:cs="arial"/>
          <w:b w:val="0"/>
          <w:i/>
          <w:strike w:val="0"/>
          <w:noProof w:val="0"/>
          <w:color w:val="000000"/>
          <w:position w:val="0"/>
          <w:sz w:val="20"/>
          <w:u w:val="none"/>
          <w:vertAlign w:val="baseline"/>
        </w:rPr>
        <w:t>Paleoceanogr. Paleoclimatol.</w:t>
      </w:r>
      <w:r>
        <w:rPr>
          <w:rFonts w:ascii="arial" w:eastAsia="arial" w:hAnsi="arial" w:cs="arial"/>
          <w:b w:val="0"/>
          <w:i w:val="0"/>
          <w:strike w:val="0"/>
          <w:noProof w:val="0"/>
          <w:color w:val="000000"/>
          <w:position w:val="0"/>
          <w:sz w:val="20"/>
          <w:u w:val="none"/>
          <w:vertAlign w:val="baseline"/>
        </w:rPr>
        <w:t xml:space="preserve"> (2021). Vol.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[10].Perrin, C. &amp; Kiessling, W. Latitudinal trends in Cenozoic reef patterns and their relationship to climate. In Carbonate Systems during the Oligocene–Miocene Climatic Transition (eds Mutti, M., Piller, W. E. &amp; Betzler, C.) 17–34 (IAS,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[11].Westerhold, T. An astronomically dated record of Earth’s climate and its predictability over the last 66 million years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(2020). Vol. 369. Pg 1383-1387.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[12].Sosdian, SM. Constraining the evolution of Neogene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carbonate chemistry using the boron isotope pH proxy</w:t>
      </w:r>
      <w:r>
        <w:rPr>
          <w:rFonts w:ascii="arial" w:eastAsia="arial" w:hAnsi="arial" w:cs="arial"/>
          <w:b w:val="0"/>
          <w:i/>
          <w:strike w:val="0"/>
          <w:noProof w:val="0"/>
          <w:color w:val="000000"/>
          <w:position w:val="0"/>
          <w:sz w:val="20"/>
          <w:u w:val="none"/>
          <w:vertAlign w:val="baseline"/>
        </w:rPr>
        <w:t>Earth Planet. Sci. Lett.</w:t>
      </w:r>
      <w:r>
        <w:rPr>
          <w:rFonts w:ascii="arial" w:eastAsia="arial" w:hAnsi="arial" w:cs="arial"/>
          <w:b w:val="0"/>
          <w:i w:val="0"/>
          <w:strike w:val="0"/>
          <w:noProof w:val="0"/>
          <w:color w:val="000000"/>
          <w:position w:val="0"/>
          <w:sz w:val="20"/>
          <w:u w:val="none"/>
          <w:vertAlign w:val="baseline"/>
        </w:rPr>
        <w:t xml:space="preserve"> (2018). Vol. 498. Pg 362-376.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[13].Harzhauser, M. Miocene lithostratigraphy of the northern and central Vienna Basin (Austria)</w:t>
      </w:r>
      <w:r>
        <w:rPr>
          <w:rFonts w:ascii="arial" w:eastAsia="arial" w:hAnsi="arial" w:cs="arial"/>
          <w:b w:val="0"/>
          <w:i/>
          <w:strike w:val="0"/>
          <w:noProof w:val="0"/>
          <w:color w:val="000000"/>
          <w:position w:val="0"/>
          <w:sz w:val="20"/>
          <w:u w:val="none"/>
          <w:vertAlign w:val="baseline"/>
        </w:rPr>
        <w:t>Austrian J. Earth Sci.</w:t>
      </w:r>
      <w:r>
        <w:rPr>
          <w:rFonts w:ascii="arial" w:eastAsia="arial" w:hAnsi="arial" w:cs="arial"/>
          <w:b w:val="0"/>
          <w:i w:val="0"/>
          <w:strike w:val="0"/>
          <w:noProof w:val="0"/>
          <w:color w:val="000000"/>
          <w:position w:val="0"/>
          <w:sz w:val="20"/>
          <w:u w:val="none"/>
          <w:vertAlign w:val="baseline"/>
        </w:rPr>
        <w:t xml:space="preserve"> (2020). Vol. 113. Pg 169-199.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[14].Kovács, Z. New Muricidae (Neogastropoda) faunas from the Middle Miocene of Hungary</w:t>
      </w:r>
      <w:r>
        <w:rPr>
          <w:rFonts w:ascii="arial" w:eastAsia="arial" w:hAnsi="arial" w:cs="arial"/>
          <w:b w:val="0"/>
          <w:i/>
          <w:strike w:val="0"/>
          <w:noProof w:val="0"/>
          <w:color w:val="000000"/>
          <w:position w:val="0"/>
          <w:sz w:val="20"/>
          <w:u w:val="none"/>
          <w:vertAlign w:val="baseline"/>
        </w:rPr>
        <w:t>Földt. Közlöny</w:t>
      </w:r>
      <w:r>
        <w:rPr>
          <w:rFonts w:ascii="arial" w:eastAsia="arial" w:hAnsi="arial" w:cs="arial"/>
          <w:b w:val="0"/>
          <w:i w:val="0"/>
          <w:strike w:val="0"/>
          <w:noProof w:val="0"/>
          <w:color w:val="000000"/>
          <w:position w:val="0"/>
          <w:sz w:val="20"/>
          <w:u w:val="none"/>
          <w:vertAlign w:val="baseline"/>
        </w:rPr>
        <w:t xml:space="preserve"> (2020). Vol. 150. Pg 449-468.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[15].Grill, R. Erläuterungen zur geologischen Karte des nordöstlichen Weinviertels und zu Blatt Gänserndorf: Flyschausläufer, Waschbergzone mit angrenzenden Teilen der flachlagernden Molasse, Korneuburger Becken, Inneralpines Wiener Becken nördlich der Donau. (Geologische Bundesanstalt,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[16].Harzhauser, M. Guzhov, A. Landau, BM. A revision and nomenclator of the Cainozoic mudwhelks (Mollusca: Caenogastropoda: Batillariidae, Potamididae) of the Paratethys Sea (Europe, Asia)</w:t>
      </w:r>
      <w:r>
        <w:rPr>
          <w:rFonts w:ascii="arial" w:eastAsia="arial" w:hAnsi="arial" w:cs="arial"/>
          <w:b w:val="0"/>
          <w:i/>
          <w:strike w:val="0"/>
          <w:noProof w:val="0"/>
          <w:color w:val="000000"/>
          <w:position w:val="0"/>
          <w:sz w:val="20"/>
          <w:u w:val="none"/>
          <w:vertAlign w:val="baseline"/>
        </w:rPr>
        <w:t>Zootaxa</w:t>
      </w:r>
      <w:r>
        <w:rPr>
          <w:rFonts w:ascii="arial" w:eastAsia="arial" w:hAnsi="arial" w:cs="arial"/>
          <w:b w:val="0"/>
          <w:i w:val="0"/>
          <w:strike w:val="0"/>
          <w:noProof w:val="0"/>
          <w:color w:val="000000"/>
          <w:position w:val="0"/>
          <w:sz w:val="20"/>
          <w:u w:val="none"/>
          <w:vertAlign w:val="baseline"/>
        </w:rPr>
        <w:t xml:space="preserve"> (2023). Vol. 5272. Pg 1-241.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[17].Perrin, C. Tertiary: the emergence of modern reef ecosystems. In Phanerozoic Reef Patterns (eds Kiessling, W., Flügel, E. &amp; Golonka, J.) 587–621 (SEPM,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[18].Pisera, A. Miocene reefs of the Paratethys: A review. In Models for carbonate stratigraphy from Miocene reef complexes of Mediterranean regions (eds Franseen, E. K., Esteban, M., Ward, W. C. &amp; Rouchy, J.-M.) 97–104 (SEPM,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[19].Piller, WE. Harzhauser, M. Mandic, O. Miocene Central Paratethys stratigraphy – current status and future directions</w:t>
      </w:r>
      <w:r>
        <w:rPr>
          <w:rFonts w:ascii="arial" w:eastAsia="arial" w:hAnsi="arial" w:cs="arial"/>
          <w:b w:val="0"/>
          <w:i/>
          <w:strike w:val="0"/>
          <w:noProof w:val="0"/>
          <w:color w:val="000000"/>
          <w:position w:val="0"/>
          <w:sz w:val="20"/>
          <w:u w:val="none"/>
          <w:vertAlign w:val="baseline"/>
        </w:rPr>
        <w:t>Stratigraphy</w:t>
      </w:r>
      <w:r>
        <w:rPr>
          <w:rFonts w:ascii="arial" w:eastAsia="arial" w:hAnsi="arial" w:cs="arial"/>
          <w:b w:val="0"/>
          <w:i w:val="0"/>
          <w:strike w:val="0"/>
          <w:noProof w:val="0"/>
          <w:color w:val="000000"/>
          <w:position w:val="0"/>
          <w:sz w:val="20"/>
          <w:u w:val="none"/>
          <w:vertAlign w:val="baseline"/>
        </w:rPr>
        <w:t xml:space="preserve"> (2007). Vol. 4. Pg 151-168.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[20].Perrin, C. Bosellini, FR. Paleobiogeography of scleractinian reef corals: Changing patterns during the Oligocene–Miocene climatic transition in the Mediterranean</w:t>
      </w:r>
      <w:r>
        <w:rPr>
          <w:rFonts w:ascii="arial" w:eastAsia="arial" w:hAnsi="arial" w:cs="arial"/>
          <w:b w:val="0"/>
          <w:i/>
          <w:strike w:val="0"/>
          <w:noProof w:val="0"/>
          <w:color w:val="000000"/>
          <w:position w:val="0"/>
          <w:sz w:val="20"/>
          <w:u w:val="none"/>
          <w:vertAlign w:val="baseline"/>
        </w:rPr>
        <w:t>Earth-Sci. Rev.</w:t>
      </w:r>
      <w:r>
        <w:rPr>
          <w:rFonts w:ascii="arial" w:eastAsia="arial" w:hAnsi="arial" w:cs="arial"/>
          <w:b w:val="0"/>
          <w:i w:val="0"/>
          <w:strike w:val="0"/>
          <w:noProof w:val="0"/>
          <w:color w:val="000000"/>
          <w:position w:val="0"/>
          <w:sz w:val="20"/>
          <w:u w:val="none"/>
          <w:vertAlign w:val="baseline"/>
        </w:rPr>
        <w:t xml:space="preserve"> (2012). Vol. 111. Pg 1-24.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[21].Brachert, TC. Density banding in corals: barcodes of past and current climate change</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(2013). Vol. 32. Pg 1013-1023.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[22].Brachert, TC. Slow-growing reef corals as climate archives: A case study of the Middle Eocene Climatic Optimum 40 Ma ago</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(2022).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[23].Barnes, DJ. Lough, JM. Systematic variations in the depth of skeleton occupied by coral tissue in massive colonies of Porites from the Great Barrier Reef</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(1992). Vol. 159. Pg 113-128.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[24].Mollica, NR.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affects coral growth by reducing skeletal density</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(2018). Vol. 115. Pg 1754-1759.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[25].Jones, A. Berkelmans, R. Potential costs of acclimatization to a warmer climate: growth of a reef coral with heat tolerant vs. sensitive symbiont types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(2010).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[26].Lough, JM. Barnes, DJ. Environmental controls on growth of the massive coral Porites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(2000). Vol. 245. Pg 225-243.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[27].Lough, JM. Coral calcification from skeletal records revisited</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(2008). Vol. 373. Pg 257-264.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[28].Worum, FP. Carricart-Ganivet, JP. Benson, L. Golicher, D. Simulation and observations of annual density banding in skeletons of Montastraea (Cnidaria: Scleractinia) growing under thermal stress associated with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(2007). Vol. 52. Pg 2317-2323.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[29].Cooper, TF. De’ath, G. Fabricius, KE. Lough, JM. Declining coral calcification in massive Porites in two nearshore regions of the northern Great Barrier Reef</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(2008). Vol. 14. Pg 529-538.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[30].Leder, JJ. Swart, PK. Szmant, AM. Dodge, RE. The origin of variations in the isotopic record of scleractinian corals: I. Oxygen</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(1996). Vol. 60. Pg 2857-2870.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[31].Lebrato, M. Global variability in seawater Mg:Ca and Sr:Ca ratios in the modern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(2020). Vol. 117. Pg 22281-22292.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[32].DeCarlo, TM. Coral Sr-U thermometry</w:t>
      </w:r>
      <w:r>
        <w:rPr>
          <w:rFonts w:ascii="arial" w:eastAsia="arial" w:hAnsi="arial" w:cs="arial"/>
          <w:b w:val="0"/>
          <w:i/>
          <w:strike w:val="0"/>
          <w:noProof w:val="0"/>
          <w:color w:val="000000"/>
          <w:position w:val="0"/>
          <w:sz w:val="20"/>
          <w:u w:val="none"/>
          <w:vertAlign w:val="baseline"/>
        </w:rPr>
        <w:t>Paleoceanography</w:t>
      </w:r>
      <w:r>
        <w:rPr>
          <w:rFonts w:ascii="arial" w:eastAsia="arial" w:hAnsi="arial" w:cs="arial"/>
          <w:b w:val="0"/>
          <w:i w:val="0"/>
          <w:strike w:val="0"/>
          <w:noProof w:val="0"/>
          <w:color w:val="000000"/>
          <w:position w:val="0"/>
          <w:sz w:val="20"/>
          <w:u w:val="none"/>
          <w:vertAlign w:val="baseline"/>
        </w:rPr>
        <w:t xml:space="preserve"> (2016). Vol. 31. Pg 626-638.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[33].D’Olivo, JP. Sinclair, DJ. Rankenburg, K. McCulloch, MT. A universal multi-trace element calibration for reconstructing sea surface temperatures from long-lived Porites corals: Removing ‘vital-effects’</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(2018). Vol. 239. Pg 109-135.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[34].Kobashi, T. Grossman, EL. The oxygen isotopic record of seasonality in Conus shells and its application to understanding late middle Eocene (38 Ma) climate</w:t>
      </w:r>
      <w:r>
        <w:rPr>
          <w:rFonts w:ascii="arial" w:eastAsia="arial" w:hAnsi="arial" w:cs="arial"/>
          <w:b w:val="0"/>
          <w:i/>
          <w:strike w:val="0"/>
          <w:noProof w:val="0"/>
          <w:color w:val="000000"/>
          <w:position w:val="0"/>
          <w:sz w:val="20"/>
          <w:u w:val="none"/>
          <w:vertAlign w:val="baseline"/>
        </w:rPr>
        <w:t>Paleontol. Res.</w:t>
      </w:r>
      <w:r>
        <w:rPr>
          <w:rFonts w:ascii="arial" w:eastAsia="arial" w:hAnsi="arial" w:cs="arial"/>
          <w:b w:val="0"/>
          <w:i w:val="0"/>
          <w:strike w:val="0"/>
          <w:noProof w:val="0"/>
          <w:color w:val="000000"/>
          <w:position w:val="0"/>
          <w:sz w:val="20"/>
          <w:u w:val="none"/>
          <w:vertAlign w:val="baseline"/>
        </w:rPr>
        <w:t xml:space="preserve"> (2003). Vol. 7. Pg 343-355.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[35].Grottoli, AG. Eakin, CM. A review of modern coral δ18O and Δ14C proxy records</w:t>
      </w:r>
      <w:r>
        <w:rPr>
          <w:rFonts w:ascii="arial" w:eastAsia="arial" w:hAnsi="arial" w:cs="arial"/>
          <w:b w:val="0"/>
          <w:i/>
          <w:strike w:val="0"/>
          <w:noProof w:val="0"/>
          <w:color w:val="000000"/>
          <w:position w:val="0"/>
          <w:sz w:val="20"/>
          <w:u w:val="none"/>
          <w:vertAlign w:val="baseline"/>
        </w:rPr>
        <w:t>Earth-Sci. Rev.</w:t>
      </w:r>
      <w:r>
        <w:rPr>
          <w:rFonts w:ascii="arial" w:eastAsia="arial" w:hAnsi="arial" w:cs="arial"/>
          <w:b w:val="0"/>
          <w:i w:val="0"/>
          <w:strike w:val="0"/>
          <w:noProof w:val="0"/>
          <w:color w:val="000000"/>
          <w:position w:val="0"/>
          <w:sz w:val="20"/>
          <w:u w:val="none"/>
          <w:vertAlign w:val="baseline"/>
        </w:rPr>
        <w:t xml:space="preserve"> (2007). Vol. 81. Pg 67-91.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[36].Harzhauser, M. Piller, WE. Müllegger, S. Grunert, P. Micheels, A. Changing seasonality patterns in Central Europe from Miocene Climate Optimum to Miocene Climate Transition deduced from the Crassostrea isotope archive</w:t>
      </w:r>
      <w:r>
        <w:rPr>
          <w:rFonts w:ascii="arial" w:eastAsia="arial" w:hAnsi="arial" w:cs="arial"/>
          <w:b w:val="0"/>
          <w:i/>
          <w:strike w:val="0"/>
          <w:noProof w:val="0"/>
          <w:color w:val="000000"/>
          <w:position w:val="0"/>
          <w:sz w:val="20"/>
          <w:u w:val="none"/>
          <w:vertAlign w:val="baseline"/>
        </w:rPr>
        <w:t>Glob. Planet. Change</w:t>
      </w:r>
      <w:r>
        <w:rPr>
          <w:rFonts w:ascii="arial" w:eastAsia="arial" w:hAnsi="arial" w:cs="arial"/>
          <w:b w:val="0"/>
          <w:i w:val="0"/>
          <w:strike w:val="0"/>
          <w:noProof w:val="0"/>
          <w:color w:val="000000"/>
          <w:position w:val="0"/>
          <w:sz w:val="20"/>
          <w:u w:val="none"/>
          <w:vertAlign w:val="baseline"/>
        </w:rPr>
        <w:t xml:space="preserve"> (2011). Vol. 76. Pg 77-84.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[37].Corrège, T. Sea surface temperature and salinity reconstruction from coral geochemical tracers</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(2006). Vol. 232. Pg 408-428.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[38].McCulloch, MT. D’Olivo, JP. Falter, J. Holcomb, M. Trotter, JA. Coral calcification in a changing World and the interactive dynamics of pH and DIC upregulation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(2017).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[39].Galochkina, M. Cohen, AL. Oppo, DW. Mollica, N. Horton, F. Coral Sr-U thermometry tracks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and reconciles Sr/Ca discrepancies caused by Rayleigh fractionation</w:t>
      </w:r>
      <w:r>
        <w:rPr>
          <w:rFonts w:ascii="arial" w:eastAsia="arial" w:hAnsi="arial" w:cs="arial"/>
          <w:b w:val="0"/>
          <w:i/>
          <w:strike w:val="0"/>
          <w:noProof w:val="0"/>
          <w:color w:val="000000"/>
          <w:position w:val="0"/>
          <w:sz w:val="20"/>
          <w:u w:val="none"/>
          <w:vertAlign w:val="baseline"/>
        </w:rPr>
        <w:t>Paleoceanogr. Paleoclimatol.</w:t>
      </w:r>
      <w:r>
        <w:rPr>
          <w:rFonts w:ascii="arial" w:eastAsia="arial" w:hAnsi="arial" w:cs="arial"/>
          <w:b w:val="0"/>
          <w:i w:val="0"/>
          <w:strike w:val="0"/>
          <w:noProof w:val="0"/>
          <w:color w:val="000000"/>
          <w:position w:val="0"/>
          <w:sz w:val="20"/>
          <w:u w:val="none"/>
          <w:vertAlign w:val="baseline"/>
        </w:rPr>
        <w:t xml:space="preserve"> (2023). Vol.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[40].Carricart-Ganivet, JP. Coral skeletal extension rate: an environmental signal or a subject to inaccuracies?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(2011). Vol. 405. Pg 73-79.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[41].Grottoli, AG. Stable carbon isotopes (δ¹³C) in coral skeletons</w:t>
      </w:r>
      <w:r>
        <w:rPr>
          <w:rFonts w:ascii="arial" w:eastAsia="arial" w:hAnsi="arial" w:cs="arial"/>
          <w:b w:val="0"/>
          <w:i/>
          <w:strike w:val="0"/>
          <w:noProof w:val="0"/>
          <w:color w:val="000000"/>
          <w:position w:val="0"/>
          <w:sz w:val="20"/>
          <w:u w:val="none"/>
          <w:vertAlign w:val="baseline"/>
        </w:rPr>
        <w:t>Oceanography</w:t>
      </w:r>
      <w:r>
        <w:rPr>
          <w:rFonts w:ascii="arial" w:eastAsia="arial" w:hAnsi="arial" w:cs="arial"/>
          <w:b w:val="0"/>
          <w:i w:val="0"/>
          <w:strike w:val="0"/>
          <w:noProof w:val="0"/>
          <w:color w:val="000000"/>
          <w:position w:val="0"/>
          <w:sz w:val="20"/>
          <w:u w:val="none"/>
          <w:vertAlign w:val="baseline"/>
        </w:rPr>
        <w:t xml:space="preserve"> (2000). Vol. 13. Pg 93-97.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[42].Rädecker, N. Heat stress destabilizes symbiotic nutrient cycling in corals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(2021). Vol. 118.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[43].D’Olivo, JP. McCulloch, MT. Response of coral calcification and calcifying fluid composition to thermally induced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stress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[44].Carilli, JE. Norris, RD. Black, BA. Walsh, SM. McField, M. Local stressors reduce coral resilience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(2009).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[45].Cantin, NE. Cohen, AL. Karnauskas, KB. Tarrant, AM. McCorkle, DC.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slows coral growth in the central Red Sea</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(2010). Vol. 329. Pg 322-325.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[46].McConnaughey, TA. 13C and 18O isotopic disequilibrium in biological carbonates: I. Patterns</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(1989). Vol. 53. Pg 151-162.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[47].Gagan, M. K., Dunbar, G. B. &amp; Suzuki, A. The effect of skeletal mass accumulation in Porites on coral Sr/Ca and δ18O paleothermometry. Paleoceanography27, PA1203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[48].Clarke, H. D’Olivo, JP. Conde, M. Evans, RD. McCulloch, MT. Coral records of variable stress impacts and possible acclimatization to recent marine heat wave events on the northwest shelf of Australia</w:t>
      </w:r>
      <w:r>
        <w:rPr>
          <w:rFonts w:ascii="arial" w:eastAsia="arial" w:hAnsi="arial" w:cs="arial"/>
          <w:b w:val="0"/>
          <w:i/>
          <w:strike w:val="0"/>
          <w:noProof w:val="0"/>
          <w:color w:val="000000"/>
          <w:position w:val="0"/>
          <w:sz w:val="20"/>
          <w:u w:val="none"/>
          <w:vertAlign w:val="baseline"/>
        </w:rPr>
        <w:t>Paleoceanogr. Paleoclimatol.</w:t>
      </w:r>
      <w:r>
        <w:rPr>
          <w:rFonts w:ascii="arial" w:eastAsia="arial" w:hAnsi="arial" w:cs="arial"/>
          <w:b w:val="0"/>
          <w:i w:val="0"/>
          <w:strike w:val="0"/>
          <w:noProof w:val="0"/>
          <w:color w:val="000000"/>
          <w:position w:val="0"/>
          <w:sz w:val="20"/>
          <w:u w:val="none"/>
          <w:vertAlign w:val="baseline"/>
        </w:rPr>
        <w:t xml:space="preserve"> (2019). Vol. 34. Pg 1672-1688.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[49].D’Olivo, JP. Long-term impacts of the 1997-1998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the growth and resilience of massive Porites corals from the central Red Sea</w:t>
      </w:r>
      <w:r>
        <w:rPr>
          <w:rFonts w:ascii="arial" w:eastAsia="arial" w:hAnsi="arial" w:cs="arial"/>
          <w:b w:val="0"/>
          <w:i/>
          <w:strike w:val="0"/>
          <w:noProof w:val="0"/>
          <w:color w:val="000000"/>
          <w:position w:val="0"/>
          <w:sz w:val="20"/>
          <w:u w:val="none"/>
          <w:vertAlign w:val="baseline"/>
        </w:rPr>
        <w:t>Geochem. Geophys. Geosys.</w:t>
      </w:r>
      <w:r>
        <w:rPr>
          <w:rFonts w:ascii="arial" w:eastAsia="arial" w:hAnsi="arial" w:cs="arial"/>
          <w:b w:val="0"/>
          <w:i w:val="0"/>
          <w:strike w:val="0"/>
          <w:noProof w:val="0"/>
          <w:color w:val="000000"/>
          <w:position w:val="0"/>
          <w:sz w:val="20"/>
          <w:u w:val="none"/>
          <w:vertAlign w:val="baseline"/>
        </w:rPr>
        <w:t xml:space="preserve"> (2019). Vol. 20. Pg 2936-2954.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[50].Hetzinger, S. Pfeiffer, M. Dullo, W-C. Zinke, J. Garbe-Schönberg, D. A change in coral extension rates and stable isotopes after El Niño-induced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regional stress events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[51].Fallon, SJ. McCulloch, MT. van Woesik, R. Sinclair, DJ. Corals at their latitudinal limits: laser ablation trace element systematics in Porites from Shirigai Bay, Japan</w:t>
      </w:r>
      <w:r>
        <w:rPr>
          <w:rFonts w:ascii="arial" w:eastAsia="arial" w:hAnsi="arial" w:cs="arial"/>
          <w:b w:val="0"/>
          <w:i/>
          <w:strike w:val="0"/>
          <w:noProof w:val="0"/>
          <w:color w:val="000000"/>
          <w:position w:val="0"/>
          <w:sz w:val="20"/>
          <w:u w:val="none"/>
          <w:vertAlign w:val="baseline"/>
        </w:rPr>
        <w:t>Earth Planet. Sci. Lett.</w:t>
      </w:r>
      <w:r>
        <w:rPr>
          <w:rFonts w:ascii="arial" w:eastAsia="arial" w:hAnsi="arial" w:cs="arial"/>
          <w:b w:val="0"/>
          <w:i w:val="0"/>
          <w:strike w:val="0"/>
          <w:noProof w:val="0"/>
          <w:color w:val="000000"/>
          <w:position w:val="0"/>
          <w:sz w:val="20"/>
          <w:u w:val="none"/>
          <w:vertAlign w:val="baseline"/>
        </w:rPr>
        <w:t xml:space="preserve"> (1999). Vol. 172. Pg 221-238.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[52].Montagna, P. McCulloch, M. Mazzoli, C. Silenzi, S. Odorico, R. The non-tropical coral Cladocora caespitosa as the new climate archive for the Mediterranean: high-resolution (∼weekly) trace element systematics</w:t>
      </w:r>
      <w:r>
        <w:rPr>
          <w:rFonts w:ascii="arial" w:eastAsia="arial" w:hAnsi="arial" w:cs="arial"/>
          <w:b w:val="0"/>
          <w:i/>
          <w:strike w:val="0"/>
          <w:noProof w:val="0"/>
          <w:color w:val="000000"/>
          <w:position w:val="0"/>
          <w:sz w:val="20"/>
          <w:u w:val="none"/>
          <w:vertAlign w:val="baseline"/>
        </w:rPr>
        <w:t>Quat. Sci. Rev.</w:t>
      </w:r>
      <w:r>
        <w:rPr>
          <w:rFonts w:ascii="arial" w:eastAsia="arial" w:hAnsi="arial" w:cs="arial"/>
          <w:b w:val="0"/>
          <w:i w:val="0"/>
          <w:strike w:val="0"/>
          <w:noProof w:val="0"/>
          <w:color w:val="000000"/>
          <w:position w:val="0"/>
          <w:sz w:val="20"/>
          <w:u w:val="none"/>
          <w:vertAlign w:val="baseline"/>
        </w:rPr>
        <w:t xml:space="preserve"> (2007). Vol. 26. Pg 441-462.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[53].Holcomb, M. DeCarlo, TM. Gaetani, GA. McCulloch, M. Factors affecting B/Ca ratios in synthetic aragonite</w:t>
      </w:r>
      <w:r>
        <w:rPr>
          <w:rFonts w:ascii="arial" w:eastAsia="arial" w:hAnsi="arial" w:cs="arial"/>
          <w:b w:val="0"/>
          <w:i/>
          <w:strike w:val="0"/>
          <w:noProof w:val="0"/>
          <w:color w:val="000000"/>
          <w:position w:val="0"/>
          <w:sz w:val="20"/>
          <w:u w:val="none"/>
          <w:vertAlign w:val="baseline"/>
        </w:rPr>
        <w:t>Chem. Geol.</w:t>
      </w:r>
      <w:r>
        <w:rPr>
          <w:rFonts w:ascii="arial" w:eastAsia="arial" w:hAnsi="arial" w:cs="arial"/>
          <w:b w:val="0"/>
          <w:i w:val="0"/>
          <w:strike w:val="0"/>
          <w:noProof w:val="0"/>
          <w:color w:val="000000"/>
          <w:position w:val="0"/>
          <w:sz w:val="20"/>
          <w:u w:val="none"/>
          <w:vertAlign w:val="baseline"/>
        </w:rPr>
        <w:t xml:space="preserve"> (2016). Vol. 437. Pg 67-76.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[54].DeCarlo, TM. Holcomb, M. McCulloch, MT. Reviews and syntheses: Revisting the boron systematics of aragonite and their application to coral calcification</w:t>
      </w:r>
      <w:r>
        <w:rPr>
          <w:rFonts w:ascii="arial" w:eastAsia="arial" w:hAnsi="arial" w:cs="arial"/>
          <w:b w:val="0"/>
          <w:i/>
          <w:strike w:val="0"/>
          <w:noProof w:val="0"/>
          <w:color w:val="000000"/>
          <w:position w:val="0"/>
          <w:sz w:val="20"/>
          <w:u w:val="none"/>
          <w:vertAlign w:val="baseline"/>
        </w:rPr>
        <w:t>Biogeosci</w:t>
      </w:r>
      <w:r>
        <w:rPr>
          <w:rFonts w:ascii="arial" w:eastAsia="arial" w:hAnsi="arial" w:cs="arial"/>
          <w:b w:val="0"/>
          <w:i w:val="0"/>
          <w:strike w:val="0"/>
          <w:noProof w:val="0"/>
          <w:color w:val="000000"/>
          <w:position w:val="0"/>
          <w:sz w:val="20"/>
          <w:u w:val="none"/>
          <w:vertAlign w:val="baseline"/>
        </w:rPr>
        <w:t xml:space="preserve"> (2018). Vol. 15. Pg 2819-2834.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[55].Kroh, A. Climate changes in the Early to Middle Miocene of the Central Paratethys and the origin of its echinoderm fauna</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(2007). Vol. 253. Pg 169-207.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[56].Hume, B. Corals from the Persian/Arabian Gulf as models for thermotolerant reef-builders: Prevalence of clade C3 Symbiodinium, host fluorescence and ex situ temperature tolerance</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(2013). Vol. 72. Pg 313-322.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[57].Cook, CB. Logan, A. Ward, JF. Luckhurst, BE. Berg, CJ. Elevated temperatures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a high latitude coral reef: the 1988 Bermuda event</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(1990). Vol. 9. Pg 45-49.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[58].Harzhauser, M. Guzhov, A. Landau, BM. Kern, AK. Neubauer, TA. Oligocene to Pleistocene mudwhelks (Gastropoda: Potamididae, Batillariidae) of the Eurasian Paratethys Sea – Diversity, origins and mangroves</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(2023). Vol. 630.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[59].Fantazzini, P. Gains and losses of coral skeletal porosity changes with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acclimation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(2015).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[60].Canesi, M. Porites’ coral calcifying fluid chemistry regulation under normal- and low-pH seawater conditions in Palau Archipelago: Impacts on growth properties</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(2024). Vol. 911.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[61].Rippe, JP. Corals sustain growth but not skeletal density across the Florida Keys Reef Tract despite ongoing warming</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(2018). Vol. 24. Pg 5205-5217.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[62].D’Olivo, JP. Ellwood, G. DeCarlo, TM. McCulloch, MT. Deconvolving the long-term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on coral biomineralisation</w:t>
      </w:r>
      <w:r>
        <w:rPr>
          <w:rFonts w:ascii="arial" w:eastAsia="arial" w:hAnsi="arial" w:cs="arial"/>
          <w:b w:val="0"/>
          <w:i/>
          <w:strike w:val="0"/>
          <w:noProof w:val="0"/>
          <w:color w:val="000000"/>
          <w:position w:val="0"/>
          <w:sz w:val="20"/>
          <w:u w:val="none"/>
          <w:vertAlign w:val="baseline"/>
        </w:rPr>
        <w:t>Earth Planet. Sci. Lett.</w:t>
      </w:r>
      <w:r>
        <w:rPr>
          <w:rFonts w:ascii="arial" w:eastAsia="arial" w:hAnsi="arial" w:cs="arial"/>
          <w:b w:val="0"/>
          <w:i w:val="0"/>
          <w:strike w:val="0"/>
          <w:noProof w:val="0"/>
          <w:color w:val="000000"/>
          <w:position w:val="0"/>
          <w:sz w:val="20"/>
          <w:u w:val="none"/>
          <w:vertAlign w:val="baseline"/>
        </w:rPr>
        <w:t xml:space="preserve"> (2019). Vol. 526.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[63].Howells, EJ. Species-specific coral calcification responses to the extreme environment of the southern Persian Gulf</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(2018).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[64].Wall, M. Internal pH regulation facilitates in situ long-term acclimation of massive corals to end-of-century carbon dioxide conditions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[65].Albright, 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(eds van Oppen, M. J. H. &amp; Lough, J. M.) 295–323 (Springer International Publishing AG,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[66].Anthony, KRN. Kline, DI. Diaz-Pulido, G. Dove, S. Hoegh-Guldberg, 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causes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productivity loss in coral reef builders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(2008). Vol. 105. Pg 17442-17446.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[67].Cornwall. Global declines in coral reef calcium carbonate production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(2021). Vol. 118.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[68].Carricart-Ganivet, JP. Sea surface temperature and growth of the West Atlantic reef-building coral Montastraea annularis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(2004). Vol. 302. Pg 249-260.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[69].Forsman, Z. Wellington, GM. Fox, GE. Toonen, RJ. Clues to unraveling the coral species problem: distinguishing species from geographic variation in Porites across the Pacific with molecular markers and microskeletal traits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[70].Forsman, ZH. Coral hybridization or phenotypic variation? Genomic data reveal gene flow between Porites lobata and P. compressa</w:t>
      </w:r>
      <w:r>
        <w:rPr>
          <w:rFonts w:ascii="arial" w:eastAsia="arial" w:hAnsi="arial" w:cs="arial"/>
          <w:b w:val="0"/>
          <w:i/>
          <w:strike w:val="0"/>
          <w:noProof w:val="0"/>
          <w:color w:val="000000"/>
          <w:position w:val="0"/>
          <w:sz w:val="20"/>
          <w:u w:val="none"/>
          <w:vertAlign w:val="baseline"/>
        </w:rPr>
        <w:t>Mol. Phylogenetics Evol.</w:t>
      </w:r>
      <w:r>
        <w:rPr>
          <w:rFonts w:ascii="arial" w:eastAsia="arial" w:hAnsi="arial" w:cs="arial"/>
          <w:b w:val="0"/>
          <w:i w:val="0"/>
          <w:strike w:val="0"/>
          <w:noProof w:val="0"/>
          <w:color w:val="000000"/>
          <w:position w:val="0"/>
          <w:sz w:val="20"/>
          <w:u w:val="none"/>
          <w:vertAlign w:val="baseline"/>
        </w:rPr>
        <w:t xml:space="preserve"> (2017). Vol. 111. Pg 132-148.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[71].Chevalier, J-P. Recherches sur les madréporaires et les formations récifales miocènes de la Méditerranée occidentale</w:t>
      </w:r>
      <w:r>
        <w:rPr>
          <w:rFonts w:ascii="arial" w:eastAsia="arial" w:hAnsi="arial" w:cs="arial"/>
          <w:b w:val="0"/>
          <w:i/>
          <w:strike w:val="0"/>
          <w:noProof w:val="0"/>
          <w:color w:val="000000"/>
          <w:position w:val="0"/>
          <w:sz w:val="20"/>
          <w:u w:val="none"/>
          <w:vertAlign w:val="baseline"/>
        </w:rPr>
        <w:t>Mém. Soc. Géol. France</w:t>
      </w:r>
      <w:r>
        <w:rPr>
          <w:rFonts w:ascii="arial" w:eastAsia="arial" w:hAnsi="arial" w:cs="arial"/>
          <w:b w:val="0"/>
          <w:i w:val="0"/>
          <w:strike w:val="0"/>
          <w:noProof w:val="0"/>
          <w:color w:val="000000"/>
          <w:position w:val="0"/>
          <w:sz w:val="20"/>
          <w:u w:val="none"/>
          <w:vertAlign w:val="baseline"/>
        </w:rPr>
        <w:t xml:space="preserve"> (1961). Vol. 93. Pg 1-558.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[72].Spreter, P. Reuter, M. Brachert, TC. Kersting, DK. Ultra-high-resolution stable isotope sampling of slow-growing and fragile coral skeletons</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(2020). Vol. 560.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[73].Jochum, KP. Stoll, B. Herwig, K. Willbold, M. Validation of LA-ICP-MS trace element analysis of geological glasses using a new solid-state 193 nm Nd:YAG laser and matrix-matched calibration</w:t>
      </w:r>
      <w:r>
        <w:rPr>
          <w:rFonts w:ascii="arial" w:eastAsia="arial" w:hAnsi="arial" w:cs="arial"/>
          <w:b w:val="0"/>
          <w:i/>
          <w:strike w:val="0"/>
          <w:noProof w:val="0"/>
          <w:color w:val="000000"/>
          <w:position w:val="0"/>
          <w:sz w:val="20"/>
          <w:u w:val="none"/>
          <w:vertAlign w:val="baseline"/>
        </w:rPr>
        <w:t>J. Anal. At. Spectrom.</w:t>
      </w:r>
      <w:r>
        <w:rPr>
          <w:rFonts w:ascii="arial" w:eastAsia="arial" w:hAnsi="arial" w:cs="arial"/>
          <w:b w:val="0"/>
          <w:i w:val="0"/>
          <w:strike w:val="0"/>
          <w:noProof w:val="0"/>
          <w:color w:val="000000"/>
          <w:position w:val="0"/>
          <w:sz w:val="20"/>
          <w:u w:val="none"/>
          <w:vertAlign w:val="baseline"/>
        </w:rPr>
        <w:t xml:space="preserve"> (2007). Vol. 22. Pg 112-121.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[74].Mischel, SA. Mertz-Kraus, R. Jochum, KP. Scholz, D. TERMITE: An R script for fast reduction of laser ablation inductively coupled plasma mass spectrometry data and its application to trace element measurements</w:t>
      </w:r>
      <w:r>
        <w:rPr>
          <w:rFonts w:ascii="arial" w:eastAsia="arial" w:hAnsi="arial" w:cs="arial"/>
          <w:b w:val="0"/>
          <w:i/>
          <w:strike w:val="0"/>
          <w:noProof w:val="0"/>
          <w:color w:val="000000"/>
          <w:position w:val="0"/>
          <w:sz w:val="20"/>
          <w:u w:val="none"/>
          <w:vertAlign w:val="baseline"/>
        </w:rPr>
        <w:t>Rapid Commun. Mass Spectrom</w:t>
      </w:r>
      <w:r>
        <w:rPr>
          <w:rFonts w:ascii="arial" w:eastAsia="arial" w:hAnsi="arial" w:cs="arial"/>
          <w:b w:val="0"/>
          <w:i w:val="0"/>
          <w:strike w:val="0"/>
          <w:noProof w:val="0"/>
          <w:color w:val="000000"/>
          <w:position w:val="0"/>
          <w:sz w:val="20"/>
          <w:u w:val="none"/>
          <w:vertAlign w:val="baseline"/>
        </w:rPr>
        <w:t xml:space="preserve"> (2017). Vol. 31. Pg 1079-1087.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[75].Jochum, KP. GeoReM: a new geochemical database for reference materials and isotopic standards</w:t>
      </w:r>
      <w:r>
        <w:rPr>
          <w:rFonts w:ascii="arial" w:eastAsia="arial" w:hAnsi="arial" w:cs="arial"/>
          <w:b w:val="0"/>
          <w:i/>
          <w:strike w:val="0"/>
          <w:noProof w:val="0"/>
          <w:color w:val="000000"/>
          <w:position w:val="0"/>
          <w:sz w:val="20"/>
          <w:u w:val="none"/>
          <w:vertAlign w:val="baseline"/>
        </w:rPr>
        <w:t>Geostand. Geoanal. Res.</w:t>
      </w:r>
      <w:r>
        <w:rPr>
          <w:rFonts w:ascii="arial" w:eastAsia="arial" w:hAnsi="arial" w:cs="arial"/>
          <w:b w:val="0"/>
          <w:i w:val="0"/>
          <w:strike w:val="0"/>
          <w:noProof w:val="0"/>
          <w:color w:val="000000"/>
          <w:position w:val="0"/>
          <w:sz w:val="20"/>
          <w:u w:val="none"/>
          <w:vertAlign w:val="baseline"/>
        </w:rPr>
        <w:t xml:space="preserve"> (2005). Vol. 29. Pg 333-338.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[76].Jochum, KP. Determination of reference values for NIST SRM 610–617 glasses following ISO guidelines</w:t>
      </w:r>
      <w:r>
        <w:rPr>
          <w:rFonts w:ascii="arial" w:eastAsia="arial" w:hAnsi="arial" w:cs="arial"/>
          <w:b w:val="0"/>
          <w:i/>
          <w:strike w:val="0"/>
          <w:noProof w:val="0"/>
          <w:color w:val="000000"/>
          <w:position w:val="0"/>
          <w:sz w:val="20"/>
          <w:u w:val="none"/>
          <w:vertAlign w:val="baseline"/>
        </w:rPr>
        <w:t>Geostand. Geoanal. Res.</w:t>
      </w:r>
      <w:r>
        <w:rPr>
          <w:rFonts w:ascii="arial" w:eastAsia="arial" w:hAnsi="arial" w:cs="arial"/>
          <w:b w:val="0"/>
          <w:i w:val="0"/>
          <w:strike w:val="0"/>
          <w:noProof w:val="0"/>
          <w:color w:val="000000"/>
          <w:position w:val="0"/>
          <w:sz w:val="20"/>
          <w:u w:val="none"/>
          <w:vertAlign w:val="baseline"/>
        </w:rPr>
        <w:t xml:space="preserve"> (2011). Vol. 35. Pg 397-429.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[77].Okai, T. Suzuki, A. Kawahata, H. Terashima, S. Imai, N. Preparation of a new Geological Survey of Japan geochemical reference material: coral JCp-1</w:t>
      </w:r>
      <w:r>
        <w:rPr>
          <w:rFonts w:ascii="arial" w:eastAsia="arial" w:hAnsi="arial" w:cs="arial"/>
          <w:b w:val="0"/>
          <w:i/>
          <w:strike w:val="0"/>
          <w:noProof w:val="0"/>
          <w:color w:val="000000"/>
          <w:position w:val="0"/>
          <w:sz w:val="20"/>
          <w:u w:val="none"/>
          <w:vertAlign w:val="baseline"/>
        </w:rPr>
        <w:t>Geostand. Geoanal. Res.</w:t>
      </w:r>
      <w:r>
        <w:rPr>
          <w:rFonts w:ascii="arial" w:eastAsia="arial" w:hAnsi="arial" w:cs="arial"/>
          <w:b w:val="0"/>
          <w:i w:val="0"/>
          <w:strike w:val="0"/>
          <w:noProof w:val="0"/>
          <w:color w:val="000000"/>
          <w:position w:val="0"/>
          <w:sz w:val="20"/>
          <w:u w:val="none"/>
          <w:vertAlign w:val="baseline"/>
        </w:rPr>
        <w:t xml:space="preserve"> (2002). Vol. 26. Pg 95-99.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[78].Mertz-Kraus, R. Brachert, TC. Jochum, KP. Reuter, M. Stoll, B. LA-ICP-MS analyses on coral growth increments reveal heavy winter rain in the Eastern Mediterranean at 9 Ma. Palaeogeogr</w:t>
      </w:r>
      <w:r>
        <w:rPr>
          <w:rFonts w:ascii="arial" w:eastAsia="arial" w:hAnsi="arial" w:cs="arial"/>
          <w:b w:val="0"/>
          <w:i/>
          <w:strike w:val="0"/>
          <w:noProof w:val="0"/>
          <w:color w:val="000000"/>
          <w:position w:val="0"/>
          <w:sz w:val="20"/>
          <w:u w:val="none"/>
          <w:vertAlign w:val="baseline"/>
        </w:rPr>
        <w:t>Palaeoclimatol. Palaeoecol.</w:t>
      </w:r>
      <w:r>
        <w:rPr>
          <w:rFonts w:ascii="arial" w:eastAsia="arial" w:hAnsi="arial" w:cs="arial"/>
          <w:b w:val="0"/>
          <w:i w:val="0"/>
          <w:strike w:val="0"/>
          <w:noProof w:val="0"/>
          <w:color w:val="000000"/>
          <w:position w:val="0"/>
          <w:sz w:val="20"/>
          <w:u w:val="none"/>
          <w:vertAlign w:val="baseline"/>
        </w:rPr>
        <w:t xml:space="preserve"> (2009). Vol. 273. Pg 25-40.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[79].Burton, EA. Walter, LM. Relative precipitation rates of aragonite and Mg calcite from seawater: Temperature or carbonate ion control?</w:t>
      </w:r>
      <w:r>
        <w:rPr>
          <w:rFonts w:ascii="arial" w:eastAsia="arial" w:hAnsi="arial" w:cs="arial"/>
          <w:b w:val="0"/>
          <w:i/>
          <w:strike w:val="0"/>
          <w:noProof w:val="0"/>
          <w:color w:val="000000"/>
          <w:position w:val="0"/>
          <w:sz w:val="20"/>
          <w:u w:val="none"/>
          <w:vertAlign w:val="baseline"/>
        </w:rPr>
        <w:t>Geology</w:t>
      </w:r>
      <w:r>
        <w:rPr>
          <w:rFonts w:ascii="arial" w:eastAsia="arial" w:hAnsi="arial" w:cs="arial"/>
          <w:b w:val="0"/>
          <w:i w:val="0"/>
          <w:strike w:val="0"/>
          <w:noProof w:val="0"/>
          <w:color w:val="000000"/>
          <w:position w:val="0"/>
          <w:sz w:val="20"/>
          <w:u w:val="none"/>
          <w:vertAlign w:val="baseline"/>
        </w:rPr>
        <w:t xml:space="preserve"> (1987). Vol. 15. Pg 111-114.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[80].McCulloch, M. Falter, J. Trotter, J. Montagna, P. Coral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global warming through pH up-regulation</w:t>
      </w:r>
      <w:r>
        <w:rPr>
          <w:rFonts w:ascii="arial" w:eastAsia="arial" w:hAnsi="arial" w:cs="arial"/>
          <w:b w:val="0"/>
          <w:i/>
          <w:strike w:val="0"/>
          <w:noProof w:val="0"/>
          <w:color w:val="000000"/>
          <w:position w:val="0"/>
          <w:sz w:val="20"/>
          <w:u w:val="none"/>
          <w:vertAlign w:val="baseline"/>
        </w:rPr>
        <w:t>Nat. Clim. Change</w:t>
      </w:r>
      <w:r>
        <w:rPr>
          <w:rFonts w:ascii="arial" w:eastAsia="arial" w:hAnsi="arial" w:cs="arial"/>
          <w:b w:val="0"/>
          <w:i w:val="0"/>
          <w:strike w:val="0"/>
          <w:noProof w:val="0"/>
          <w:color w:val="000000"/>
          <w:position w:val="0"/>
          <w:sz w:val="20"/>
          <w:u w:val="none"/>
          <w:vertAlign w:val="baseline"/>
        </w:rPr>
        <w:t xml:space="preserve"> (2012). Vol. 2. Pg 623-627.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[81].The CenCO2PIP Consortium. Toward a Cenozoic history of atmospheric CO2. Science382, eadi5177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[82].Sant, KV. Palcu, D. Mandic, O. Krijgsman, W. Changing seas in the Early–Middle Miocene of Central Europe: a Mediterranean approach to Paratethyan stratigraphy</w:t>
      </w:r>
      <w:r>
        <w:rPr>
          <w:rFonts w:ascii="arial" w:eastAsia="arial" w:hAnsi="arial" w:cs="arial"/>
          <w:b w:val="0"/>
          <w:i/>
          <w:strike w:val="0"/>
          <w:noProof w:val="0"/>
          <w:color w:val="000000"/>
          <w:position w:val="0"/>
          <w:sz w:val="20"/>
          <w:u w:val="none"/>
          <w:vertAlign w:val="baseline"/>
        </w:rPr>
        <w:t>Terra Nova</w:t>
      </w:r>
      <w:r>
        <w:rPr>
          <w:rFonts w:ascii="arial" w:eastAsia="arial" w:hAnsi="arial" w:cs="arial"/>
          <w:b w:val="0"/>
          <w:i w:val="0"/>
          <w:strike w:val="0"/>
          <w:noProof w:val="0"/>
          <w:color w:val="000000"/>
          <w:position w:val="0"/>
          <w:sz w:val="20"/>
          <w:u w:val="none"/>
          <w:vertAlign w:val="baseline"/>
        </w:rPr>
        <w:t xml:space="preserve"> (2017). Vol. 29. Pg 273-281.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43247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CLIMATE CHANGE (77%); EMISSIONS (78%); GEOLOGY &amp; GEOPHYSICS (90%); FOSSILS (91%); SALTWATER ECOSYSTEMS (77%); CLIMATOLOGY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CHEMISTRY (88%); GREENHOUSE GASES (76%); NATURAL SCIENCES (89%); ISLANDS &amp; REEFS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Institute of Geography and Geology; University of Greifswald; Reef Systems Academic Unit; National Autonomous University of Mexico; Institute for Earth System Science and Remote Sensing; Leipzig University; Institute of Geosciences; Johannes Gutenberg University Mainz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(58%);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Mid- Miocene warmth pushed fossil coral calcification to physiological limits in high-latitude reefs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cas.nova.edu/tools-and-resources/coralxds/" TargetMode="External" /><Relationship Id="rId11" Type="http://schemas.openxmlformats.org/officeDocument/2006/relationships/hyperlink" Target="https://doi.org/10.1038/s43247-025-02559-9"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98-K9M3-RRW2-W3BY-00000-00&amp;context=1519360" TargetMode="External" /><Relationship Id="rId8" Type="http://schemas.openxmlformats.org/officeDocument/2006/relationships/hyperlink" Target="https://portal.gplates.org" TargetMode="External" /><Relationship Id="rId9" Type="http://schemas.openxmlformats.org/officeDocument/2006/relationships/hyperlink" Target="http://georem.mpch-mainz.gwdg.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 Miocene warmth pushed fossil coral calcification to physiological limits in high-latitude reefs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