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#44 2024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 6:42 PM EST</w:t>
      </w:r>
    </w:p>
    <w:p>
      <w:pPr>
        <w:keepNext w:val="0"/>
        <w:spacing w:after="0" w:line="240" w:lineRule="atLeast"/>
        <w:ind w:right="0"/>
        <w:jc w:val="both"/>
      </w:pPr>
      <w:bookmarkStart w:id="0" w:name="Bookmark_1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31st, 2024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Communicating the most accurate and reliable science on climate change to society: A survey of editors from the Intergovernmental Panel on Climate Change, Molina &amp; Abadal Abadal, Geoscience Communication: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focuses on the perspectives of scientists involved in the IPCC AR5 and AR6 synthesis reports, examining their views on the communication of climate change knowledge and its dissemination to the public. The objectives include understanding scientists' opinions on the state of climate change knowledge, the effectiveness of current communication strategies, and recommendations for improving public engagement. A survey was conducted among 72 IPCC scientists, assessing their perceptions on various aspects of climate communication, including the use of media, educational integration, and challenges like misinformation. Results show that scientists generally rate the scientific community as well-informed, policymakers as moderately informed, and the public as only acceptably informed about climate change. Many respondents suggested improvements in the clarity and accessibility of IPCC reports, emphasizing the role of media, social networks, and education in better informing the public. The study concludes that trust in information sources is vital for effective climate communication and that a more tailored, empathetic, and solutions-based approach is necessary to bridge the gap between scientific knowledge and public understanding.</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Changes in Global Heatwave Risk and Its Drivers Over One Century, Wang et al., Earth's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Heatwaves represent a significant and growing threat to natural ecosystems and socio-economic structures, making heatwave risk mitigation and prevention an important area of research. In exploring heatwave frequency and intensity from 1901 to 2020, the present study finds a sharp increase in both. The study also finds that the spatial distribution of heatwaves is unequal, the volatility of intensity characteristics has become more prominent over time, and the Gini coefficients of four key heatwave indictors have become larger due to increasing dryness. Although heatwaves occur more frequently in drylands, there is greater cumulative heat in humid areas, resulting in a higher heatwave risk in those areas. The global heatwave risk over the past three decades (1991-2020) has increased nearly five-fold compared to the early 20th century (1901-1930).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Climate justice and a fair allocation of national greenhouse gas emissions, Azar &amp; Johansson, Climate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Rajamani et al. have presented estimates for a fair and equitable allocation of the remaining global greenhouse gas emissions that are compatible with meeting the temperature targets of the Paris Agreement. In this paper, we find that their approach yields a high emission allowance per capita to currently high-emitting countries such as Australia, South Africa, Saudi Arabia, Canada, and China. In fact, Rajamani et al. propose that these countries should get two to three times more allowances (emission space on a per capita basis) than for instance India and Ghana and they refer to this as a 'fair' allocation despite the fact that the latter countries have significantly lower per capita emissions, per capita income, and historical emissions. Furthermore, the allocation to several Western European countries, e.g. the UK and Sweden, is strongly negative. Hence, their approach tends to reward countries with high emissions and discriminate against countries with low emissions per capita despite the fact that Rajamani et al. argue that grandfathering cannot be seen as a fair principle for allocating emissions allowances.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Seeing the limits of voluntary corporate climate action in food and technology sustainability reports, Christiansen &amp; Lund, Energy Research &amp; Social Science: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Corporate climate action is booming with companies across all sectors pledging to contribute towards climate mitigation. Yet, how do companies represent their climate impacts and the possibility for them to act on these? In this study, we explore these questions by analysing the sustainability reports of fourteen of the world's largest food and technology companies. We do this through Carol Bacchi's 'What's the Problem Represented to be'-approach. As such, we examine how companies' suggested climate solutions constitute and delimit the problems that corporate climate action can and should address. We show that companies' climate solutions emphasise efficiency gains in resource and energy use and substitution of carbon-intensive inputs in production processes, whereas solutions aimed at transforming or reducing consumption and production patterns are largely absent. Rather, companies in the food and technology sectors emphasise why the products and services they provide remain socially necessary in the future.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Towards BitCO2, an individual consumption-based carbon emission reduction mechanism, Golinucci et al., Energy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activities, such as burning fossil fuels for electricity generation, heating, and transport, are the primary drivers of a large amount of greenhouse gases emission. The individual consumers, able to influence the supply-chains behind the commodities their chose to fulfil their needs is the driver behind production and, consequently, its impacts. Thus, the active and willing participation of citizens in combatting climate change may be pivotal to address this issue. The present work is aimed at presenting and modelling a novel market-based carbon emission reduction mechanism, called BitCO2, designed to incentivize individual consumption choices toward lower carbon footprints. This mechanism is tested for the Italian private transportation sector thanks to an ad hoc developed System Dynamics model. The Battery Electric Vehicle (BEV) adoption, if compared with the Internal Combustion Engine Vehicle (ICEV) one, cause less CO2 emissions per km travelled. After a certain number of travelled km, a BitCO2 token is assigned to BEV owners for each ton of avoided CO2. This token can be exchanged in a dedicated market and used to get a discount on insurance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government/NGO </w:t>
      </w:r>
      <w:hyperlink r:id="rId15" w:history="1">
        <w:r>
          <w:rPr>
            <w:rFonts w:ascii="arial" w:eastAsia="arial" w:hAnsi="arial" w:cs="arial"/>
            <w:b w:val="0"/>
            <w:i/>
            <w:strike w:val="0"/>
            <w:noProof w:val="0"/>
            <w:color w:val="0077CC"/>
            <w:position w:val="0"/>
            <w:sz w:val="20"/>
            <w:u w:val="single"/>
            <w:vertAlign w:val="baseline"/>
          </w:rPr>
          <w:t>section:</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The State of Greenhouse Gases in the Atmosphere Based on Global Observations through 2023, Crotwell et al., World Meteorological OrganizationThe bulletin is the latest analysis of observations from the WMO GAW Programme. It shows globally averaged surface mole fractions for carbon dioxide (CO2), methane (CH4), and nitrous oxide (N2O) and compares them with the mole fractions during the previous year and with the preindustrial levels. It also provides insights into the change in radiative forcing by long-lived GHGs and the contribution of individual gases to this increase. From 2022 to 2023, the annual mean CO2 in the global surface atmosphere increased by 2.3 ppm. This increase marked the twelfth consecutive year with an increase greater than 2 ppm, continuing an already significant trend. CO2 is accumulating in the atmosphere faster than at any time during human existence. The current atmospheric CO2 level is already 51% above that of the pre-industrial (before 1750) era.</w:t>
        </w:r>
      </w:hyperlink>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 xml:space="preserve">Keeping the Promise, United Nations Environment ProgrammeLast year was one of broken records and broken promises. There were new highs of greenhouse gas emissions, temperature records tumbling and climate impacts arriving stronger and faster. The finance to help vulnerable communities adapt to climate change isn't being delivered. At the same time, most of the Sustainable Development Goals (SDGs) are off track at the halfway point of the 2030 Agenda for Sustainable Development. The upside is that the global response to the triple planetary crisis intensified. Efforts to combat pollution and waste received a shot in the arm with the agreement of the Global Framework on Chemicals and progress on the global instrument on plastic pollution, which should be ready by 2024. Nations adopted a treaty to protect </w:t>
        </w:r>
      </w:hyperlink>
      <w:hyperlink r:id="rId18" w:history="1">
        <w:r>
          <w:rPr>
            <w:rFonts w:ascii="arial" w:eastAsia="arial" w:hAnsi="arial" w:cs="arial"/>
            <w:b/>
            <w:i/>
            <w:strike w:val="0"/>
            <w:color w:val="0077CC"/>
            <w:sz w:val="20"/>
            <w:u w:val="single"/>
            <w:vertAlign w:val="baseline"/>
          </w:rPr>
          <w:t>biodiversity</w:t>
        </w:r>
      </w:hyperlink>
      <w:hyperlink r:id="rId19" w:history="1">
        <w:r>
          <w:rPr>
            <w:rFonts w:ascii="arial" w:eastAsia="arial" w:hAnsi="arial" w:cs="arial"/>
            <w:b w:val="0"/>
            <w:i/>
            <w:strike w:val="0"/>
            <w:color w:val="0077CC"/>
            <w:sz w:val="20"/>
            <w:u w:val="single"/>
            <w:vertAlign w:val="baseline"/>
          </w:rPr>
          <w:t xml:space="preserve"> in the </w:t>
        </w:r>
      </w:hyperlink>
      <w:hyperlink r:id="rId20" w:history="1">
        <w:r>
          <w:rPr>
            <w:rFonts w:ascii="arial" w:eastAsia="arial" w:hAnsi="arial" w:cs="arial"/>
            <w:b/>
            <w:i/>
            <w:strike w:val="0"/>
            <w:color w:val="0077CC"/>
            <w:sz w:val="20"/>
            <w:u w:val="single"/>
            <w:vertAlign w:val="baseline"/>
          </w:rPr>
          <w:t>ocean</w:t>
        </w:r>
      </w:hyperlink>
      <w:hyperlink r:id="rId21" w:history="1">
        <w:r>
          <w:rPr>
            <w:rFonts w:ascii="arial" w:eastAsia="arial" w:hAnsi="arial" w:cs="arial"/>
            <w:b w:val="0"/>
            <w:i/>
            <w:strike w:val="0"/>
            <w:color w:val="0077CC"/>
            <w:sz w:val="20"/>
            <w:u w:val="single"/>
            <w:vertAlign w:val="baseline"/>
          </w:rPr>
          <w:t xml:space="preserve"> beyond national borders, while key guidelines to help the private sector reduce its impact on nature were released. Finally, the United Nations Climate Change Conference, COP28, delivered a clear call on countries to transition away from fossil fuels.</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Emissions Gap Report 2024: No more hot air please! With a massive gap between rhetoric and reality, countries draft new climate commitments, Olhoff et al., United Nations Environment ProgrammeThe authors look at how much nations must promise to cut off greenhouse gases and deliver, in the next round of Nationally Determined Contributions (NDCs), due for submission in early 2025 ahead of COP30. Cuts of 42 percent are needed by 2030 and 57 percent by 2035 to get on track for 1.5C. A failure to increase ambition in these new NDCs and start delivering immediately would put the world on course for a temperature increase of 2.6-3.1C over this century. This would bring debilitating impacts to people, the planet, and economies.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346 articles in 69 journals by 2215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 xml:space="preserve">In silico modelling of radiative efficiencies of anthropogenic greenhouse gases, Alvarado-Jimnez &amp; Tasinato, Atmospheric Environment </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 xml:space="preserve"> Open Access 10.1016/j.atmosenv.2024.120839</w:t>
        </w:r>
      </w:hyperlink>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 xml:space="preserve">Accelerated North Atlantic surface warming reshapes the Atlantic Multidecadal Variability, Zanchettin &amp; Rubino, Communications Earth &amp; Environment </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 xml:space="preserve"> Open Access 10.1038/s43247-024-01804-x</w:t>
        </w:r>
      </w:hyperlink>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 xml:space="preserve">Competing effects of wind and buoyancy forcing on </w:t>
        </w:r>
      </w:hyperlink>
      <w:hyperlink r:id="rId28" w:history="1">
        <w:r>
          <w:rPr>
            <w:rFonts w:ascii="arial" w:eastAsia="arial" w:hAnsi="arial" w:cs="arial"/>
            <w:b/>
            <w:i/>
            <w:strike w:val="0"/>
            <w:color w:val="0077CC"/>
            <w:sz w:val="20"/>
            <w:u w:val="single"/>
            <w:vertAlign w:val="baseline"/>
          </w:rPr>
          <w:t>ocean</w:t>
        </w:r>
      </w:hyperlink>
      <w:hyperlink r:id="rId29" w:history="1">
        <w:r>
          <w:rPr>
            <w:rFonts w:ascii="arial" w:eastAsia="arial" w:hAnsi="arial" w:cs="arial"/>
            <w:b w:val="0"/>
            <w:i/>
            <w:strike w:val="0"/>
            <w:color w:val="0077CC"/>
            <w:sz w:val="20"/>
            <w:u w:val="single"/>
            <w:vertAlign w:val="baseline"/>
          </w:rPr>
          <w:t xml:space="preserve"> oxygen trends in recent decades, Hollitzer et al., Nature Communications </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 xml:space="preserve"> Open Access 10.1038/s41467-024-53557-y</w:t>
        </w:r>
      </w:hyperlink>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 xml:space="preserve">Coupled Stratospheric Ozone and Atlantic Meridional Overturning Circulation Feedbacks on the Northern Hemisphere Midlatitude Jet Response to 4xCO2, Orbe et al., Journal of Climate </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 xml:space="preserve"> Open Access 10.1175/jcli-d-23-0119.1</w:t>
        </w:r>
      </w:hyperlink>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 xml:space="preserve">Early emergence and determinants of human-induced Walker circulation weakening, Wu et al., Nature Communications </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 xml:space="preserve"> Open Access 10.1038/s41467-024-53509-6</w:t>
        </w:r>
      </w:hyperlink>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 xml:space="preserve">Historical Subsurface Cooling in the Tropical Pacific and Its Dynamics, Jiang et al., Journal of Climate </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pdf 10.1175/jcli-d-24-0007.1</w:t>
        </w:r>
      </w:hyperlink>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 xml:space="preserve">Hydrological cycle amplification imposes spatial patterns on the climate change response of </w:t>
        </w:r>
      </w:hyperlink>
      <w:hyperlink r:id="rId39" w:history="1">
        <w:r>
          <w:rPr>
            <w:rFonts w:ascii="arial" w:eastAsia="arial" w:hAnsi="arial" w:cs="arial"/>
            <w:b/>
            <w:i/>
            <w:strike w:val="0"/>
            <w:color w:val="0077CC"/>
            <w:sz w:val="20"/>
            <w:u w:val="single"/>
            <w:vertAlign w:val="baseline"/>
          </w:rPr>
          <w:t>ocean</w:t>
        </w:r>
      </w:hyperlink>
      <w:hyperlink r:id="rId40" w:history="1">
        <w:r>
          <w:rPr>
            <w:rFonts w:ascii="arial" w:eastAsia="arial" w:hAnsi="arial" w:cs="arial"/>
            <w:b w:val="0"/>
            <w:i/>
            <w:strike w:val="0"/>
            <w:color w:val="0077CC"/>
            <w:sz w:val="20"/>
            <w:u w:val="single"/>
            <w:vertAlign w:val="baseline"/>
          </w:rPr>
          <w:t xml:space="preserve"> pH and carbonate chemistry, Hogikyan &amp; Resplandy Resplandy, </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 xml:space="preserve"> Open Access 10.5194/egusphere-2024-1189</w:t>
        </w:r>
      </w:hyperlink>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On the attribution of historical and future dryness/wetness changes in China incorporating surface resistance response to elevated CO2, Sun et al., Global and Planetary Change 10.1016/j.gloplacha.2024.104380</w:t>
        </w:r>
      </w:hyperlink>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 xml:space="preserve">Stronger Westerly Wind Bursts in a Warming Climate: The Effects of the Pacific Warming Pattern, the Madden-Julian Oscillation, and Tropical Cyclones, Liang &amp; Fedorov, Journal of Climate </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pdf 10.1175/jcli-d-23-0681.1</w:t>
        </w:r>
      </w:hyperlink>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 xml:space="preserve">Testing Cloud Adjustment Hypotheses for the Maintenance of Earth's Hemispheric Albedo Symmetry With Natural Experiments, Diamond et al., Geophysical Research Letters </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 xml:space="preserve"> Open Access 10.1029/2024gl111733</w:t>
        </w:r>
      </w:hyperlink>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The Global Atmospheric Energy Cycle in TaiESM1: Present and Future, Wang et al., Journal of Geophysical Research: Atmospheres 10.1029/2024jd041108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20th century climate warming and human disturbance triggered high aquatic production and strong water-column mixing in maar Lake Xiaolongwan, northeastern China, Tu et al., Anthropocene 10.1016/j.ancene.2024.100442</w:t>
        </w:r>
      </w:hyperlink>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Anthropogenic Exacerbation in Dry-Hot Probability and Consequential Record-Shattering Droughts in the Middle and Lower Reaches of the Yangtze River, Feng et al., Journal of Geophysical Research: Atmospheres 10.1029/2024jd041603</w:t>
        </w:r>
      </w:hyperlink>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 xml:space="preserve">Changes in Global Heatwave Risk and Its Drivers Over One Century, Wang et al., Earth's Future </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 xml:space="preserve"> Open Access 10.1029/2024ef004430</w:t>
        </w:r>
      </w:hyperlink>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 xml:space="preserve">Climate Change Quadruples Flood Causing Extreme Monsoon Rainfall Events in Bangladesh &amp; Northeast India, Fahad et al., Quarterly Journal of the Royal Meteorological Society </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 xml:space="preserve"> Open Access 10.1002/qj.4645</w:t>
        </w:r>
      </w:hyperlink>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 xml:space="preserve">Deglaciation in the subtropical Andes has led to a peak in sediment delivery, Vergara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 xml:space="preserve"> Open Access 10.1038/s43247-024-01815-8</w:t>
        </w:r>
      </w:hyperlink>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Identifying the impacts of warming anomalies in the Arctic region and the Tibetan Plateau on PM2.5 pollution and regional transport over China, Sun et al., Atmospheric Research 10.1016/j.atmosres.2023.106966</w:t>
        </w:r>
      </w:hyperlink>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Spatiotemporal patterns and drivers of extreme fire severity in Spain for the period 1985-2018, Alvarez et al., Agricultural and Forest Meteorology 10.1016/j.agrformet.2024.110185</w:t>
        </w:r>
      </w:hyperlink>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The fastest-growing and most destructive fires in the US (2001 to 2020), Balch et al., Science 10.1126/science.adk5737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Approximation of multi-year time series of XCO2 concentrations using satellite observations and statistical interpolation methods, Wefers et al., Atmospheric Research 10.1016/j.atmosres.2023.106965</w:t>
        </w:r>
      </w:hyperlink>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 xml:space="preserve">Characterizing heatwaves based on land surface energy budget, Tian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 xml:space="preserve"> Open Access 10.1038/s43247-024-01784-y</w:t>
        </w:r>
      </w:hyperlink>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Development of China's atmospheric environment monitoring satellite CO2 IPDA lidar retrieval algorithm based on airborne campaigns, Wang et al., Remote Sensing of Environment 10.1016/j.rse.2024.114473</w:t>
        </w:r>
      </w:hyperlink>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 xml:space="preserve">First TanSat CO2 retrieval over land and </w:t>
        </w:r>
      </w:hyperlink>
      <w:hyperlink r:id="rId65" w:history="1">
        <w:r>
          <w:rPr>
            <w:rFonts w:ascii="arial" w:eastAsia="arial" w:hAnsi="arial" w:cs="arial"/>
            <w:b/>
            <w:i/>
            <w:strike w:val="0"/>
            <w:color w:val="0077CC"/>
            <w:sz w:val="20"/>
            <w:u w:val="single"/>
            <w:vertAlign w:val="baseline"/>
          </w:rPr>
          <w:t>ocean</w:t>
        </w:r>
      </w:hyperlink>
      <w:hyperlink r:id="rId66" w:history="1">
        <w:r>
          <w:rPr>
            <w:rFonts w:ascii="arial" w:eastAsia="arial" w:hAnsi="arial" w:cs="arial"/>
            <w:b w:val="0"/>
            <w:i/>
            <w:strike w:val="0"/>
            <w:color w:val="0077CC"/>
            <w:sz w:val="20"/>
            <w:u w:val="single"/>
            <w:vertAlign w:val="baseline"/>
          </w:rPr>
          <w:t xml:space="preserve"> using both nadir and glint spectroscopy, Hong et al., Remote Sensing of Environment 10.1016/j.rse.2024.114053</w:t>
        </w:r>
      </w:hyperlink>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FROM modeling the kinetics of cell enlargement TO BUILDING traCheidograms of Larix gmelinii Rupr. (Rupr.) in the permafrost zone in Siberia, Popkova et al., Dendrochronologia 10.1016/j.dendro.2023.126089</w:t>
        </w:r>
      </w:hyperlink>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 xml:space="preserve">LNOx Emission Model for Air Quality &amp; Climate Studies Using Satellite Lightning Mapper Observations, Wu et al., </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 xml:space="preserve"> Open Access 10.1002/essoar.10511778.1</w:t>
        </w:r>
      </w:hyperlink>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 xml:space="preserve">Merging modelled and reported flood impacts in Europe in a combined flood event catalogue for 1950-2020, Paprotny et al., </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 xml:space="preserve"> Open Access 10.5194/egusphere-2024-499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 xml:space="preserve">A Distinct Role for Aerosol and GHG Forcing in Historical CMIP6 Evapotranspiration Trends, Egli et al., Earth's Future </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 xml:space="preserve"> Open Access 10.1029/2024ef004973</w:t>
        </w:r>
      </w:hyperlink>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 xml:space="preserve">Centennial-Scale Variability of the Atlantic Meridional Overturning Circulation in CMIP6 Models Shaped by Arctic-North Atlantic Interactions and Sea Ice Biases, Mehling et al., Geophysical Research Letters </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 xml:space="preserve"> Open Access 10.1029/2024gl110791</w:t>
        </w:r>
      </w:hyperlink>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Historical and Future Asymmetry of ENSO Teleconnections with Extremes, Lieber et al., Journal of Climate 10.1175/jcli-d-23-0619.1</w:t>
        </w:r>
      </w:hyperlink>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 xml:space="preserve">More than three-fold increase in compound soil and air dryness across Europe by the end of 21st century, Shekhar et al., </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 xml:space="preserve"> Open Access 10.21203/rs.3.rs-3143908/v2</w:t>
        </w:r>
      </w:hyperlink>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 xml:space="preserve">Persistently Elevated High-Latitude </w:t>
        </w:r>
      </w:hyperlink>
      <w:hyperlink r:id="rId80" w:history="1">
        <w:r>
          <w:rPr>
            <w:rFonts w:ascii="arial" w:eastAsia="arial" w:hAnsi="arial" w:cs="arial"/>
            <w:b/>
            <w:i/>
            <w:strike w:val="0"/>
            <w:color w:val="0077CC"/>
            <w:sz w:val="20"/>
            <w:u w:val="single"/>
            <w:vertAlign w:val="baseline"/>
          </w:rPr>
          <w:t>Ocean</w:t>
        </w:r>
      </w:hyperlink>
      <w:hyperlink r:id="rId81" w:history="1">
        <w:r>
          <w:rPr>
            <w:rFonts w:ascii="arial" w:eastAsia="arial" w:hAnsi="arial" w:cs="arial"/>
            <w:b w:val="0"/>
            <w:i/>
            <w:strike w:val="0"/>
            <w:color w:val="0077CC"/>
            <w:sz w:val="20"/>
            <w:u w:val="single"/>
            <w:vertAlign w:val="baseline"/>
          </w:rPr>
          <w:t xml:space="preserve"> Temperatures and Global Sea Level Following Temporary Temperature Overshoots, Lacroix et al., Earth's Future </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 xml:space="preserve"> Open Access 10.1029/2024ef004862</w:t>
        </w:r>
      </w:hyperlink>
    </w:p>
    <w:p>
      <w:pPr>
        <w:keepNext w:val="0"/>
        <w:spacing w:before="240" w:after="0" w:line="260" w:lineRule="atLeast"/>
        <w:ind w:left="0" w:right="0" w:firstLine="0"/>
        <w:jc w:val="both"/>
      </w:pPr>
      <w:hyperlink r:id="rId83" w:history="1">
        <w:r>
          <w:rPr>
            <w:rFonts w:ascii="arial" w:eastAsia="arial" w:hAnsi="arial" w:cs="arial"/>
            <w:b w:val="0"/>
            <w:i/>
            <w:strike w:val="0"/>
            <w:color w:val="0077CC"/>
            <w:sz w:val="20"/>
            <w:u w:val="single"/>
            <w:vertAlign w:val="baseline"/>
          </w:rPr>
          <w:t xml:space="preserve">Rainfall strength and area from landfalling tropical cyclones over the North Indian and western North Pacific </w:t>
        </w:r>
      </w:hyperlink>
      <w:hyperlink r:id="rId84" w:history="1">
        <w:r>
          <w:rPr>
            <w:rFonts w:ascii="arial" w:eastAsia="arial" w:hAnsi="arial" w:cs="arial"/>
            <w:b/>
            <w:i/>
            <w:strike w:val="0"/>
            <w:color w:val="0077CC"/>
            <w:sz w:val="20"/>
            <w:u w:val="single"/>
            <w:vertAlign w:val="baseline"/>
          </w:rPr>
          <w:t>oceans</w:t>
        </w:r>
      </w:hyperlink>
      <w:hyperlink r:id="rId85" w:history="1">
        <w:r>
          <w:rPr>
            <w:rFonts w:ascii="arial" w:eastAsia="arial" w:hAnsi="arial" w:cs="arial"/>
            <w:b w:val="0"/>
            <w:i/>
            <w:strike w:val="0"/>
            <w:color w:val="0077CC"/>
            <w:sz w:val="20"/>
            <w:u w:val="single"/>
            <w:vertAlign w:val="baseline"/>
          </w:rPr>
          <w:t xml:space="preserve"> under increased CO2 conditions, Moon et al., Weather and Climate Extremes </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 xml:space="preserve"> Open Access 10.1016/j.wace.2023.100581</w:t>
        </w:r>
      </w:hyperlink>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 xml:space="preserve">Study of the Future Evolution of the Urban Climate of Paris by Statistical-Dynamical Downscaling of the EURO-CORDEX Ensemble, Le Roy et al., Journal of Applied Meteorology and Climatology </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pdf 10.1175/jamc-d-23-0145.1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92" w:history="1">
        <w:r>
          <w:rPr>
            <w:rFonts w:ascii="arial" w:eastAsia="arial" w:hAnsi="arial" w:cs="arial"/>
            <w:b w:val="0"/>
            <w:i/>
            <w:strike w:val="0"/>
            <w:color w:val="0077CC"/>
            <w:sz w:val="20"/>
            <w:u w:val="single"/>
            <w:vertAlign w:val="baseline"/>
          </w:rPr>
          <w:t xml:space="preserve">Assessing CMIP Models' Ability to Detect Observed Surface Warming Signals Related to Climate Change, Gopika et al., Journal of Climate </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pdf 10.1175/jcli-d-24-0102.1</w:t>
        </w:r>
      </w:hyperlink>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 xml:space="preserve">CICERO Simple Climate Model (CICERO-SCM v1.1.1) - an improved simple climate model with a parameter calibration tool, Sandstad et al., </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 xml:space="preserve"> Open Access 10.5194/egusphere-2024-196</w:t>
        </w:r>
      </w:hyperlink>
    </w:p>
    <w:p>
      <w:pPr>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 xml:space="preserve">Concurrent Inter-Model Spread of Boreal Winter Westerly Jet Meridional Positions Between the Northern and Southern Hemispheres in CMIP6 Models, Tang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pdf 10.1002/joc.8647</w:t>
        </w:r>
      </w:hyperlink>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Evaluating the phase evolution of CMIP GCMs for agricultural climate-change impact assessments in China, Yao et al., Agricultural and Forest Meteorology 10.1016/j.agrformet.2024.110282</w:t>
        </w:r>
      </w:hyperlink>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 xml:space="preserve">Evaluation of CMIP5 and CMIP6 Models Based on Weather Types Applied to the South Atlantic </w:t>
        </w:r>
      </w:hyperlink>
      <w:hyperlink r:id="rId102" w:history="1">
        <w:r>
          <w:rPr>
            <w:rFonts w:ascii="arial" w:eastAsia="arial" w:hAnsi="arial" w:cs="arial"/>
            <w:b/>
            <w:i/>
            <w:strike w:val="0"/>
            <w:color w:val="0077CC"/>
            <w:sz w:val="20"/>
            <w:u w:val="single"/>
            <w:vertAlign w:val="baseline"/>
          </w:rPr>
          <w:t>Ocean</w:t>
        </w:r>
      </w:hyperlink>
      <w:hyperlink r:id="rId103" w:history="1">
        <w:r>
          <w:rPr>
            <w:rFonts w:ascii="arial" w:eastAsia="arial" w:hAnsi="arial" w:cs="arial"/>
            <w:b w:val="0"/>
            <w:i/>
            <w:strike w:val="0"/>
            <w:color w:val="0077CC"/>
            <w:sz w:val="20"/>
            <w:u w:val="single"/>
            <w:vertAlign w:val="baseline"/>
          </w:rPr>
          <w:t>, Borato et al., International Journal of Climatology 10.1002/joc.8653</w:t>
        </w:r>
      </w:hyperlink>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Investigating the Limitations of Multi-Model Ensembling of Climate Model Outputs in Capturing Climate Extremes, Manikanta et al., International Journal of Climatology 10.1002/joc.8660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105" w:history="1">
        <w:r>
          <w:rPr>
            <w:rFonts w:ascii="arial" w:eastAsia="arial" w:hAnsi="arial" w:cs="arial"/>
            <w:b w:val="0"/>
            <w:i/>
            <w:strike w:val="0"/>
            <w:color w:val="0077CC"/>
            <w:sz w:val="20"/>
            <w:u w:val="single"/>
            <w:vertAlign w:val="baseline"/>
          </w:rPr>
          <w:t>Picea schrenkiana tree ring blue intensity reveal recent glacier mass loss in High Mountain Asia is unprecedented within the last four centuries, Yue et al., Global and Planetary Change 10.1016/j.gloplacha.2023.104210</w:t>
        </w:r>
      </w:hyperlink>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 xml:space="preserve">A drop in Antarctic sea ice extent at the end of the 1970s, Goosse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07" w:history="1">
        <w:r>
          <w:rPr>
            <w:rFonts w:ascii="arial" w:eastAsia="arial" w:hAnsi="arial" w:cs="arial"/>
            <w:b w:val="0"/>
            <w:i/>
            <w:strike w:val="0"/>
            <w:noProof w:val="0"/>
            <w:color w:val="0077CC"/>
            <w:position w:val="0"/>
            <w:sz w:val="20"/>
            <w:u w:val="single"/>
            <w:vertAlign w:val="baseline"/>
          </w:rPr>
          <w:t xml:space="preserve"> Open Access 10.1038/s43247-024-01793-x</w:t>
        </w:r>
      </w:hyperlink>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 xml:space="preserve">Arctic and Antarctic Sea Ice Thickness and Volume Changes From Observations Between 1994 and 2023, Bocquet et al., Journal of Geophysical Research: </w:t>
        </w:r>
      </w:hyperlink>
      <w:hyperlink r:id="rId109" w:history="1">
        <w:r>
          <w:rPr>
            <w:rFonts w:ascii="arial" w:eastAsia="arial" w:hAnsi="arial" w:cs="arial"/>
            <w:b/>
            <w:i/>
            <w:strike w:val="0"/>
            <w:color w:val="0077CC"/>
            <w:sz w:val="20"/>
            <w:u w:val="single"/>
            <w:vertAlign w:val="baseline"/>
          </w:rPr>
          <w:t>Oceans</w:t>
        </w:r>
      </w:hyperlink>
      <w:hyperlink r:id="rId110"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 xml:space="preserve"> Open Access 10.1029/2023jc020848</w:t>
        </w:r>
      </w:hyperlink>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Diurnal Soil Freeze-Thaw Cycles and the Factors Determining Their Changes in Warming Climate in the Upper Brahmaputra Basin of the Tibetan Plateau, Li et al., Journal of Geophysical Research: Atmospheres 10.1029/2023jd040369</w:t>
        </w:r>
      </w:hyperlink>
    </w:p>
    <w:p>
      <w:pPr>
        <w:keepNext w:val="0"/>
        <w:spacing w:before="240" w:after="0" w:line="260" w:lineRule="atLeast"/>
        <w:ind w:left="0" w:right="0" w:firstLine="0"/>
        <w:jc w:val="both"/>
      </w:pPr>
      <w:hyperlink r:id="rId113" w:history="1">
        <w:r>
          <w:rPr>
            <w:rFonts w:ascii="arial" w:eastAsia="arial" w:hAnsi="arial" w:cs="arial"/>
            <w:b w:val="0"/>
            <w:i/>
            <w:strike w:val="0"/>
            <w:color w:val="0077CC"/>
            <w:sz w:val="20"/>
            <w:u w:val="single"/>
            <w:vertAlign w:val="baseline"/>
          </w:rPr>
          <w:t xml:space="preserve">Dual-hemisphere sea ice thickness reference measurements from multiple data sources for evaluation and product inter-comparison of satellite altimetry, Olsen et al., </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 xml:space="preserve"> Open Access 10.5194/essd-2024-234</w:t>
        </w:r>
      </w:hyperlink>
    </w:p>
    <w:p>
      <w:pPr>
        <w:keepNext w:val="0"/>
        <w:spacing w:before="240" w:after="0" w:line="260" w:lineRule="atLeast"/>
        <w:ind w:left="0" w:right="0" w:firstLine="0"/>
        <w:jc w:val="both"/>
      </w:pPr>
      <w:hyperlink r:id="rId115" w:history="1">
        <w:r>
          <w:rPr>
            <w:rFonts w:ascii="arial" w:eastAsia="arial" w:hAnsi="arial" w:cs="arial"/>
            <w:b w:val="0"/>
            <w:i/>
            <w:strike w:val="0"/>
            <w:color w:val="0077CC"/>
            <w:sz w:val="20"/>
            <w:u w:val="single"/>
            <w:vertAlign w:val="baseline"/>
          </w:rPr>
          <w:t xml:space="preserve">How does a change in climate variability impact the Greenland ice sheet surface mass balance?, Zolles &amp; Born Born, The Cryosphere </w:t>
        </w:r>
      </w:hyperlink>
      <w:r>
        <w:rPr>
          <w:rFonts w:ascii="arial" w:eastAsia="arial" w:hAnsi="arial" w:cs="arial"/>
          <w:b w:val="0"/>
          <w:i w:val="0"/>
          <w:strike w:val="0"/>
          <w:noProof w:val="0"/>
          <w:color w:val="000000"/>
          <w:position w:val="0"/>
          <w:sz w:val="20"/>
          <w:u w:val="none"/>
          <w:vertAlign w:val="baseline"/>
        </w:rPr>
        <w:t> </w:t>
      </w:r>
      <w:hyperlink r:id="rId116" w:history="1">
        <w:r>
          <w:rPr>
            <w:rFonts w:ascii="arial" w:eastAsia="arial" w:hAnsi="arial" w:cs="arial"/>
            <w:b w:val="0"/>
            <w:i/>
            <w:strike w:val="0"/>
            <w:noProof w:val="0"/>
            <w:color w:val="0077CC"/>
            <w:position w:val="0"/>
            <w:sz w:val="20"/>
            <w:u w:val="single"/>
            <w:vertAlign w:val="baseline"/>
          </w:rPr>
          <w:t xml:space="preserve"> Open Access 10.5194/tc-18-4831-2024</w:t>
        </w:r>
      </w:hyperlink>
    </w:p>
    <w:p>
      <w:pPr>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 xml:space="preserve">Observations of Sea Ice Edge Position in the Barents and Greenland Seas: Temporal Variability and Long-Term Changes, Masunaga et al., Journal of Geophysical Research: </w:t>
        </w:r>
      </w:hyperlink>
      <w:hyperlink r:id="rId118" w:history="1">
        <w:r>
          <w:rPr>
            <w:rFonts w:ascii="arial" w:eastAsia="arial" w:hAnsi="arial" w:cs="arial"/>
            <w:b/>
            <w:i/>
            <w:strike w:val="0"/>
            <w:color w:val="0077CC"/>
            <w:sz w:val="20"/>
            <w:u w:val="single"/>
            <w:vertAlign w:val="baseline"/>
          </w:rPr>
          <w:t>Oceans</w:t>
        </w:r>
      </w:hyperlink>
      <w:hyperlink r:id="rId119" w:history="1">
        <w:r>
          <w:rPr>
            <w:rFonts w:ascii="arial" w:eastAsia="arial" w:hAnsi="arial" w:cs="arial"/>
            <w:b w:val="0"/>
            <w:i/>
            <w:strike w:val="0"/>
            <w:color w:val="0077CC"/>
            <w:sz w:val="20"/>
            <w:u w:val="single"/>
            <w:vertAlign w:val="baseline"/>
          </w:rPr>
          <w:t xml:space="preserve"> 10.1029/2024jc021379</w:t>
        </w:r>
      </w:hyperlink>
    </w:p>
    <w:p>
      <w:pPr>
        <w:keepNext w:val="0"/>
        <w:spacing w:before="240" w:after="0" w:line="260" w:lineRule="atLeast"/>
        <w:ind w:left="0" w:right="0" w:firstLine="0"/>
        <w:jc w:val="both"/>
      </w:pPr>
      <w:hyperlink r:id="rId120" w:history="1">
        <w:r>
          <w:rPr>
            <w:rFonts w:ascii="arial" w:eastAsia="arial" w:hAnsi="arial" w:cs="arial"/>
            <w:b w:val="0"/>
            <w:i/>
            <w:strike w:val="0"/>
            <w:color w:val="0077CC"/>
            <w:sz w:val="20"/>
            <w:u w:val="single"/>
            <w:vertAlign w:val="baseline"/>
          </w:rPr>
          <w:t xml:space="preserve">Review article: Retrogressive thaw slump characteristics and terminology, Nesterova et al., The Cryosphere </w:t>
        </w:r>
      </w:hyperlink>
      <w:r>
        <w:rPr>
          <w:rFonts w:ascii="arial" w:eastAsia="arial" w:hAnsi="arial" w:cs="arial"/>
          <w:b w:val="0"/>
          <w:i w:val="0"/>
          <w:strike w:val="0"/>
          <w:noProof w:val="0"/>
          <w:color w:val="000000"/>
          <w:position w:val="0"/>
          <w:sz w:val="20"/>
          <w:u w:val="none"/>
          <w:vertAlign w:val="baseline"/>
        </w:rPr>
        <w:t> </w:t>
      </w:r>
      <w:hyperlink r:id="rId121" w:history="1">
        <w:r>
          <w:rPr>
            <w:rFonts w:ascii="arial" w:eastAsia="arial" w:hAnsi="arial" w:cs="arial"/>
            <w:b w:val="0"/>
            <w:i/>
            <w:strike w:val="0"/>
            <w:noProof w:val="0"/>
            <w:color w:val="0077CC"/>
            <w:position w:val="0"/>
            <w:sz w:val="20"/>
            <w:u w:val="single"/>
            <w:vertAlign w:val="baseline"/>
          </w:rPr>
          <w:t xml:space="preserve"> Open Access 10.5194/tc-18-4787-2024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122" w:history="1">
        <w:r>
          <w:rPr>
            <w:rFonts w:ascii="arial" w:eastAsia="arial" w:hAnsi="arial" w:cs="arial"/>
            <w:b w:val="0"/>
            <w:i/>
            <w:strike w:val="0"/>
            <w:color w:val="0077CC"/>
            <w:sz w:val="20"/>
            <w:u w:val="single"/>
            <w:vertAlign w:val="baseline"/>
          </w:rPr>
          <w:t xml:space="preserve">Antarctic climate response in Last Interglacial simulations using the Community Earth System Model (CESM2), Berdahl et al., Climate of the Past </w:t>
        </w:r>
      </w:hyperlink>
      <w:r>
        <w:rPr>
          <w:rFonts w:ascii="arial" w:eastAsia="arial" w:hAnsi="arial" w:cs="arial"/>
          <w:b w:val="0"/>
          <w:i w:val="0"/>
          <w:strike w:val="0"/>
          <w:noProof w:val="0"/>
          <w:color w:val="000000"/>
          <w:position w:val="0"/>
          <w:sz w:val="20"/>
          <w:u w:val="none"/>
          <w:vertAlign w:val="baseline"/>
        </w:rPr>
        <w:t> </w:t>
      </w:r>
      <w:hyperlink r:id="rId123" w:history="1">
        <w:r>
          <w:rPr>
            <w:rFonts w:ascii="arial" w:eastAsia="arial" w:hAnsi="arial" w:cs="arial"/>
            <w:b w:val="0"/>
            <w:i/>
            <w:strike w:val="0"/>
            <w:noProof w:val="0"/>
            <w:color w:val="0077CC"/>
            <w:position w:val="0"/>
            <w:sz w:val="20"/>
            <w:u w:val="single"/>
            <w:vertAlign w:val="baseline"/>
          </w:rPr>
          <w:t xml:space="preserve"> Open Access 10.5194/cp-20-2349-2024</w:t>
        </w:r>
      </w:hyperlink>
    </w:p>
    <w:p>
      <w:pPr>
        <w:keepNext w:val="0"/>
        <w:spacing w:before="240" w:after="0" w:line="260" w:lineRule="atLeast"/>
        <w:ind w:left="0" w:right="0" w:firstLine="0"/>
        <w:jc w:val="both"/>
      </w:pPr>
      <w:hyperlink r:id="rId124" w:history="1">
        <w:r>
          <w:rPr>
            <w:rFonts w:ascii="arial" w:eastAsia="arial" w:hAnsi="arial" w:cs="arial"/>
            <w:b w:val="0"/>
            <w:i/>
            <w:strike w:val="0"/>
            <w:color w:val="0077CC"/>
            <w:sz w:val="20"/>
            <w:u w:val="single"/>
            <w:vertAlign w:val="baseline"/>
          </w:rPr>
          <w:t xml:space="preserve">Arctic freshwater outflow suppressed Nordic Seas overturning and oceanic heat transport during the Last Interglacial, Ezat et al., Nature Communications </w:t>
        </w:r>
      </w:hyperlink>
      <w:r>
        <w:rPr>
          <w:rFonts w:ascii="arial" w:eastAsia="arial" w:hAnsi="arial" w:cs="arial"/>
          <w:b w:val="0"/>
          <w:i w:val="0"/>
          <w:strike w:val="0"/>
          <w:noProof w:val="0"/>
          <w:color w:val="000000"/>
          <w:position w:val="0"/>
          <w:sz w:val="20"/>
          <w:u w:val="none"/>
          <w:vertAlign w:val="baseline"/>
        </w:rPr>
        <w:t> </w:t>
      </w:r>
      <w:hyperlink r:id="rId125" w:history="1">
        <w:r>
          <w:rPr>
            <w:rFonts w:ascii="arial" w:eastAsia="arial" w:hAnsi="arial" w:cs="arial"/>
            <w:b w:val="0"/>
            <w:i/>
            <w:strike w:val="0"/>
            <w:noProof w:val="0"/>
            <w:color w:val="0077CC"/>
            <w:position w:val="0"/>
            <w:sz w:val="20"/>
            <w:u w:val="single"/>
            <w:vertAlign w:val="baseline"/>
          </w:rPr>
          <w:t xml:space="preserve"> Open Access 10.1038/s41467-024-53401-3</w:t>
        </w:r>
      </w:hyperlink>
    </w:p>
    <w:p>
      <w:pPr>
        <w:keepNext w:val="0"/>
        <w:spacing w:before="240" w:after="0" w:line="260" w:lineRule="atLeast"/>
        <w:ind w:left="0" w:right="0" w:firstLine="0"/>
        <w:jc w:val="both"/>
      </w:pPr>
      <w:hyperlink r:id="rId126" w:history="1">
        <w:r>
          <w:rPr>
            <w:rFonts w:ascii="arial" w:eastAsia="arial" w:hAnsi="arial" w:cs="arial"/>
            <w:b w:val="0"/>
            <w:i/>
            <w:strike w:val="0"/>
            <w:color w:val="0077CC"/>
            <w:sz w:val="20"/>
            <w:u w:val="single"/>
            <w:vertAlign w:val="baseline"/>
          </w:rPr>
          <w:t xml:space="preserve">Artificial intelligence reveals past climate extremes by reconstructing historical records, Plsiat et al., Nature Communications </w:t>
        </w:r>
      </w:hyperlink>
      <w:r>
        <w:rPr>
          <w:rFonts w:ascii="arial" w:eastAsia="arial" w:hAnsi="arial" w:cs="arial"/>
          <w:b w:val="0"/>
          <w:i w:val="0"/>
          <w:strike w:val="0"/>
          <w:noProof w:val="0"/>
          <w:color w:val="000000"/>
          <w:position w:val="0"/>
          <w:sz w:val="20"/>
          <w:u w:val="none"/>
          <w:vertAlign w:val="baseline"/>
        </w:rPr>
        <w:t> </w:t>
      </w:r>
      <w:hyperlink r:id="rId127" w:history="1">
        <w:r>
          <w:rPr>
            <w:rFonts w:ascii="arial" w:eastAsia="arial" w:hAnsi="arial" w:cs="arial"/>
            <w:b w:val="0"/>
            <w:i/>
            <w:strike w:val="0"/>
            <w:noProof w:val="0"/>
            <w:color w:val="0077CC"/>
            <w:position w:val="0"/>
            <w:sz w:val="20"/>
            <w:u w:val="single"/>
            <w:vertAlign w:val="baseline"/>
          </w:rPr>
          <w:t xml:space="preserve"> Open Access 10.1038/s41467-024-53464-2</w:t>
        </w:r>
      </w:hyperlink>
    </w:p>
    <w:p>
      <w:pPr>
        <w:keepNext w:val="0"/>
        <w:spacing w:before="240" w:after="0" w:line="260" w:lineRule="atLeast"/>
        <w:ind w:left="0" w:right="0" w:firstLine="0"/>
        <w:jc w:val="both"/>
      </w:pPr>
      <w:hyperlink r:id="rId128" w:history="1">
        <w:r>
          <w:rPr>
            <w:rFonts w:ascii="arial" w:eastAsia="arial" w:hAnsi="arial" w:cs="arial"/>
            <w:b w:val="0"/>
            <w:i/>
            <w:strike w:val="0"/>
            <w:color w:val="0077CC"/>
            <w:sz w:val="20"/>
            <w:u w:val="single"/>
            <w:vertAlign w:val="baseline"/>
          </w:rPr>
          <w:t>Changes in pCO2 and climate paced by grand orbital cycles in the late Cenozoic, Zhang et al., Global and Planetary Change 10.1016/j.gloplacha.2024.104493</w:t>
        </w:r>
      </w:hyperlink>
    </w:p>
    <w:p>
      <w:pPr>
        <w:keepNext w:val="0"/>
        <w:spacing w:before="240" w:after="0" w:line="260" w:lineRule="atLeast"/>
        <w:ind w:left="0" w:right="0" w:firstLine="0"/>
        <w:jc w:val="both"/>
      </w:pPr>
      <w:hyperlink r:id="rId129" w:history="1">
        <w:r>
          <w:rPr>
            <w:rFonts w:ascii="arial" w:eastAsia="arial" w:hAnsi="arial" w:cs="arial"/>
            <w:b w:val="0"/>
            <w:i/>
            <w:strike w:val="0"/>
            <w:color w:val="0077CC"/>
            <w:sz w:val="20"/>
            <w:u w:val="single"/>
            <w:vertAlign w:val="baseline"/>
          </w:rPr>
          <w:t>FROM modeling the kinetics of cell enlargement TO BUILDING traCheidograms of Larix gmelinii Rupr. (Rupr.) in the permafrost zone in Siberia, Popkova et al., Dendrochronologia 10.1016/j.dendro.2023.126089</w:t>
        </w:r>
      </w:hyperlink>
    </w:p>
    <w:p>
      <w:pPr>
        <w:keepNext w:val="0"/>
        <w:spacing w:before="240" w:after="0" w:line="260" w:lineRule="atLeast"/>
        <w:ind w:left="0" w:right="0" w:firstLine="0"/>
        <w:jc w:val="both"/>
      </w:pPr>
      <w:hyperlink r:id="rId130" w:history="1">
        <w:r>
          <w:rPr>
            <w:rFonts w:ascii="arial" w:eastAsia="arial" w:hAnsi="arial" w:cs="arial"/>
            <w:b w:val="0"/>
            <w:i/>
            <w:strike w:val="0"/>
            <w:color w:val="0077CC"/>
            <w:sz w:val="20"/>
            <w:u w:val="single"/>
            <w:vertAlign w:val="baseline"/>
          </w:rPr>
          <w:t xml:space="preserve">Limited exchange between the deep Pacific and Atlantic </w:t>
        </w:r>
      </w:hyperlink>
      <w:hyperlink r:id="rId131" w:history="1">
        <w:r>
          <w:rPr>
            <w:rFonts w:ascii="arial" w:eastAsia="arial" w:hAnsi="arial" w:cs="arial"/>
            <w:b/>
            <w:i/>
            <w:strike w:val="0"/>
            <w:color w:val="0077CC"/>
            <w:sz w:val="20"/>
            <w:u w:val="single"/>
            <w:vertAlign w:val="baseline"/>
          </w:rPr>
          <w:t>oceans</w:t>
        </w:r>
      </w:hyperlink>
      <w:hyperlink r:id="rId132" w:history="1">
        <w:r>
          <w:rPr>
            <w:rFonts w:ascii="arial" w:eastAsia="arial" w:hAnsi="arial" w:cs="arial"/>
            <w:b w:val="0"/>
            <w:i/>
            <w:strike w:val="0"/>
            <w:color w:val="0077CC"/>
            <w:sz w:val="20"/>
            <w:u w:val="single"/>
            <w:vertAlign w:val="baseline"/>
          </w:rPr>
          <w:t xml:space="preserve"> during the warm mid-Pliocene and MIS M2 "glaciation", Braaten et al., </w:t>
        </w:r>
      </w:hyperlink>
      <w:r>
        <w:rPr>
          <w:rFonts w:ascii="arial" w:eastAsia="arial" w:hAnsi="arial" w:cs="arial"/>
          <w:b w:val="0"/>
          <w:i w:val="0"/>
          <w:strike w:val="0"/>
          <w:noProof w:val="0"/>
          <w:color w:val="000000"/>
          <w:position w:val="0"/>
          <w:sz w:val="20"/>
          <w:u w:val="none"/>
          <w:vertAlign w:val="baseline"/>
        </w:rPr>
        <w:t> </w:t>
      </w:r>
      <w:hyperlink r:id="rId13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34" w:history="1">
        <w:r>
          <w:rPr>
            <w:rFonts w:ascii="arial" w:eastAsia="arial" w:hAnsi="arial" w:cs="arial"/>
            <w:b w:val="0"/>
            <w:i/>
            <w:strike w:val="0"/>
            <w:noProof w:val="0"/>
            <w:color w:val="0077CC"/>
            <w:position w:val="0"/>
            <w:sz w:val="20"/>
            <w:u w:val="single"/>
            <w:vertAlign w:val="baseline"/>
          </w:rPr>
          <w:t>pdf 10.5194/cp-2023-13</w:t>
        </w:r>
      </w:hyperlink>
    </w:p>
    <w:p>
      <w:pPr>
        <w:keepNext w:val="0"/>
        <w:spacing w:before="240" w:after="0" w:line="260" w:lineRule="atLeast"/>
        <w:ind w:left="0" w:right="0" w:firstLine="0"/>
        <w:jc w:val="both"/>
      </w:pPr>
      <w:hyperlink r:id="rId135" w:history="1">
        <w:r>
          <w:rPr>
            <w:rFonts w:ascii="arial" w:eastAsia="arial" w:hAnsi="arial" w:cs="arial"/>
            <w:b w:val="0"/>
            <w:i/>
            <w:strike w:val="0"/>
            <w:color w:val="0077CC"/>
            <w:sz w:val="20"/>
            <w:u w:val="single"/>
            <w:vertAlign w:val="baseline"/>
          </w:rPr>
          <w:t>Pliocene CO2 rise due to sea-level fall as a mechanism for the delayed ice age, Yang et al., Global and Planetary Change 10.1016/j.gloplacha.2024.104431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136" w:history="1">
        <w:r>
          <w:rPr>
            <w:rFonts w:ascii="arial" w:eastAsia="arial" w:hAnsi="arial" w:cs="arial"/>
            <w:b w:val="0"/>
            <w:i/>
            <w:strike w:val="0"/>
            <w:color w:val="0077CC"/>
            <w:sz w:val="20"/>
            <w:u w:val="single"/>
            <w:vertAlign w:val="baseline"/>
          </w:rPr>
          <w:t>Hymenaea stignocarpa Mart. ex Hayne growth-climate relationships are regulated by soil water saturation in Cerrado-Pantanal ecotone, Roquette et al., Dendrochronologia 10.1016/j.dendro.2023.126130</w:t>
        </w:r>
      </w:hyperlink>
    </w:p>
    <w:p>
      <w:pPr>
        <w:keepNext w:val="0"/>
        <w:spacing w:before="240" w:after="0" w:line="260" w:lineRule="atLeast"/>
        <w:ind w:left="0" w:right="0" w:firstLine="0"/>
        <w:jc w:val="both"/>
      </w:pPr>
      <w:hyperlink r:id="rId137" w:history="1">
        <w:r>
          <w:rPr>
            <w:rFonts w:ascii="arial" w:eastAsia="arial" w:hAnsi="arial" w:cs="arial"/>
            <w:b w:val="0"/>
            <w:i/>
            <w:strike w:val="0"/>
            <w:color w:val="0077CC"/>
            <w:sz w:val="20"/>
            <w:u w:val="single"/>
            <w:vertAlign w:val="baseline"/>
          </w:rPr>
          <w:t xml:space="preserve">In pursuit of change: Divergent temporal shifts in climate sensitivity of Norway spruce along an elevational and continentality gradient in the Carpathians, Popa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38" w:history="1">
        <w:r>
          <w:rPr>
            <w:rFonts w:ascii="arial" w:eastAsia="arial" w:hAnsi="arial" w:cs="arial"/>
            <w:b w:val="0"/>
            <w:i/>
            <w:strike w:val="0"/>
            <w:noProof w:val="0"/>
            <w:color w:val="0077CC"/>
            <w:position w:val="0"/>
            <w:sz w:val="20"/>
            <w:u w:val="single"/>
            <w:vertAlign w:val="baseline"/>
          </w:rPr>
          <w:t xml:space="preserve"> Open Access 10.1016/j.agrformet.2024.110243</w:t>
        </w:r>
      </w:hyperlink>
    </w:p>
    <w:p>
      <w:pPr>
        <w:keepNext w:val="0"/>
        <w:spacing w:before="240" w:after="0" w:line="260" w:lineRule="atLeast"/>
        <w:ind w:left="0" w:right="0" w:firstLine="0"/>
        <w:jc w:val="both"/>
      </w:pPr>
      <w:hyperlink r:id="rId139" w:history="1">
        <w:r>
          <w:rPr>
            <w:rFonts w:ascii="arial" w:eastAsia="arial" w:hAnsi="arial" w:cs="arial"/>
            <w:b w:val="0"/>
            <w:i/>
            <w:strike w:val="0"/>
            <w:color w:val="0077CC"/>
            <w:sz w:val="20"/>
            <w:u w:val="single"/>
            <w:vertAlign w:val="baseline"/>
          </w:rPr>
          <w:t xml:space="preserve">A Dirt(y) World in a Changing Climate: Importance of Heat Stress in the Risk Assessment of Pesticides for Soil Arthropods, Wehrli et al., Global Change Biology </w:t>
        </w:r>
      </w:hyperlink>
      <w:r>
        <w:rPr>
          <w:rFonts w:ascii="arial" w:eastAsia="arial" w:hAnsi="arial" w:cs="arial"/>
          <w:b w:val="0"/>
          <w:i w:val="0"/>
          <w:strike w:val="0"/>
          <w:noProof w:val="0"/>
          <w:color w:val="000000"/>
          <w:position w:val="0"/>
          <w:sz w:val="20"/>
          <w:u w:val="none"/>
          <w:vertAlign w:val="baseline"/>
        </w:rPr>
        <w:t> </w:t>
      </w:r>
      <w:hyperlink r:id="rId140" w:history="1">
        <w:r>
          <w:rPr>
            <w:rFonts w:ascii="arial" w:eastAsia="arial" w:hAnsi="arial" w:cs="arial"/>
            <w:b w:val="0"/>
            <w:i/>
            <w:strike w:val="0"/>
            <w:noProof w:val="0"/>
            <w:color w:val="0077CC"/>
            <w:position w:val="0"/>
            <w:sz w:val="20"/>
            <w:u w:val="single"/>
            <w:vertAlign w:val="baseline"/>
          </w:rPr>
          <w:t xml:space="preserve"> Open Access 10.1111/gcb.17542</w:t>
        </w:r>
      </w:hyperlink>
    </w:p>
    <w:p>
      <w:pPr>
        <w:keepNext w:val="0"/>
        <w:spacing w:before="240" w:after="0" w:line="260" w:lineRule="atLeast"/>
        <w:ind w:left="0" w:right="0" w:firstLine="0"/>
        <w:jc w:val="both"/>
      </w:pPr>
      <w:hyperlink r:id="rId141" w:history="1">
        <w:r>
          <w:rPr>
            <w:rFonts w:ascii="arial" w:eastAsia="arial" w:hAnsi="arial" w:cs="arial"/>
            <w:b w:val="0"/>
            <w:i/>
            <w:strike w:val="0"/>
            <w:color w:val="0077CC"/>
            <w:sz w:val="20"/>
            <w:u w:val="single"/>
            <w:vertAlign w:val="baseline"/>
          </w:rPr>
          <w:t xml:space="preserve">A risk-based approach to the analysis of potential climate change effects on fish communities associated to Posidonia oceanica in the Mediterranean., Hinz et al., Marine Environmental Research </w:t>
        </w:r>
      </w:hyperlink>
      <w:r>
        <w:rPr>
          <w:rFonts w:ascii="arial" w:eastAsia="arial" w:hAnsi="arial" w:cs="arial"/>
          <w:b w:val="0"/>
          <w:i w:val="0"/>
          <w:strike w:val="0"/>
          <w:noProof w:val="0"/>
          <w:color w:val="000000"/>
          <w:position w:val="0"/>
          <w:sz w:val="20"/>
          <w:u w:val="none"/>
          <w:vertAlign w:val="baseline"/>
        </w:rPr>
        <w:t> </w:t>
      </w:r>
      <w:hyperlink r:id="rId142" w:history="1">
        <w:r>
          <w:rPr>
            <w:rFonts w:ascii="arial" w:eastAsia="arial" w:hAnsi="arial" w:cs="arial"/>
            <w:b w:val="0"/>
            <w:i/>
            <w:strike w:val="0"/>
            <w:noProof w:val="0"/>
            <w:color w:val="0077CC"/>
            <w:position w:val="0"/>
            <w:sz w:val="20"/>
            <w:u w:val="single"/>
            <w:vertAlign w:val="baseline"/>
          </w:rPr>
          <w:t xml:space="preserve"> Open Access 10.1016/j.marenvres.2024.106618</w:t>
        </w:r>
      </w:hyperlink>
    </w:p>
    <w:p>
      <w:pPr>
        <w:keepNext w:val="0"/>
        <w:spacing w:before="240" w:after="0" w:line="260" w:lineRule="atLeast"/>
        <w:ind w:left="0" w:right="0" w:firstLine="0"/>
        <w:jc w:val="both"/>
      </w:pPr>
      <w:hyperlink r:id="rId143" w:history="1">
        <w:r>
          <w:rPr>
            <w:rFonts w:ascii="arial" w:eastAsia="arial" w:hAnsi="arial" w:cs="arial"/>
            <w:b w:val="0"/>
            <w:i/>
            <w:strike w:val="0"/>
            <w:color w:val="0077CC"/>
            <w:sz w:val="20"/>
            <w:u w:val="single"/>
            <w:vertAlign w:val="baseline"/>
          </w:rPr>
          <w:t>Acceleration of Drosophila subobscura evolutionary response to global warming in Europe, Rodrguez-Trelles &amp; Tarro, Nature Climate Change 10.1038/s41558-024-02128-6</w:t>
        </w:r>
      </w:hyperlink>
    </w:p>
    <w:p>
      <w:pPr>
        <w:keepNext w:val="0"/>
        <w:spacing w:before="240" w:after="0" w:line="260" w:lineRule="atLeast"/>
        <w:ind w:left="0" w:right="0" w:firstLine="0"/>
        <w:jc w:val="both"/>
      </w:pPr>
      <w:hyperlink r:id="rId144" w:history="1">
        <w:r>
          <w:rPr>
            <w:rFonts w:ascii="arial" w:eastAsia="arial" w:hAnsi="arial" w:cs="arial"/>
            <w:b w:val="0"/>
            <w:i/>
            <w:strike w:val="0"/>
            <w:color w:val="0077CC"/>
            <w:sz w:val="20"/>
            <w:u w:val="single"/>
            <w:vertAlign w:val="baseline"/>
          </w:rPr>
          <w:t xml:space="preserve">Acclimation of the Antarctic sea urchin Sterechinus neumayeri to warmer temperatures involves a modulation of cellular machinery, Dtre et al., Marine Environmental Research </w:t>
        </w:r>
      </w:hyperlink>
      <w:r>
        <w:rPr>
          <w:rFonts w:ascii="arial" w:eastAsia="arial" w:hAnsi="arial" w:cs="arial"/>
          <w:b w:val="0"/>
          <w:i w:val="0"/>
          <w:strike w:val="0"/>
          <w:noProof w:val="0"/>
          <w:color w:val="000000"/>
          <w:position w:val="0"/>
          <w:sz w:val="20"/>
          <w:u w:val="none"/>
          <w:vertAlign w:val="baseline"/>
        </w:rPr>
        <w:t> </w:t>
      </w:r>
      <w:hyperlink r:id="rId145"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46" w:history="1">
        <w:r>
          <w:rPr>
            <w:rFonts w:ascii="arial" w:eastAsia="arial" w:hAnsi="arial" w:cs="arial"/>
            <w:b w:val="0"/>
            <w:i/>
            <w:strike w:val="0"/>
            <w:noProof w:val="0"/>
            <w:color w:val="0077CC"/>
            <w:position w:val="0"/>
            <w:sz w:val="20"/>
            <w:u w:val="single"/>
            <w:vertAlign w:val="baseline"/>
          </w:rPr>
          <w:t>pdf 10.1016/j.marenvres.2023.105979</w:t>
        </w:r>
      </w:hyperlink>
    </w:p>
    <w:p>
      <w:pPr>
        <w:keepNext w:val="0"/>
        <w:spacing w:before="240" w:after="0" w:line="260" w:lineRule="atLeast"/>
        <w:ind w:left="0" w:right="0" w:firstLine="0"/>
        <w:jc w:val="both"/>
      </w:pPr>
      <w:hyperlink r:id="rId147" w:history="1">
        <w:r>
          <w:rPr>
            <w:rFonts w:ascii="arial" w:eastAsia="arial" w:hAnsi="arial" w:cs="arial"/>
            <w:b w:val="0"/>
            <w:i/>
            <w:strike w:val="0"/>
            <w:color w:val="0077CC"/>
            <w:sz w:val="20"/>
            <w:u w:val="single"/>
            <w:vertAlign w:val="baseline"/>
          </w:rPr>
          <w:t>Alterations in mitochondrial structure and function in response to environmental temperature changes in Apostichopus japonicus, Lu et al., Marine Environmental Research 10.1016/j.marenvres.2023.106330</w:t>
        </w:r>
      </w:hyperlink>
    </w:p>
    <w:p>
      <w:pPr>
        <w:keepNext w:val="0"/>
        <w:spacing w:before="240" w:after="0" w:line="260" w:lineRule="atLeast"/>
        <w:ind w:left="0" w:right="0" w:firstLine="0"/>
        <w:jc w:val="both"/>
      </w:pPr>
      <w:hyperlink r:id="rId148" w:history="1">
        <w:r>
          <w:rPr>
            <w:rFonts w:ascii="arial" w:eastAsia="arial" w:hAnsi="arial" w:cs="arial"/>
            <w:b w:val="0"/>
            <w:i/>
            <w:strike w:val="0"/>
            <w:color w:val="0077CC"/>
            <w:sz w:val="20"/>
            <w:u w:val="single"/>
            <w:vertAlign w:val="baseline"/>
          </w:rPr>
          <w:t xml:space="preserve">Brown seaweed Nemacystus decipiens intensifies the effects of </w:t>
        </w:r>
      </w:hyperlink>
      <w:hyperlink r:id="rId149" w:history="1">
        <w:r>
          <w:rPr>
            <w:rFonts w:ascii="arial" w:eastAsia="arial" w:hAnsi="arial" w:cs="arial"/>
            <w:b/>
            <w:i/>
            <w:strike w:val="0"/>
            <w:color w:val="0077CC"/>
            <w:sz w:val="20"/>
            <w:u w:val="single"/>
            <w:vertAlign w:val="baseline"/>
          </w:rPr>
          <w:t>ocean</w:t>
        </w:r>
      </w:hyperlink>
      <w:hyperlink r:id="rId150" w:history="1">
        <w:r>
          <w:rPr>
            <w:rFonts w:ascii="arial" w:eastAsia="arial" w:hAnsi="arial" w:cs="arial"/>
            <w:b w:val="0"/>
            <w:i/>
            <w:strike w:val="0"/>
            <w:color w:val="0077CC"/>
            <w:sz w:val="20"/>
            <w:u w:val="single"/>
            <w:vertAlign w:val="baseline"/>
          </w:rPr>
          <w:t xml:space="preserve"> </w:t>
        </w:r>
      </w:hyperlink>
      <w:hyperlink r:id="rId151" w:history="1">
        <w:r>
          <w:rPr>
            <w:rFonts w:ascii="arial" w:eastAsia="arial" w:hAnsi="arial" w:cs="arial"/>
            <w:b/>
            <w:i/>
            <w:strike w:val="0"/>
            <w:color w:val="0077CC"/>
            <w:sz w:val="20"/>
            <w:u w:val="single"/>
            <w:vertAlign w:val="baseline"/>
          </w:rPr>
          <w:t>acidification</w:t>
        </w:r>
      </w:hyperlink>
      <w:hyperlink r:id="rId152" w:history="1">
        <w:r>
          <w:rPr>
            <w:rFonts w:ascii="arial" w:eastAsia="arial" w:hAnsi="arial" w:cs="arial"/>
            <w:b w:val="0"/>
            <w:i/>
            <w:strike w:val="0"/>
            <w:color w:val="0077CC"/>
            <w:sz w:val="20"/>
            <w:u w:val="single"/>
            <w:vertAlign w:val="baseline"/>
          </w:rPr>
          <w:t xml:space="preserve"> on coral Montipora digitata, Listiawati &amp; Kurihara, Marine Environmental Research 10.1016/j.marenvres.2023.106150</w:t>
        </w:r>
      </w:hyperlink>
    </w:p>
    <w:p>
      <w:pPr>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 xml:space="preserve">Changes in Japanese quail (Coturnix coturnix japonica) blood gases and electrolytes in response to multigenerational heat stress, Truong et al., PLOS Climate </w:t>
        </w:r>
      </w:hyperlink>
      <w:r>
        <w:rPr>
          <w:rFonts w:ascii="arial" w:eastAsia="arial" w:hAnsi="arial" w:cs="arial"/>
          <w:b w:val="0"/>
          <w:i w:val="0"/>
          <w:strike w:val="0"/>
          <w:noProof w:val="0"/>
          <w:color w:val="000000"/>
          <w:position w:val="0"/>
          <w:sz w:val="20"/>
          <w:u w:val="none"/>
          <w:vertAlign w:val="baseline"/>
        </w:rPr>
        <w:t> </w:t>
      </w:r>
      <w:hyperlink r:id="rId154"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55" w:history="1">
        <w:r>
          <w:rPr>
            <w:rFonts w:ascii="arial" w:eastAsia="arial" w:hAnsi="arial" w:cs="arial"/>
            <w:b w:val="0"/>
            <w:i/>
            <w:strike w:val="0"/>
            <w:noProof w:val="0"/>
            <w:color w:val="0077CC"/>
            <w:position w:val="0"/>
            <w:sz w:val="20"/>
            <w:u w:val="single"/>
            <w:vertAlign w:val="baseline"/>
          </w:rPr>
          <w:t>pdf 10.1371/journal.pclm.0000144</w:t>
        </w:r>
      </w:hyperlink>
    </w:p>
    <w:p>
      <w:pPr>
        <w:keepNext w:val="0"/>
        <w:spacing w:before="240" w:after="0" w:line="260" w:lineRule="atLeast"/>
        <w:ind w:left="0" w:right="0" w:firstLine="0"/>
        <w:jc w:val="both"/>
      </w:pPr>
      <w:hyperlink r:id="rId156" w:history="1">
        <w:r>
          <w:rPr>
            <w:rFonts w:ascii="arial" w:eastAsia="arial" w:hAnsi="arial" w:cs="arial"/>
            <w:b w:val="0"/>
            <w:i/>
            <w:strike w:val="0"/>
            <w:color w:val="0077CC"/>
            <w:sz w:val="20"/>
            <w:u w:val="single"/>
            <w:vertAlign w:val="baseline"/>
          </w:rPr>
          <w:t xml:space="preserve">Changes of nestling ringing dates in nine bird species over seven decades, Reiczigel et al., </w:t>
        </w:r>
      </w:hyperlink>
      <w:r>
        <w:rPr>
          <w:rFonts w:ascii="arial" w:eastAsia="arial" w:hAnsi="arial" w:cs="arial"/>
          <w:b w:val="0"/>
          <w:i w:val="0"/>
          <w:strike w:val="0"/>
          <w:noProof w:val="0"/>
          <w:color w:val="000000"/>
          <w:position w:val="0"/>
          <w:sz w:val="20"/>
          <w:u w:val="none"/>
          <w:vertAlign w:val="baseline"/>
        </w:rPr>
        <w:t> </w:t>
      </w:r>
      <w:hyperlink r:id="rId157"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58" w:history="1">
        <w:r>
          <w:rPr>
            <w:rFonts w:ascii="arial" w:eastAsia="arial" w:hAnsi="arial" w:cs="arial"/>
            <w:b w:val="0"/>
            <w:i/>
            <w:strike w:val="0"/>
            <w:noProof w:val="0"/>
            <w:color w:val="0077CC"/>
            <w:position w:val="0"/>
            <w:sz w:val="20"/>
            <w:u w:val="single"/>
            <w:vertAlign w:val="baseline"/>
          </w:rPr>
          <w:t>pdf 10.21203/rs.3.rs-4461210/v1</w:t>
        </w:r>
      </w:hyperlink>
    </w:p>
    <w:p>
      <w:pPr>
        <w:keepNext w:val="0"/>
        <w:spacing w:before="240" w:after="0" w:line="260" w:lineRule="atLeast"/>
        <w:ind w:left="0" w:right="0" w:firstLine="0"/>
        <w:jc w:val="both"/>
      </w:pPr>
      <w:hyperlink r:id="rId159" w:history="1">
        <w:r>
          <w:rPr>
            <w:rFonts w:ascii="arial" w:eastAsia="arial" w:hAnsi="arial" w:cs="arial"/>
            <w:b w:val="0"/>
            <w:i/>
            <w:strike w:val="0"/>
            <w:color w:val="0077CC"/>
            <w:sz w:val="20"/>
            <w:u w:val="single"/>
            <w:vertAlign w:val="baseline"/>
          </w:rPr>
          <w:t xml:space="preserve">Characterization of Gelidium corneum's (Florideophyceae, Rhodophyta) vegetative propagation process under increasing levels of temperature and irradiance, Sainz-Villegas et al., Marine Environmental Research </w:t>
        </w:r>
      </w:hyperlink>
      <w:r>
        <w:rPr>
          <w:rFonts w:ascii="arial" w:eastAsia="arial" w:hAnsi="arial" w:cs="arial"/>
          <w:b w:val="0"/>
          <w:i w:val="0"/>
          <w:strike w:val="0"/>
          <w:noProof w:val="0"/>
          <w:color w:val="000000"/>
          <w:position w:val="0"/>
          <w:sz w:val="20"/>
          <w:u w:val="none"/>
          <w:vertAlign w:val="baseline"/>
        </w:rPr>
        <w:t> </w:t>
      </w:r>
      <w:hyperlink r:id="rId160" w:history="1">
        <w:r>
          <w:rPr>
            <w:rFonts w:ascii="arial" w:eastAsia="arial" w:hAnsi="arial" w:cs="arial"/>
            <w:b w:val="0"/>
            <w:i/>
            <w:strike w:val="0"/>
            <w:noProof w:val="0"/>
            <w:color w:val="0077CC"/>
            <w:position w:val="0"/>
            <w:sz w:val="20"/>
            <w:u w:val="single"/>
            <w:vertAlign w:val="baseline"/>
          </w:rPr>
          <w:t xml:space="preserve"> Open Access 10.1016/j.marenvres.2023.105966</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 xml:space="preserve">Climate change impact on Spodoptera frugiperda (Lepidoptera: Noctuidae) life cycle in Mozambique, Sumila et al., PLOS Climate </w:t>
        </w:r>
      </w:hyperlink>
      <w:r>
        <w:rPr>
          <w:rFonts w:ascii="arial" w:eastAsia="arial" w:hAnsi="arial" w:cs="arial"/>
          <w:b w:val="0"/>
          <w:i w:val="0"/>
          <w:strike w:val="0"/>
          <w:noProof w:val="0"/>
          <w:color w:val="000000"/>
          <w:position w:val="0"/>
          <w:sz w:val="20"/>
          <w:u w:val="none"/>
          <w:vertAlign w:val="baseline"/>
        </w:rPr>
        <w:t> </w:t>
      </w:r>
      <w:hyperlink r:id="rId162"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63" w:history="1">
        <w:r>
          <w:rPr>
            <w:rFonts w:ascii="arial" w:eastAsia="arial" w:hAnsi="arial" w:cs="arial"/>
            <w:b w:val="0"/>
            <w:i/>
            <w:strike w:val="0"/>
            <w:noProof w:val="0"/>
            <w:color w:val="0077CC"/>
            <w:position w:val="0"/>
            <w:sz w:val="20"/>
            <w:u w:val="single"/>
            <w:vertAlign w:val="baseline"/>
          </w:rPr>
          <w:t>pdf 10.1371/journal.pclm.0000325</w:t>
        </w:r>
      </w:hyperlink>
    </w:p>
    <w:p>
      <w:pPr>
        <w:keepNext w:val="0"/>
        <w:spacing w:before="240" w:after="0" w:line="260" w:lineRule="atLeast"/>
        <w:ind w:left="0" w:right="0" w:firstLine="0"/>
        <w:jc w:val="both"/>
      </w:pPr>
      <w:hyperlink r:id="rId164" w:history="1">
        <w:r>
          <w:rPr>
            <w:rFonts w:ascii="arial" w:eastAsia="arial" w:hAnsi="arial" w:cs="arial"/>
            <w:b w:val="0"/>
            <w:i/>
            <w:strike w:val="0"/>
            <w:color w:val="0077CC"/>
            <w:sz w:val="20"/>
            <w:u w:val="single"/>
            <w:vertAlign w:val="baseline"/>
          </w:rPr>
          <w:t>Climate warming advances phenological sequences of Aesculus hippocastanum, Li et al., Agricultural and Forest Meteorology 10.1016/j.agrformet.2024.109958</w:t>
        </w:r>
      </w:hyperlink>
    </w:p>
    <w:p>
      <w:pPr>
        <w:keepNext w:val="0"/>
        <w:spacing w:before="240" w:after="0" w:line="260" w:lineRule="atLeast"/>
        <w:ind w:left="0" w:right="0" w:firstLine="0"/>
        <w:jc w:val="both"/>
      </w:pPr>
      <w:hyperlink r:id="rId165" w:history="1">
        <w:r>
          <w:rPr>
            <w:rFonts w:ascii="arial" w:eastAsia="arial" w:hAnsi="arial" w:cs="arial"/>
            <w:b w:val="0"/>
            <w:i/>
            <w:strike w:val="0"/>
            <w:color w:val="0077CC"/>
            <w:sz w:val="20"/>
            <w:u w:val="single"/>
            <w:vertAlign w:val="baseline"/>
          </w:rPr>
          <w:t xml:space="preserve">Climate-Smart Invasive Species Management for 21st Century Global Change Challenges, Colberg et al., Global Change Biology </w:t>
        </w:r>
      </w:hyperlink>
      <w:r>
        <w:rPr>
          <w:rFonts w:ascii="arial" w:eastAsia="arial" w:hAnsi="arial" w:cs="arial"/>
          <w:b w:val="0"/>
          <w:i w:val="0"/>
          <w:strike w:val="0"/>
          <w:noProof w:val="0"/>
          <w:color w:val="000000"/>
          <w:position w:val="0"/>
          <w:sz w:val="20"/>
          <w:u w:val="none"/>
          <w:vertAlign w:val="baseline"/>
        </w:rPr>
        <w:t> </w:t>
      </w:r>
      <w:hyperlink r:id="rId166" w:history="1">
        <w:r>
          <w:rPr>
            <w:rFonts w:ascii="arial" w:eastAsia="arial" w:hAnsi="arial" w:cs="arial"/>
            <w:b w:val="0"/>
            <w:i/>
            <w:strike w:val="0"/>
            <w:noProof w:val="0"/>
            <w:color w:val="0077CC"/>
            <w:position w:val="0"/>
            <w:sz w:val="20"/>
            <w:u w:val="single"/>
            <w:vertAlign w:val="baseline"/>
          </w:rPr>
          <w:t xml:space="preserve"> Open Access 10.1111/gcb.17531</w:t>
        </w:r>
      </w:hyperlink>
    </w:p>
    <w:p>
      <w:pPr>
        <w:keepNext w:val="0"/>
        <w:spacing w:before="240" w:after="0" w:line="260" w:lineRule="atLeast"/>
        <w:ind w:left="0" w:right="0" w:firstLine="0"/>
        <w:jc w:val="both"/>
      </w:pPr>
      <w:hyperlink r:id="rId167" w:history="1">
        <w:r>
          <w:rPr>
            <w:rFonts w:ascii="arial" w:eastAsia="arial" w:hAnsi="arial" w:cs="arial"/>
            <w:b w:val="0"/>
            <w:i/>
            <w:strike w:val="0"/>
            <w:color w:val="0077CC"/>
            <w:sz w:val="20"/>
            <w:u w:val="single"/>
            <w:vertAlign w:val="baseline"/>
          </w:rPr>
          <w:t xml:space="preserve">Climatic predictors of prominent honey bee (Apis mellifera) disease agents: Varroa destructor, Melissococcus plutonius, and Vairimorpha spp., McAfee et al., </w:t>
        </w:r>
      </w:hyperlink>
      <w:r>
        <w:rPr>
          <w:rFonts w:ascii="arial" w:eastAsia="arial" w:hAnsi="arial" w:cs="arial"/>
          <w:b w:val="0"/>
          <w:i w:val="0"/>
          <w:strike w:val="0"/>
          <w:noProof w:val="0"/>
          <w:color w:val="000000"/>
          <w:position w:val="0"/>
          <w:sz w:val="20"/>
          <w:u w:val="none"/>
          <w:vertAlign w:val="baseline"/>
        </w:rPr>
        <w:t> </w:t>
      </w:r>
      <w:hyperlink r:id="rId168" w:history="1">
        <w:r>
          <w:rPr>
            <w:rFonts w:ascii="arial" w:eastAsia="arial" w:hAnsi="arial" w:cs="arial"/>
            <w:b w:val="0"/>
            <w:i/>
            <w:strike w:val="0"/>
            <w:noProof w:val="0"/>
            <w:color w:val="0077CC"/>
            <w:position w:val="0"/>
            <w:sz w:val="20"/>
            <w:u w:val="single"/>
            <w:vertAlign w:val="baseline"/>
          </w:rPr>
          <w:t xml:space="preserve"> Open Access 10.1101/2024.06.28.601058</w:t>
        </w:r>
      </w:hyperlink>
    </w:p>
    <w:p>
      <w:pPr>
        <w:keepNext w:val="0"/>
        <w:spacing w:before="240" w:after="0" w:line="260" w:lineRule="atLeast"/>
        <w:ind w:left="0" w:right="0" w:firstLine="0"/>
        <w:jc w:val="both"/>
      </w:pPr>
      <w:hyperlink r:id="rId169" w:history="1">
        <w:r>
          <w:rPr>
            <w:rFonts w:ascii="arial" w:eastAsia="arial" w:hAnsi="arial" w:cs="arial"/>
            <w:b w:val="0"/>
            <w:i/>
            <w:strike w:val="0"/>
            <w:color w:val="0077CC"/>
            <w:sz w:val="20"/>
            <w:u w:val="single"/>
            <w:vertAlign w:val="baseline"/>
          </w:rPr>
          <w:t xml:space="preserve">Climatic resilience: Marine heatwaves do not influence the variations of green crab (Carcinus maenas) megalopae supply patterns to a western Iberian estuary, Monteiro et al., Marine Environmental Research </w:t>
        </w:r>
      </w:hyperlink>
      <w:r>
        <w:rPr>
          <w:rFonts w:ascii="arial" w:eastAsia="arial" w:hAnsi="arial" w:cs="arial"/>
          <w:b w:val="0"/>
          <w:i w:val="0"/>
          <w:strike w:val="0"/>
          <w:noProof w:val="0"/>
          <w:color w:val="000000"/>
          <w:position w:val="0"/>
          <w:sz w:val="20"/>
          <w:u w:val="none"/>
          <w:vertAlign w:val="baseline"/>
        </w:rPr>
        <w:t> </w:t>
      </w:r>
      <w:hyperlink r:id="rId170" w:history="1">
        <w:r>
          <w:rPr>
            <w:rFonts w:ascii="arial" w:eastAsia="arial" w:hAnsi="arial" w:cs="arial"/>
            <w:b w:val="0"/>
            <w:i/>
            <w:strike w:val="0"/>
            <w:noProof w:val="0"/>
            <w:color w:val="0077CC"/>
            <w:position w:val="0"/>
            <w:sz w:val="20"/>
            <w:u w:val="single"/>
            <w:vertAlign w:val="baseline"/>
          </w:rPr>
          <w:t xml:space="preserve"> Open Access 10.1016/j.marenvres.2024.106567</w:t>
        </w:r>
      </w:hyperlink>
    </w:p>
    <w:p>
      <w:pPr>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CO2 enrichment accelerates alpine plant growth via increasing water-use efficiency, Xia et al., Agricultural and Forest Meteorology 10.1016/j.agrformet.2024.110036</w:t>
        </w:r>
      </w:hyperlink>
    </w:p>
    <w:p>
      <w:pPr>
        <w:keepNext w:val="0"/>
        <w:spacing w:before="240" w:after="0" w:line="260" w:lineRule="atLeast"/>
        <w:ind w:left="0" w:right="0" w:firstLine="0"/>
        <w:jc w:val="both"/>
      </w:pPr>
      <w:hyperlink r:id="rId172" w:history="1">
        <w:r>
          <w:rPr>
            <w:rFonts w:ascii="arial" w:eastAsia="arial" w:hAnsi="arial" w:cs="arial"/>
            <w:b w:val="0"/>
            <w:i/>
            <w:strike w:val="0"/>
            <w:color w:val="0077CC"/>
            <w:sz w:val="20"/>
            <w:u w:val="single"/>
            <w:vertAlign w:val="baseline"/>
          </w:rPr>
          <w:t xml:space="preserve">Combined effects of temperature and emersion-immersion cycles on metabolism and bioenergetics of the Pacific oyster Crassostrea (Magallana) gigas, Bruhns et al., Marine Environmental Research </w:t>
        </w:r>
      </w:hyperlink>
      <w:r>
        <w:rPr>
          <w:rFonts w:ascii="arial" w:eastAsia="arial" w:hAnsi="arial" w:cs="arial"/>
          <w:b w:val="0"/>
          <w:i w:val="0"/>
          <w:strike w:val="0"/>
          <w:noProof w:val="0"/>
          <w:color w:val="000000"/>
          <w:position w:val="0"/>
          <w:sz w:val="20"/>
          <w:u w:val="none"/>
          <w:vertAlign w:val="baseline"/>
        </w:rPr>
        <w:t> </w:t>
      </w:r>
      <w:hyperlink r:id="rId173" w:history="1">
        <w:r>
          <w:rPr>
            <w:rFonts w:ascii="arial" w:eastAsia="arial" w:hAnsi="arial" w:cs="arial"/>
            <w:b w:val="0"/>
            <w:i/>
            <w:strike w:val="0"/>
            <w:noProof w:val="0"/>
            <w:color w:val="0077CC"/>
            <w:position w:val="0"/>
            <w:sz w:val="20"/>
            <w:u w:val="single"/>
            <w:vertAlign w:val="baseline"/>
          </w:rPr>
          <w:t xml:space="preserve"> Open Access 10.1016/j.marenvres.2023.106231</w:t>
        </w:r>
      </w:hyperlink>
    </w:p>
    <w:p>
      <w:pPr>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Constitutive resin ducts formation in Pinus sylvestris responds to water availability and temperature in southern Siberia, Khotcinskaia et al., Agricultural and Forest Meteorology 10.1016/j.agrformet.2024.109913</w:t>
        </w:r>
      </w:hyperlink>
    </w:p>
    <w:p>
      <w:pPr>
        <w:keepNext w:val="0"/>
        <w:spacing w:before="240" w:after="0" w:line="260" w:lineRule="atLeast"/>
        <w:ind w:left="0" w:right="0" w:firstLine="0"/>
        <w:jc w:val="both"/>
      </w:pPr>
      <w:hyperlink r:id="rId175" w:history="1">
        <w:r>
          <w:rPr>
            <w:rFonts w:ascii="arial" w:eastAsia="arial" w:hAnsi="arial" w:cs="arial"/>
            <w:b w:val="0"/>
            <w:i/>
            <w:strike w:val="0"/>
            <w:color w:val="0077CC"/>
            <w:sz w:val="20"/>
            <w:u w:val="single"/>
            <w:vertAlign w:val="baseline"/>
          </w:rPr>
          <w:t xml:space="preserve">Cultivable mycoflora on </w:t>
        </w:r>
      </w:hyperlink>
      <w:hyperlink r:id="rId176" w:history="1">
        <w:r>
          <w:rPr>
            <w:rFonts w:ascii="arial" w:eastAsia="arial" w:hAnsi="arial" w:cs="arial"/>
            <w:b/>
            <w:i/>
            <w:strike w:val="0"/>
            <w:color w:val="0077CC"/>
            <w:sz w:val="20"/>
            <w:u w:val="single"/>
            <w:vertAlign w:val="baseline"/>
          </w:rPr>
          <w:t>bleached</w:t>
        </w:r>
      </w:hyperlink>
      <w:hyperlink r:id="rId177" w:history="1">
        <w:r>
          <w:rPr>
            <w:rFonts w:ascii="arial" w:eastAsia="arial" w:hAnsi="arial" w:cs="arial"/>
            <w:b w:val="0"/>
            <w:i/>
            <w:strike w:val="0"/>
            <w:color w:val="0077CC"/>
            <w:sz w:val="20"/>
            <w:u w:val="single"/>
            <w:vertAlign w:val="baseline"/>
          </w:rPr>
          <w:t xml:space="preserve">, decaying and healthy Posidonia oceanica leaves in a warm-edge Mediterranean location, Stipcich et al., Marine Environmental Research </w:t>
        </w:r>
      </w:hyperlink>
      <w:r>
        <w:rPr>
          <w:rFonts w:ascii="arial" w:eastAsia="arial" w:hAnsi="arial" w:cs="arial"/>
          <w:b w:val="0"/>
          <w:i w:val="0"/>
          <w:strike w:val="0"/>
          <w:noProof w:val="0"/>
          <w:color w:val="000000"/>
          <w:position w:val="0"/>
          <w:sz w:val="20"/>
          <w:u w:val="none"/>
          <w:vertAlign w:val="baseline"/>
        </w:rPr>
        <w:t> </w:t>
      </w:r>
      <w:hyperlink r:id="rId178" w:history="1">
        <w:r>
          <w:rPr>
            <w:rFonts w:ascii="arial" w:eastAsia="arial" w:hAnsi="arial" w:cs="arial"/>
            <w:b w:val="0"/>
            <w:i/>
            <w:strike w:val="0"/>
            <w:noProof w:val="0"/>
            <w:color w:val="0077CC"/>
            <w:position w:val="0"/>
            <w:sz w:val="20"/>
            <w:u w:val="single"/>
            <w:vertAlign w:val="baseline"/>
          </w:rPr>
          <w:t xml:space="preserve"> Open Access 10.1016/j.marenvres.2023.106188</w:t>
        </w:r>
      </w:hyperlink>
    </w:p>
    <w:p>
      <w:pPr>
        <w:keepNext w:val="0"/>
        <w:spacing w:before="240" w:after="0" w:line="260" w:lineRule="atLeast"/>
        <w:ind w:left="0" w:right="0" w:firstLine="0"/>
        <w:jc w:val="both"/>
      </w:pPr>
      <w:hyperlink r:id="rId179" w:history="1">
        <w:r>
          <w:rPr>
            <w:rFonts w:ascii="arial" w:eastAsia="arial" w:hAnsi="arial" w:cs="arial"/>
            <w:b w:val="0"/>
            <w:i/>
            <w:strike w:val="0"/>
            <w:color w:val="0077CC"/>
            <w:sz w:val="20"/>
            <w:u w:val="single"/>
            <w:vertAlign w:val="baseline"/>
          </w:rPr>
          <w:t xml:space="preserve">Declining trends in long-term Pinus pinea L. growth forecasts in Southwestern Spain, Natalini et al., Dendrochronologia </w:t>
        </w:r>
      </w:hyperlink>
      <w:r>
        <w:rPr>
          <w:rFonts w:ascii="arial" w:eastAsia="arial" w:hAnsi="arial" w:cs="arial"/>
          <w:b w:val="0"/>
          <w:i w:val="0"/>
          <w:strike w:val="0"/>
          <w:noProof w:val="0"/>
          <w:color w:val="000000"/>
          <w:position w:val="0"/>
          <w:sz w:val="20"/>
          <w:u w:val="none"/>
          <w:vertAlign w:val="baseline"/>
        </w:rPr>
        <w:t> </w:t>
      </w:r>
      <w:hyperlink r:id="rId180" w:history="1">
        <w:r>
          <w:rPr>
            <w:rFonts w:ascii="arial" w:eastAsia="arial" w:hAnsi="arial" w:cs="arial"/>
            <w:b w:val="0"/>
            <w:i/>
            <w:strike w:val="0"/>
            <w:noProof w:val="0"/>
            <w:color w:val="0077CC"/>
            <w:position w:val="0"/>
            <w:sz w:val="20"/>
            <w:u w:val="single"/>
            <w:vertAlign w:val="baseline"/>
          </w:rPr>
          <w:t xml:space="preserve"> Open Access 10.1016/j.dendro.2024.126252</w:t>
        </w:r>
      </w:hyperlink>
    </w:p>
    <w:p>
      <w:pPr>
        <w:keepNext w:val="0"/>
        <w:spacing w:before="240" w:after="0" w:line="260" w:lineRule="atLeast"/>
        <w:ind w:left="0" w:right="0" w:firstLine="0"/>
        <w:jc w:val="both"/>
      </w:pPr>
      <w:hyperlink r:id="rId181" w:history="1">
        <w:r>
          <w:rPr>
            <w:rFonts w:ascii="arial" w:eastAsia="arial" w:hAnsi="arial" w:cs="arial"/>
            <w:b w:val="0"/>
            <w:i/>
            <w:strike w:val="0"/>
            <w:color w:val="0077CC"/>
            <w:sz w:val="20"/>
            <w:u w:val="single"/>
            <w:vertAlign w:val="baseline"/>
          </w:rPr>
          <w:t>Defaunation impacts on the carbon balance of tropical forests, Brodie et al., Conservation Biology 10.1111/cobi.14414</w:t>
        </w:r>
      </w:hyperlink>
    </w:p>
    <w:p>
      <w:pPr>
        <w:keepNext w:val="0"/>
        <w:spacing w:before="240" w:after="0" w:line="260" w:lineRule="atLeast"/>
        <w:ind w:left="0" w:right="0" w:firstLine="0"/>
        <w:jc w:val="both"/>
      </w:pPr>
      <w:hyperlink r:id="rId182" w:history="1">
        <w:r>
          <w:rPr>
            <w:rFonts w:ascii="arial" w:eastAsia="arial" w:hAnsi="arial" w:cs="arial"/>
            <w:b w:val="0"/>
            <w:i/>
            <w:strike w:val="0"/>
            <w:color w:val="0077CC"/>
            <w:sz w:val="20"/>
            <w:u w:val="single"/>
            <w:vertAlign w:val="baseline"/>
          </w:rPr>
          <w:t>Different trends and divergent responses to climate factors in the radial growth of Abies georgei along elevations in the central Hengduan Mountains, Yuan et al., Dendrochronologia 10.1016/j.dendro.2023.126114</w:t>
        </w:r>
      </w:hyperlink>
    </w:p>
    <w:p>
      <w:pPr>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Distinct spatial patterns in climate-growth relationships, vegetation and resilience indices of Black pine (Pinus nigra J.F. Arnold) from its northern and southern distribution range, Izmir et al., Dendrochronologia 10.1016/j.dendro.2024.126236</w:t>
        </w:r>
      </w:hyperlink>
    </w:p>
    <w:p>
      <w:pPr>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Eastward shift in Juniperus virginiana distribution range under future climate conditions in the Southern Great Plains, United States, Yang et al., Agricultural and Forest Meteorology 10.1016/j.agrformet.2023.109836</w:t>
        </w:r>
      </w:hyperlink>
    </w:p>
    <w:p>
      <w:pPr>
        <w:keepNext w:val="0"/>
        <w:spacing w:before="240" w:after="0" w:line="260" w:lineRule="atLeast"/>
        <w:ind w:left="0" w:right="0" w:firstLine="0"/>
        <w:jc w:val="both"/>
      </w:pPr>
      <w:hyperlink r:id="rId185" w:history="1">
        <w:r>
          <w:rPr>
            <w:rFonts w:ascii="arial" w:eastAsia="arial" w:hAnsi="arial" w:cs="arial"/>
            <w:b w:val="0"/>
            <w:i/>
            <w:strike w:val="0"/>
            <w:color w:val="0077CC"/>
            <w:sz w:val="20"/>
            <w:u w:val="single"/>
            <w:vertAlign w:val="baseline"/>
          </w:rPr>
          <w:t>Effect of marine heatwaves on juvenile greater amberjack (Seriola dumerili), Tian et al., Marine Environmental Research 10.1016/j.marenvres.2023.106302</w:t>
        </w:r>
      </w:hyperlink>
    </w:p>
    <w:p>
      <w:pPr>
        <w:keepNext w:val="0"/>
        <w:spacing w:before="240" w:after="0" w:line="260" w:lineRule="atLeast"/>
        <w:ind w:left="0" w:right="0" w:firstLine="0"/>
        <w:jc w:val="both"/>
      </w:pPr>
      <w:hyperlink r:id="rId186" w:history="1">
        <w:r>
          <w:rPr>
            <w:rFonts w:ascii="arial" w:eastAsia="arial" w:hAnsi="arial" w:cs="arial"/>
            <w:b w:val="0"/>
            <w:i/>
            <w:strike w:val="0"/>
            <w:color w:val="0077CC"/>
            <w:sz w:val="20"/>
            <w:u w:val="single"/>
            <w:vertAlign w:val="baseline"/>
          </w:rPr>
          <w:t>Effects of heating rate and shell colour on the cardiac thermal performance in a polymorphic gastropod Batillaria attramentaria, Han et al., Marine Environmental Research 10.1016/j.marenvres.2023.106045</w:t>
        </w:r>
      </w:hyperlink>
    </w:p>
    <w:p>
      <w:pPr>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Effects of heatwave events on the seagrass-dwelling crustacean Pandalus latirostris in a subarctic lagoon, Matsumoto et al., Marine Environmental Research 10.1016/j.marenvres.2023.106226</w:t>
        </w:r>
      </w:hyperlink>
    </w:p>
    <w:p>
      <w:pPr>
        <w:keepNext w:val="0"/>
        <w:spacing w:before="24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 xml:space="preserve">Effects of </w:t>
        </w:r>
      </w:hyperlink>
      <w:hyperlink r:id="rId189" w:history="1">
        <w:r>
          <w:rPr>
            <w:rFonts w:ascii="arial" w:eastAsia="arial" w:hAnsi="arial" w:cs="arial"/>
            <w:b/>
            <w:i/>
            <w:strike w:val="0"/>
            <w:color w:val="0077CC"/>
            <w:sz w:val="20"/>
            <w:u w:val="single"/>
            <w:vertAlign w:val="baseline"/>
          </w:rPr>
          <w:t>ocean</w:t>
        </w:r>
      </w:hyperlink>
      <w:hyperlink r:id="rId190" w:history="1">
        <w:r>
          <w:rPr>
            <w:rFonts w:ascii="arial" w:eastAsia="arial" w:hAnsi="arial" w:cs="arial"/>
            <w:b w:val="0"/>
            <w:i/>
            <w:strike w:val="0"/>
            <w:color w:val="0077CC"/>
            <w:sz w:val="20"/>
            <w:u w:val="single"/>
            <w:vertAlign w:val="baseline"/>
          </w:rPr>
          <w:t xml:space="preserve"> </w:t>
        </w:r>
      </w:hyperlink>
      <w:hyperlink r:id="rId191" w:history="1">
        <w:r>
          <w:rPr>
            <w:rFonts w:ascii="arial" w:eastAsia="arial" w:hAnsi="arial" w:cs="arial"/>
            <w:b/>
            <w:i/>
            <w:strike w:val="0"/>
            <w:color w:val="0077CC"/>
            <w:sz w:val="20"/>
            <w:u w:val="single"/>
            <w:vertAlign w:val="baseline"/>
          </w:rPr>
          <w:t>acidification</w:t>
        </w:r>
      </w:hyperlink>
      <w:hyperlink r:id="rId192" w:history="1">
        <w:r>
          <w:rPr>
            <w:rFonts w:ascii="arial" w:eastAsia="arial" w:hAnsi="arial" w:cs="arial"/>
            <w:b w:val="0"/>
            <w:i/>
            <w:strike w:val="0"/>
            <w:color w:val="0077CC"/>
            <w:sz w:val="20"/>
            <w:u w:val="single"/>
            <w:vertAlign w:val="baseline"/>
          </w:rPr>
          <w:t xml:space="preserve"> and polystyrene microplastics on the oysters Crassostrea gigas: An integrated biomarker and metabolomic approach, Du et al., Marine Environmental Research 10.1016/j.marenvres.2024.106434</w:t>
        </w:r>
      </w:hyperlink>
    </w:p>
    <w:p>
      <w:pPr>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 xml:space="preserve">Effects of </w:t>
        </w:r>
      </w:hyperlink>
      <w:hyperlink r:id="rId194" w:history="1">
        <w:r>
          <w:rPr>
            <w:rFonts w:ascii="arial" w:eastAsia="arial" w:hAnsi="arial" w:cs="arial"/>
            <w:b/>
            <w:i/>
            <w:strike w:val="0"/>
            <w:color w:val="0077CC"/>
            <w:sz w:val="20"/>
            <w:u w:val="single"/>
            <w:vertAlign w:val="baseline"/>
          </w:rPr>
          <w:t>ocean</w:t>
        </w:r>
      </w:hyperlink>
      <w:hyperlink r:id="rId195" w:history="1">
        <w:r>
          <w:rPr>
            <w:rFonts w:ascii="arial" w:eastAsia="arial" w:hAnsi="arial" w:cs="arial"/>
            <w:b w:val="0"/>
            <w:i/>
            <w:strike w:val="0"/>
            <w:color w:val="0077CC"/>
            <w:sz w:val="20"/>
            <w:u w:val="single"/>
            <w:vertAlign w:val="baseline"/>
          </w:rPr>
          <w:t xml:space="preserve"> warming and pollution on Sargassum forests, Peres et al., Marine Environmental Research 10.1016/j.marenvres.2023.106167</w:t>
        </w:r>
      </w:hyperlink>
    </w:p>
    <w:p>
      <w:pPr>
        <w:keepNext w:val="0"/>
        <w:spacing w:before="240" w:after="0" w:line="260" w:lineRule="atLeast"/>
        <w:ind w:left="0" w:right="0" w:firstLine="0"/>
        <w:jc w:val="both"/>
      </w:pPr>
      <w:hyperlink r:id="rId196" w:history="1">
        <w:r>
          <w:rPr>
            <w:rFonts w:ascii="arial" w:eastAsia="arial" w:hAnsi="arial" w:cs="arial"/>
            <w:b w:val="0"/>
            <w:i/>
            <w:strike w:val="0"/>
            <w:color w:val="0077CC"/>
            <w:sz w:val="20"/>
            <w:u w:val="single"/>
            <w:vertAlign w:val="baseline"/>
          </w:rPr>
          <w:t>Effects of temperature and nitrogen sources on physiological performance of the coccolithophore Emiliania huxleyi, Wang et al., Marine Environmental Research 10.1016/j.marenvres.2024.106405</w:t>
        </w:r>
      </w:hyperlink>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Elevational changes in climate response of Pinus nigra pallasiana tree-rings on the Crimean Peninsula, Devi et al., Dendrochronologia 10.1016/j.dendro.2023.126092</w:t>
        </w:r>
      </w:hyperlink>
    </w:p>
    <w:p>
      <w:pPr>
        <w:keepNext w:val="0"/>
        <w:spacing w:before="240" w:after="0" w:line="260" w:lineRule="atLeast"/>
        <w:ind w:left="0" w:right="0" w:firstLine="0"/>
        <w:jc w:val="both"/>
      </w:pPr>
      <w:hyperlink r:id="rId198" w:history="1">
        <w:r>
          <w:rPr>
            <w:rFonts w:ascii="arial" w:eastAsia="arial" w:hAnsi="arial" w:cs="arial"/>
            <w:b w:val="0"/>
            <w:i/>
            <w:strike w:val="0"/>
            <w:color w:val="0077CC"/>
            <w:sz w:val="20"/>
            <w:u w:val="single"/>
            <w:vertAlign w:val="baseline"/>
          </w:rPr>
          <w:t>Embryonic encapsulated development of the gastropod Acanthina monodon is impacted by future environmental changes of temperature and pCO2, Paredes-Molina et al., Marine Environmental Research 10.1016/j.marenvres.2023.105971</w:t>
        </w:r>
      </w:hyperlink>
    </w:p>
    <w:p>
      <w:pPr>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 xml:space="preserve">Experimental coral reef communities transform yet persist under mitigated future </w:t>
        </w:r>
      </w:hyperlink>
      <w:hyperlink r:id="rId200" w:history="1">
        <w:r>
          <w:rPr>
            <w:rFonts w:ascii="arial" w:eastAsia="arial" w:hAnsi="arial" w:cs="arial"/>
            <w:b/>
            <w:i/>
            <w:strike w:val="0"/>
            <w:color w:val="0077CC"/>
            <w:sz w:val="20"/>
            <w:u w:val="single"/>
            <w:vertAlign w:val="baseline"/>
          </w:rPr>
          <w:t>ocean</w:t>
        </w:r>
      </w:hyperlink>
      <w:hyperlink r:id="rId201" w:history="1">
        <w:r>
          <w:rPr>
            <w:rFonts w:ascii="arial" w:eastAsia="arial" w:hAnsi="arial" w:cs="arial"/>
            <w:b w:val="0"/>
            <w:i/>
            <w:strike w:val="0"/>
            <w:color w:val="0077CC"/>
            <w:sz w:val="20"/>
            <w:u w:val="single"/>
            <w:vertAlign w:val="baseline"/>
          </w:rPr>
          <w:t xml:space="preserve"> warming and </w:t>
        </w:r>
      </w:hyperlink>
      <w:hyperlink r:id="rId202" w:history="1">
        <w:r>
          <w:rPr>
            <w:rFonts w:ascii="arial" w:eastAsia="arial" w:hAnsi="arial" w:cs="arial"/>
            <w:b/>
            <w:i/>
            <w:strike w:val="0"/>
            <w:color w:val="0077CC"/>
            <w:sz w:val="20"/>
            <w:u w:val="single"/>
            <w:vertAlign w:val="baseline"/>
          </w:rPr>
          <w:t>acidification</w:t>
        </w:r>
      </w:hyperlink>
      <w:hyperlink r:id="rId203" w:history="1">
        <w:r>
          <w:rPr>
            <w:rFonts w:ascii="arial" w:eastAsia="arial" w:hAnsi="arial" w:cs="arial"/>
            <w:b w:val="0"/>
            <w:i/>
            <w:strike w:val="0"/>
            <w:color w:val="0077CC"/>
            <w:sz w:val="20"/>
            <w:u w:val="single"/>
            <w:vertAlign w:val="baseline"/>
          </w:rPr>
          <w:t xml:space="preserve">, Jury et al., Proceedings of the National Academy of Sciences </w:t>
        </w:r>
      </w:hyperlink>
      <w:r>
        <w:rPr>
          <w:rFonts w:ascii="arial" w:eastAsia="arial" w:hAnsi="arial" w:cs="arial"/>
          <w:b w:val="0"/>
          <w:i w:val="0"/>
          <w:strike w:val="0"/>
          <w:noProof w:val="0"/>
          <w:color w:val="000000"/>
          <w:position w:val="0"/>
          <w:sz w:val="20"/>
          <w:u w:val="none"/>
          <w:vertAlign w:val="baseline"/>
        </w:rPr>
        <w:t> </w:t>
      </w:r>
      <w:hyperlink r:id="rId204" w:history="1">
        <w:r>
          <w:rPr>
            <w:rFonts w:ascii="arial" w:eastAsia="arial" w:hAnsi="arial" w:cs="arial"/>
            <w:b w:val="0"/>
            <w:i/>
            <w:strike w:val="0"/>
            <w:noProof w:val="0"/>
            <w:color w:val="0077CC"/>
            <w:position w:val="0"/>
            <w:sz w:val="20"/>
            <w:u w:val="single"/>
            <w:vertAlign w:val="baseline"/>
          </w:rPr>
          <w:t xml:space="preserve"> Open Access 10.1073/pnas.2407112121</w:t>
        </w:r>
      </w:hyperlink>
    </w:p>
    <w:p>
      <w:pPr>
        <w:keepNext w:val="0"/>
        <w:spacing w:before="240" w:after="0" w:line="260" w:lineRule="atLeast"/>
        <w:ind w:left="0" w:right="0" w:firstLine="0"/>
        <w:jc w:val="both"/>
      </w:pPr>
      <w:hyperlink r:id="rId205" w:history="1">
        <w:r>
          <w:rPr>
            <w:rFonts w:ascii="arial" w:eastAsia="arial" w:hAnsi="arial" w:cs="arial"/>
            <w:b w:val="0"/>
            <w:i/>
            <w:strike w:val="0"/>
            <w:color w:val="0077CC"/>
            <w:sz w:val="20"/>
            <w:u w:val="single"/>
            <w:vertAlign w:val="baseline"/>
          </w:rPr>
          <w:t xml:space="preserve">Expert elicitation of state shifts and divergent sensitivities to climate warming across northern ecosystems, Saulnier-Talbot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06" w:history="1">
        <w:r>
          <w:rPr>
            <w:rFonts w:ascii="arial" w:eastAsia="arial" w:hAnsi="arial" w:cs="arial"/>
            <w:b w:val="0"/>
            <w:i/>
            <w:strike w:val="0"/>
            <w:noProof w:val="0"/>
            <w:color w:val="0077CC"/>
            <w:position w:val="0"/>
            <w:sz w:val="20"/>
            <w:u w:val="single"/>
            <w:vertAlign w:val="baseline"/>
          </w:rPr>
          <w:t xml:space="preserve"> Open Access 10.1038/s43247-024-01791-z</w:t>
        </w:r>
      </w:hyperlink>
    </w:p>
    <w:p>
      <w:pPr>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 xml:space="preserve">Exploring novel North Water Polynya ecosystems under climate change, Gillie et al., PLOS Climate </w:t>
        </w:r>
      </w:hyperlink>
      <w:r>
        <w:rPr>
          <w:rFonts w:ascii="arial" w:eastAsia="arial" w:hAnsi="arial" w:cs="arial"/>
          <w:b w:val="0"/>
          <w:i w:val="0"/>
          <w:strike w:val="0"/>
          <w:noProof w:val="0"/>
          <w:color w:val="000000"/>
          <w:position w:val="0"/>
          <w:sz w:val="20"/>
          <w:u w:val="none"/>
          <w:vertAlign w:val="baseline"/>
        </w:rPr>
        <w:t> </w:t>
      </w:r>
      <w:hyperlink r:id="rId208" w:history="1">
        <w:r>
          <w:rPr>
            <w:rFonts w:ascii="arial" w:eastAsia="arial" w:hAnsi="arial" w:cs="arial"/>
            <w:b w:val="0"/>
            <w:i/>
            <w:strike w:val="0"/>
            <w:noProof w:val="0"/>
            <w:color w:val="0077CC"/>
            <w:position w:val="0"/>
            <w:sz w:val="20"/>
            <w:u w:val="single"/>
            <w:vertAlign w:val="baseline"/>
          </w:rPr>
          <w:t xml:space="preserve"> Open Access 10.1371/journal.pclm.0000490</w:t>
        </w:r>
      </w:hyperlink>
    </w:p>
    <w:p>
      <w:pPr>
        <w:keepNext w:val="0"/>
        <w:spacing w:before="240" w:after="0" w:line="260" w:lineRule="atLeast"/>
        <w:ind w:left="0" w:right="0" w:firstLine="0"/>
        <w:jc w:val="both"/>
      </w:pPr>
      <w:hyperlink r:id="rId209" w:history="1">
        <w:r>
          <w:rPr>
            <w:rFonts w:ascii="arial" w:eastAsia="arial" w:hAnsi="arial" w:cs="arial"/>
            <w:b w:val="0"/>
            <w:i/>
            <w:strike w:val="0"/>
            <w:color w:val="0077CC"/>
            <w:sz w:val="20"/>
            <w:u w:val="single"/>
            <w:vertAlign w:val="baseline"/>
          </w:rPr>
          <w:t>Functional allocation of Mitogen-activated protein kinases (MAPKs) unveils thermotolerance in scallop Argopecten irradians irradians, Li et al., Marine Environmental Research 10.1016/j.marenvres.2024.106750</w:t>
        </w:r>
      </w:hyperlink>
    </w:p>
    <w:p>
      <w:pPr>
        <w:keepNext w:val="0"/>
        <w:spacing w:before="240" w:after="0" w:line="260" w:lineRule="atLeast"/>
        <w:ind w:left="0" w:right="0" w:firstLine="0"/>
        <w:jc w:val="both"/>
      </w:pPr>
      <w:hyperlink r:id="rId210" w:history="1">
        <w:r>
          <w:rPr>
            <w:rFonts w:ascii="arial" w:eastAsia="arial" w:hAnsi="arial" w:cs="arial"/>
            <w:b w:val="0"/>
            <w:i/>
            <w:strike w:val="0"/>
            <w:color w:val="0077CC"/>
            <w:sz w:val="20"/>
            <w:u w:val="single"/>
            <w:vertAlign w:val="baseline"/>
          </w:rPr>
          <w:t xml:space="preserve">Greening of a boreal rich fen driven by CO2 fertilisation, Thayamkottu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211" w:history="1">
        <w:r>
          <w:rPr>
            <w:rFonts w:ascii="arial" w:eastAsia="arial" w:hAnsi="arial" w:cs="arial"/>
            <w:b w:val="0"/>
            <w:i/>
            <w:strike w:val="0"/>
            <w:noProof w:val="0"/>
            <w:color w:val="0077CC"/>
            <w:position w:val="0"/>
            <w:sz w:val="20"/>
            <w:u w:val="single"/>
            <w:vertAlign w:val="baseline"/>
          </w:rPr>
          <w:t xml:space="preserve"> Open Access 10.1016/j.agrformet.2024.110261</w:t>
        </w:r>
      </w:hyperlink>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 xml:space="preserve">Growth response of Pinus sylvestris L. and Picea abies [L.] H. Karst to climate conditions across a latitudinal gradient in Sweden, Ogana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213" w:history="1">
        <w:r>
          <w:rPr>
            <w:rFonts w:ascii="arial" w:eastAsia="arial" w:hAnsi="arial" w:cs="arial"/>
            <w:b w:val="0"/>
            <w:i/>
            <w:strike w:val="0"/>
            <w:noProof w:val="0"/>
            <w:color w:val="0077CC"/>
            <w:position w:val="0"/>
            <w:sz w:val="20"/>
            <w:u w:val="single"/>
            <w:vertAlign w:val="baseline"/>
          </w:rPr>
          <w:t xml:space="preserve"> Open Access 10.1016/j.agrformet.2024.110062</w:t>
        </w:r>
      </w:hyperlink>
    </w:p>
    <w:p>
      <w:pPr>
        <w:keepNext w:val="0"/>
        <w:spacing w:before="240" w:after="0" w:line="260" w:lineRule="atLeast"/>
        <w:ind w:left="0" w:right="0" w:firstLine="0"/>
        <w:jc w:val="both"/>
      </w:pPr>
      <w:hyperlink r:id="rId214" w:history="1">
        <w:r>
          <w:rPr>
            <w:rFonts w:ascii="arial" w:eastAsia="arial" w:hAnsi="arial" w:cs="arial"/>
            <w:b w:val="0"/>
            <w:i/>
            <w:strike w:val="0"/>
            <w:color w:val="0077CC"/>
            <w:sz w:val="20"/>
            <w:u w:val="single"/>
            <w:vertAlign w:val="baseline"/>
          </w:rPr>
          <w:t xml:space="preserve">Growth responses of Persian walnut (Juglans regia L.) to climate variation along its full elevational range in Kyrgyzstan, Tyrgotov et al., Dendrochronologia </w:t>
        </w:r>
      </w:hyperlink>
      <w:r>
        <w:rPr>
          <w:rFonts w:ascii="arial" w:eastAsia="arial" w:hAnsi="arial" w:cs="arial"/>
          <w:b w:val="0"/>
          <w:i w:val="0"/>
          <w:strike w:val="0"/>
          <w:noProof w:val="0"/>
          <w:color w:val="000000"/>
          <w:position w:val="0"/>
          <w:sz w:val="20"/>
          <w:u w:val="none"/>
          <w:vertAlign w:val="baseline"/>
        </w:rPr>
        <w:t> </w:t>
      </w:r>
      <w:hyperlink r:id="rId215" w:history="1">
        <w:r>
          <w:rPr>
            <w:rFonts w:ascii="arial" w:eastAsia="arial" w:hAnsi="arial" w:cs="arial"/>
            <w:b w:val="0"/>
            <w:i/>
            <w:strike w:val="0"/>
            <w:noProof w:val="0"/>
            <w:color w:val="0077CC"/>
            <w:position w:val="0"/>
            <w:sz w:val="20"/>
            <w:u w:val="single"/>
            <w:vertAlign w:val="baseline"/>
          </w:rPr>
          <w:t xml:space="preserve"> Open Access 10.1016/j.dendro.2024.126203</w:t>
        </w:r>
      </w:hyperlink>
    </w:p>
    <w:p>
      <w:pPr>
        <w:keepNext w:val="0"/>
        <w:spacing w:before="240" w:after="0" w:line="260" w:lineRule="atLeast"/>
        <w:ind w:left="0" w:right="0" w:firstLine="0"/>
        <w:jc w:val="both"/>
      </w:pPr>
      <w:hyperlink r:id="rId216" w:history="1">
        <w:r>
          <w:rPr>
            <w:rFonts w:ascii="arial" w:eastAsia="arial" w:hAnsi="arial" w:cs="arial"/>
            <w:b w:val="0"/>
            <w:i/>
            <w:strike w:val="0"/>
            <w:color w:val="0077CC"/>
            <w:sz w:val="20"/>
            <w:u w:val="single"/>
            <w:vertAlign w:val="baseline"/>
          </w:rPr>
          <w:t xml:space="preserve">High temperature and eutrophication alter biomass allocation of black mangrove (Avicennia germinans L.) seedlings, Cobacho et al., Marine Environmental Research </w:t>
        </w:r>
      </w:hyperlink>
      <w:r>
        <w:rPr>
          <w:rFonts w:ascii="arial" w:eastAsia="arial" w:hAnsi="arial" w:cs="arial"/>
          <w:b w:val="0"/>
          <w:i w:val="0"/>
          <w:strike w:val="0"/>
          <w:noProof w:val="0"/>
          <w:color w:val="000000"/>
          <w:position w:val="0"/>
          <w:sz w:val="20"/>
          <w:u w:val="none"/>
          <w:vertAlign w:val="baseline"/>
        </w:rPr>
        <w:t> </w:t>
      </w:r>
      <w:hyperlink r:id="rId217" w:history="1">
        <w:r>
          <w:rPr>
            <w:rFonts w:ascii="arial" w:eastAsia="arial" w:hAnsi="arial" w:cs="arial"/>
            <w:b w:val="0"/>
            <w:i/>
            <w:strike w:val="0"/>
            <w:noProof w:val="0"/>
            <w:color w:val="0077CC"/>
            <w:position w:val="0"/>
            <w:sz w:val="20"/>
            <w:u w:val="single"/>
            <w:vertAlign w:val="baseline"/>
          </w:rPr>
          <w:t xml:space="preserve"> Open Access 10.1016/j.marenvres.2023.106291</w:t>
        </w:r>
      </w:hyperlink>
    </w:p>
    <w:p>
      <w:pPr>
        <w:keepNext w:val="0"/>
        <w:spacing w:before="240" w:after="0" w:line="260" w:lineRule="atLeast"/>
        <w:ind w:left="0" w:right="0" w:firstLine="0"/>
        <w:jc w:val="both"/>
      </w:pPr>
      <w:hyperlink r:id="rId218" w:history="1">
        <w:r>
          <w:rPr>
            <w:rFonts w:ascii="arial" w:eastAsia="arial" w:hAnsi="arial" w:cs="arial"/>
            <w:b w:val="0"/>
            <w:i/>
            <w:strike w:val="0"/>
            <w:color w:val="0077CC"/>
            <w:sz w:val="20"/>
            <w:u w:val="single"/>
            <w:vertAlign w:val="baseline"/>
          </w:rPr>
          <w:t xml:space="preserve">Hot spots of </w:t>
        </w:r>
      </w:hyperlink>
      <w:hyperlink r:id="rId219" w:history="1">
        <w:r>
          <w:rPr>
            <w:rFonts w:ascii="arial" w:eastAsia="arial" w:hAnsi="arial" w:cs="arial"/>
            <w:b/>
            <w:i/>
            <w:strike w:val="0"/>
            <w:color w:val="0077CC"/>
            <w:sz w:val="20"/>
            <w:u w:val="single"/>
            <w:vertAlign w:val="baseline"/>
          </w:rPr>
          <w:t>bleaching</w:t>
        </w:r>
      </w:hyperlink>
      <w:hyperlink r:id="rId220" w:history="1">
        <w:r>
          <w:rPr>
            <w:rFonts w:ascii="arial" w:eastAsia="arial" w:hAnsi="arial" w:cs="arial"/>
            <w:b w:val="0"/>
            <w:i/>
            <w:strike w:val="0"/>
            <w:color w:val="0077CC"/>
            <w:sz w:val="20"/>
            <w:u w:val="single"/>
            <w:vertAlign w:val="baseline"/>
          </w:rPr>
          <w:t xml:space="preserve"> in massive Porites coral colonies, Morais et al., Marine Environmental Research </w:t>
        </w:r>
      </w:hyperlink>
      <w:r>
        <w:rPr>
          <w:rFonts w:ascii="arial" w:eastAsia="arial" w:hAnsi="arial" w:cs="arial"/>
          <w:b w:val="0"/>
          <w:i w:val="0"/>
          <w:strike w:val="0"/>
          <w:noProof w:val="0"/>
          <w:color w:val="000000"/>
          <w:position w:val="0"/>
          <w:sz w:val="20"/>
          <w:u w:val="none"/>
          <w:vertAlign w:val="baseline"/>
        </w:rPr>
        <w:t> </w:t>
      </w:r>
      <w:hyperlink r:id="rId221" w:history="1">
        <w:r>
          <w:rPr>
            <w:rFonts w:ascii="arial" w:eastAsia="arial" w:hAnsi="arial" w:cs="arial"/>
            <w:b w:val="0"/>
            <w:i/>
            <w:strike w:val="0"/>
            <w:noProof w:val="0"/>
            <w:color w:val="0077CC"/>
            <w:position w:val="0"/>
            <w:sz w:val="20"/>
            <w:u w:val="single"/>
            <w:vertAlign w:val="baseline"/>
          </w:rPr>
          <w:t xml:space="preserve"> Open Access 10.1016/j.marenvres.2023.106276</w:t>
        </w:r>
      </w:hyperlink>
    </w:p>
    <w:p>
      <w:pPr>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How will increased atmospheric CO2 and climate change-induced wind trends alter the probability of tree failures from wind gusts, Woolsey et al., Agricultural and Forest Meteorology 10.1016/j.agrformet.2023.109732</w:t>
        </w:r>
      </w:hyperlink>
    </w:p>
    <w:p>
      <w:pPr>
        <w:keepNext w:val="0"/>
        <w:spacing w:before="240" w:after="0" w:line="260" w:lineRule="atLeast"/>
        <w:ind w:left="0" w:right="0" w:firstLine="0"/>
        <w:jc w:val="both"/>
      </w:pPr>
      <w:hyperlink r:id="rId223" w:history="1">
        <w:r>
          <w:rPr>
            <w:rFonts w:ascii="arial" w:eastAsia="arial" w:hAnsi="arial" w:cs="arial"/>
            <w:b w:val="0"/>
            <w:i/>
            <w:strike w:val="0"/>
            <w:color w:val="0077CC"/>
            <w:sz w:val="20"/>
            <w:u w:val="single"/>
            <w:vertAlign w:val="baseline"/>
          </w:rPr>
          <w:t xml:space="preserve">Impact of </w:t>
        </w:r>
      </w:hyperlink>
      <w:hyperlink r:id="rId224" w:history="1">
        <w:r>
          <w:rPr>
            <w:rFonts w:ascii="arial" w:eastAsia="arial" w:hAnsi="arial" w:cs="arial"/>
            <w:b/>
            <w:i/>
            <w:strike w:val="0"/>
            <w:color w:val="0077CC"/>
            <w:sz w:val="20"/>
            <w:u w:val="single"/>
            <w:vertAlign w:val="baseline"/>
          </w:rPr>
          <w:t>ocean</w:t>
        </w:r>
      </w:hyperlink>
      <w:hyperlink r:id="rId225" w:history="1">
        <w:r>
          <w:rPr>
            <w:rFonts w:ascii="arial" w:eastAsia="arial" w:hAnsi="arial" w:cs="arial"/>
            <w:b w:val="0"/>
            <w:i/>
            <w:strike w:val="0"/>
            <w:color w:val="0077CC"/>
            <w:sz w:val="20"/>
            <w:u w:val="single"/>
            <w:vertAlign w:val="baseline"/>
          </w:rPr>
          <w:t xml:space="preserve"> </w:t>
        </w:r>
      </w:hyperlink>
      <w:hyperlink r:id="rId226" w:history="1">
        <w:r>
          <w:rPr>
            <w:rFonts w:ascii="arial" w:eastAsia="arial" w:hAnsi="arial" w:cs="arial"/>
            <w:b/>
            <w:i/>
            <w:strike w:val="0"/>
            <w:color w:val="0077CC"/>
            <w:sz w:val="20"/>
            <w:u w:val="single"/>
            <w:vertAlign w:val="baseline"/>
          </w:rPr>
          <w:t>acidification</w:t>
        </w:r>
      </w:hyperlink>
      <w:hyperlink r:id="rId227" w:history="1">
        <w:r>
          <w:rPr>
            <w:rFonts w:ascii="arial" w:eastAsia="arial" w:hAnsi="arial" w:cs="arial"/>
            <w:b w:val="0"/>
            <w:i/>
            <w:strike w:val="0"/>
            <w:color w:val="0077CC"/>
            <w:sz w:val="20"/>
            <w:u w:val="single"/>
            <w:vertAlign w:val="baseline"/>
          </w:rPr>
          <w:t xml:space="preserve"> on shells of the abalone species Haliotis diversicolor and Haliotis discus hannai, Guo et al., Marine Environmental Research 10.1016/j.marenvres.2023.106183</w:t>
        </w:r>
      </w:hyperlink>
    </w:p>
    <w:p>
      <w:pPr>
        <w:keepNext w:val="0"/>
        <w:spacing w:before="240" w:after="0" w:line="260" w:lineRule="atLeast"/>
        <w:ind w:left="0" w:right="0" w:firstLine="0"/>
        <w:jc w:val="both"/>
      </w:pPr>
      <w:hyperlink r:id="rId228" w:history="1">
        <w:r>
          <w:rPr>
            <w:rFonts w:ascii="arial" w:eastAsia="arial" w:hAnsi="arial" w:cs="arial"/>
            <w:b w:val="0"/>
            <w:i/>
            <w:strike w:val="0"/>
            <w:color w:val="0077CC"/>
            <w:sz w:val="20"/>
            <w:u w:val="single"/>
            <w:vertAlign w:val="baseline"/>
          </w:rPr>
          <w:t xml:space="preserve">Impact of warming and </w:t>
        </w:r>
      </w:hyperlink>
      <w:hyperlink r:id="rId229" w:history="1">
        <w:r>
          <w:rPr>
            <w:rFonts w:ascii="arial" w:eastAsia="arial" w:hAnsi="arial" w:cs="arial"/>
            <w:b/>
            <w:i/>
            <w:strike w:val="0"/>
            <w:color w:val="0077CC"/>
            <w:sz w:val="20"/>
            <w:u w:val="single"/>
            <w:vertAlign w:val="baseline"/>
          </w:rPr>
          <w:t>acidification</w:t>
        </w:r>
      </w:hyperlink>
      <w:hyperlink r:id="rId230" w:history="1">
        <w:r>
          <w:rPr>
            <w:rFonts w:ascii="arial" w:eastAsia="arial" w:hAnsi="arial" w:cs="arial"/>
            <w:b w:val="0"/>
            <w:i/>
            <w:strike w:val="0"/>
            <w:color w:val="0077CC"/>
            <w:sz w:val="20"/>
            <w:u w:val="single"/>
            <w:vertAlign w:val="baseline"/>
          </w:rPr>
          <w:t xml:space="preserve"> of the Mediterranean Sea on statolith formation of the scyphozoan jellyfish Rhizostoma pulmo Macri (1778), León-Cobo et al., Marine Environmental Research </w:t>
        </w:r>
      </w:hyperlink>
      <w:r>
        <w:rPr>
          <w:rFonts w:ascii="arial" w:eastAsia="arial" w:hAnsi="arial" w:cs="arial"/>
          <w:b w:val="0"/>
          <w:i w:val="0"/>
          <w:strike w:val="0"/>
          <w:noProof w:val="0"/>
          <w:color w:val="000000"/>
          <w:position w:val="0"/>
          <w:sz w:val="20"/>
          <w:u w:val="none"/>
          <w:vertAlign w:val="baseline"/>
        </w:rPr>
        <w:t> </w:t>
      </w:r>
      <w:hyperlink r:id="rId231" w:history="1">
        <w:r>
          <w:rPr>
            <w:rFonts w:ascii="arial" w:eastAsia="arial" w:hAnsi="arial" w:cs="arial"/>
            <w:b w:val="0"/>
            <w:i/>
            <w:strike w:val="0"/>
            <w:noProof w:val="0"/>
            <w:color w:val="0077CC"/>
            <w:position w:val="0"/>
            <w:sz w:val="20"/>
            <w:u w:val="single"/>
            <w:vertAlign w:val="baseline"/>
          </w:rPr>
          <w:t xml:space="preserve"> Open Access 10.1016/j.marenvres.2024.106788</w:t>
        </w:r>
      </w:hyperlink>
    </w:p>
    <w:p>
      <w:pPr>
        <w:keepNext w:val="0"/>
        <w:spacing w:before="240" w:after="0" w:line="260" w:lineRule="atLeast"/>
        <w:ind w:left="0" w:right="0" w:firstLine="0"/>
        <w:jc w:val="both"/>
      </w:pPr>
      <w:hyperlink r:id="rId232" w:history="1">
        <w:r>
          <w:rPr>
            <w:rFonts w:ascii="arial" w:eastAsia="arial" w:hAnsi="arial" w:cs="arial"/>
            <w:b w:val="0"/>
            <w:i/>
            <w:strike w:val="0"/>
            <w:color w:val="0077CC"/>
            <w:sz w:val="20"/>
            <w:u w:val="single"/>
            <w:vertAlign w:val="baseline"/>
          </w:rPr>
          <w:t>Impacts of climate change on the distribution of venomous Conus (Gastropoda: Conidae) species in the Indo-Pacific region, Siqueira-Silva &amp; Martinez, Marine Environmental Research 10.1016/j.marenvres.2023.106237</w:t>
        </w:r>
      </w:hyperlink>
    </w:p>
    <w:p>
      <w:pPr>
        <w:keepNext w:val="0"/>
        <w:spacing w:before="240" w:after="0" w:line="260" w:lineRule="atLeast"/>
        <w:ind w:left="0" w:right="0" w:firstLine="0"/>
        <w:jc w:val="both"/>
      </w:pPr>
      <w:hyperlink r:id="rId233" w:history="1">
        <w:r>
          <w:rPr>
            <w:rFonts w:ascii="arial" w:eastAsia="arial" w:hAnsi="arial" w:cs="arial"/>
            <w:b w:val="0"/>
            <w:i/>
            <w:strike w:val="0"/>
            <w:color w:val="0077CC"/>
            <w:sz w:val="20"/>
            <w:u w:val="single"/>
            <w:vertAlign w:val="baseline"/>
          </w:rPr>
          <w:t>Increased environmental drying risk for anurans globally under projected climate change, , Nature Climate Change 10.1038/s41558-024-02169-x</w:t>
        </w:r>
      </w:hyperlink>
    </w:p>
    <w:p>
      <w:pPr>
        <w:keepNext w:val="0"/>
        <w:spacing w:before="240" w:after="0" w:line="260" w:lineRule="atLeast"/>
        <w:ind w:left="0" w:right="0" w:firstLine="0"/>
        <w:jc w:val="both"/>
      </w:pPr>
      <w:hyperlink r:id="rId234" w:history="1">
        <w:r>
          <w:rPr>
            <w:rFonts w:ascii="arial" w:eastAsia="arial" w:hAnsi="arial" w:cs="arial"/>
            <w:b w:val="0"/>
            <w:i/>
            <w:strike w:val="0"/>
            <w:color w:val="0077CC"/>
            <w:sz w:val="20"/>
            <w:u w:val="single"/>
            <w:vertAlign w:val="baseline"/>
          </w:rPr>
          <w:t>Individual and interactive effects of air warming and elevated O3 on carbon fixation and allocation in two urban tree species, Wang et al., Agricultural and Forest Meteorology 10.1016/j.agrformet.2023.109856</w:t>
        </w:r>
      </w:hyperlink>
    </w:p>
    <w:p>
      <w:pPr>
        <w:keepNext w:val="0"/>
        <w:spacing w:before="240" w:after="0" w:line="260" w:lineRule="atLeast"/>
        <w:ind w:left="0" w:right="0" w:firstLine="0"/>
        <w:jc w:val="both"/>
      </w:pPr>
      <w:hyperlink r:id="rId235" w:history="1">
        <w:r>
          <w:rPr>
            <w:rFonts w:ascii="arial" w:eastAsia="arial" w:hAnsi="arial" w:cs="arial"/>
            <w:b w:val="0"/>
            <w:i/>
            <w:strike w:val="0"/>
            <w:color w:val="0077CC"/>
            <w:sz w:val="20"/>
            <w:u w:val="single"/>
            <w:vertAlign w:val="baseline"/>
          </w:rPr>
          <w:t>Influence of vegetation phenological carryover effects on plant autumn phenology under climate change, YUAN et al., Agricultural and Forest Meteorology 10.1016/j.agrformet.2024.110284</w:t>
        </w:r>
      </w:hyperlink>
    </w:p>
    <w:p>
      <w:pPr>
        <w:keepNext w:val="0"/>
        <w:spacing w:before="240" w:after="0" w:line="260" w:lineRule="atLeast"/>
        <w:ind w:left="0" w:right="0" w:firstLine="0"/>
        <w:jc w:val="both"/>
      </w:pPr>
      <w:hyperlink r:id="rId236" w:history="1">
        <w:r>
          <w:rPr>
            <w:rFonts w:ascii="arial" w:eastAsia="arial" w:hAnsi="arial" w:cs="arial"/>
            <w:b w:val="0"/>
            <w:i/>
            <w:strike w:val="0"/>
            <w:color w:val="0077CC"/>
            <w:sz w:val="20"/>
            <w:u w:val="single"/>
            <w:vertAlign w:val="baseline"/>
          </w:rPr>
          <w:t xml:space="preserve">Interactive effects of elevated temperature and Photobacterium swingsii infection on the survival and immune response of marine mussels (Perna canaliculus): A summer mortality scenario, Azizan et al., Marine Environmental Research </w:t>
        </w:r>
      </w:hyperlink>
      <w:r>
        <w:rPr>
          <w:rFonts w:ascii="arial" w:eastAsia="arial" w:hAnsi="arial" w:cs="arial"/>
          <w:b w:val="0"/>
          <w:i w:val="0"/>
          <w:strike w:val="0"/>
          <w:noProof w:val="0"/>
          <w:color w:val="000000"/>
          <w:position w:val="0"/>
          <w:sz w:val="20"/>
          <w:u w:val="none"/>
          <w:vertAlign w:val="baseline"/>
        </w:rPr>
        <w:t> </w:t>
      </w:r>
      <w:hyperlink r:id="rId237" w:history="1">
        <w:r>
          <w:rPr>
            <w:rFonts w:ascii="arial" w:eastAsia="arial" w:hAnsi="arial" w:cs="arial"/>
            <w:b w:val="0"/>
            <w:i/>
            <w:strike w:val="0"/>
            <w:noProof w:val="0"/>
            <w:color w:val="0077CC"/>
            <w:position w:val="0"/>
            <w:sz w:val="20"/>
            <w:u w:val="single"/>
            <w:vertAlign w:val="baseline"/>
          </w:rPr>
          <w:t xml:space="preserve"> Open Access 10.1016/j.marenvres.2024.106392</w:t>
        </w:r>
      </w:hyperlink>
    </w:p>
    <w:p>
      <w:pPr>
        <w:keepNext w:val="0"/>
        <w:spacing w:before="240" w:after="0" w:line="260" w:lineRule="atLeast"/>
        <w:ind w:left="0" w:right="0" w:firstLine="0"/>
        <w:jc w:val="both"/>
      </w:pPr>
      <w:hyperlink r:id="rId238" w:history="1">
        <w:r>
          <w:rPr>
            <w:rFonts w:ascii="arial" w:eastAsia="arial" w:hAnsi="arial" w:cs="arial"/>
            <w:b w:val="0"/>
            <w:i/>
            <w:strike w:val="0"/>
            <w:color w:val="0077CC"/>
            <w:sz w:val="20"/>
            <w:u w:val="single"/>
            <w:vertAlign w:val="baseline"/>
          </w:rPr>
          <w:t>Interspecific, conspecific, and ontogenetic responses of tree rings to climate: A case study utilizing Carya glabra, Carya ovata, Carya tomentosa, and Quercus montana from an Oak-Hickory Forest in Southeastern Ohio, Rudolph et al., Dendrochronologia 10.1016/j.dendro.2024.126254</w:t>
        </w:r>
      </w:hyperlink>
    </w:p>
    <w:p>
      <w:pPr>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 xml:space="preserve">Investigating the outcomes of a threatened gorgonian in situ transplantation: Survival and microbiome diversity in Paramuricea clavata (Risso, 1827), Estaque et al., Marine Environmental Research </w:t>
        </w:r>
      </w:hyperlink>
      <w:r>
        <w:rPr>
          <w:rFonts w:ascii="arial" w:eastAsia="arial" w:hAnsi="arial" w:cs="arial"/>
          <w:b w:val="0"/>
          <w:i w:val="0"/>
          <w:strike w:val="0"/>
          <w:noProof w:val="0"/>
          <w:color w:val="000000"/>
          <w:position w:val="0"/>
          <w:sz w:val="20"/>
          <w:u w:val="none"/>
          <w:vertAlign w:val="baseline"/>
        </w:rPr>
        <w:t> </w:t>
      </w:r>
      <w:hyperlink r:id="rId240" w:history="1">
        <w:r>
          <w:rPr>
            <w:rFonts w:ascii="arial" w:eastAsia="arial" w:hAnsi="arial" w:cs="arial"/>
            <w:b w:val="0"/>
            <w:i/>
            <w:strike w:val="0"/>
            <w:noProof w:val="0"/>
            <w:color w:val="0077CC"/>
            <w:position w:val="0"/>
            <w:sz w:val="20"/>
            <w:u w:val="single"/>
            <w:vertAlign w:val="baseline"/>
          </w:rPr>
          <w:t xml:space="preserve"> Open Access 10.1016/j.marenvres.2024.106384</w:t>
        </w:r>
      </w:hyperlink>
    </w:p>
    <w:p>
      <w:pPr>
        <w:keepNext w:val="0"/>
        <w:spacing w:before="240" w:after="0" w:line="260" w:lineRule="atLeast"/>
        <w:ind w:left="0" w:right="0" w:firstLine="0"/>
        <w:jc w:val="both"/>
      </w:pPr>
      <w:hyperlink r:id="rId241" w:history="1">
        <w:r>
          <w:rPr>
            <w:rFonts w:ascii="arial" w:eastAsia="arial" w:hAnsi="arial" w:cs="arial"/>
            <w:b w:val="0"/>
            <w:i/>
            <w:strike w:val="0"/>
            <w:color w:val="0077CC"/>
            <w:sz w:val="20"/>
            <w:u w:val="single"/>
            <w:vertAlign w:val="baseline"/>
          </w:rPr>
          <w:t>Large latitudinal difference in soil nitrogen limitation on global vegetation response to elevated CO2, Yan et al., Agricultural and Forest Meteorology 10.1016/j.agrformet.2023.109717</w:t>
        </w:r>
      </w:hyperlink>
    </w:p>
    <w:p>
      <w:pPr>
        <w:keepNext w:val="0"/>
        <w:spacing w:before="240" w:after="0" w:line="260" w:lineRule="atLeast"/>
        <w:ind w:left="0" w:right="0" w:firstLine="0"/>
        <w:jc w:val="both"/>
      </w:pPr>
      <w:hyperlink r:id="rId242" w:history="1">
        <w:r>
          <w:rPr>
            <w:rFonts w:ascii="arial" w:eastAsia="arial" w:hAnsi="arial" w:cs="arial"/>
            <w:b w:val="0"/>
            <w:i/>
            <w:strike w:val="0"/>
            <w:color w:val="0077CC"/>
            <w:sz w:val="20"/>
            <w:u w:val="single"/>
            <w:vertAlign w:val="baseline"/>
          </w:rPr>
          <w:t xml:space="preserve">Major distribution shifts are projected for key rangeland grasses under a high-emission scenario in East Africa at the end of the 21st century, Messmer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43" w:history="1">
        <w:r>
          <w:rPr>
            <w:rFonts w:ascii="arial" w:eastAsia="arial" w:hAnsi="arial" w:cs="arial"/>
            <w:b w:val="0"/>
            <w:i/>
            <w:strike w:val="0"/>
            <w:noProof w:val="0"/>
            <w:color w:val="0077CC"/>
            <w:position w:val="0"/>
            <w:sz w:val="20"/>
            <w:u w:val="single"/>
            <w:vertAlign w:val="baseline"/>
          </w:rPr>
          <w:t xml:space="preserve"> Open Access 10.1038/s43247-024-01731-x</w:t>
        </w:r>
      </w:hyperlink>
    </w:p>
    <w:p>
      <w:pPr>
        <w:keepNext w:val="0"/>
        <w:spacing w:before="240" w:after="0" w:line="260" w:lineRule="atLeast"/>
        <w:ind w:left="0" w:right="0" w:firstLine="0"/>
        <w:jc w:val="both"/>
      </w:pPr>
      <w:hyperlink r:id="rId244" w:history="1">
        <w:r>
          <w:rPr>
            <w:rFonts w:ascii="arial" w:eastAsia="arial" w:hAnsi="arial" w:cs="arial"/>
            <w:b w:val="0"/>
            <w:i/>
            <w:strike w:val="0"/>
            <w:color w:val="0077CC"/>
            <w:sz w:val="20"/>
            <w:u w:val="single"/>
            <w:vertAlign w:val="baseline"/>
          </w:rPr>
          <w:t xml:space="preserve">Marine heatwaves suppress </w:t>
        </w:r>
      </w:hyperlink>
      <w:hyperlink r:id="rId245" w:history="1">
        <w:r>
          <w:rPr>
            <w:rFonts w:ascii="arial" w:eastAsia="arial" w:hAnsi="arial" w:cs="arial"/>
            <w:b/>
            <w:i/>
            <w:strike w:val="0"/>
            <w:color w:val="0077CC"/>
            <w:sz w:val="20"/>
            <w:u w:val="single"/>
            <w:vertAlign w:val="baseline"/>
          </w:rPr>
          <w:t>ocean</w:t>
        </w:r>
      </w:hyperlink>
      <w:hyperlink r:id="rId246" w:history="1">
        <w:r>
          <w:rPr>
            <w:rFonts w:ascii="arial" w:eastAsia="arial" w:hAnsi="arial" w:cs="arial"/>
            <w:b w:val="0"/>
            <w:i/>
            <w:strike w:val="0"/>
            <w:color w:val="0077CC"/>
            <w:sz w:val="20"/>
            <w:u w:val="single"/>
            <w:vertAlign w:val="baseline"/>
          </w:rPr>
          <w:t xml:space="preserve"> circulation and large vortices in the Gulf of Alaska, Rallu De Malibran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47" w:history="1">
        <w:r>
          <w:rPr>
            <w:rFonts w:ascii="arial" w:eastAsia="arial" w:hAnsi="arial" w:cs="arial"/>
            <w:b w:val="0"/>
            <w:i/>
            <w:strike w:val="0"/>
            <w:noProof w:val="0"/>
            <w:color w:val="0077CC"/>
            <w:position w:val="0"/>
            <w:sz w:val="20"/>
            <w:u w:val="single"/>
            <w:vertAlign w:val="baseline"/>
          </w:rPr>
          <w:t xml:space="preserve"> Open Access 10.1038/s43247-024-01785-x</w:t>
        </w:r>
      </w:hyperlink>
    </w:p>
    <w:p>
      <w:pPr>
        <w:keepNext w:val="0"/>
        <w:spacing w:before="240" w:after="0" w:line="260" w:lineRule="atLeast"/>
        <w:ind w:left="0" w:right="0" w:firstLine="0"/>
        <w:jc w:val="both"/>
      </w:pPr>
      <w:hyperlink r:id="rId248" w:history="1">
        <w:r>
          <w:rPr>
            <w:rFonts w:ascii="arial" w:eastAsia="arial" w:hAnsi="arial" w:cs="arial"/>
            <w:b w:val="0"/>
            <w:i/>
            <w:strike w:val="0"/>
            <w:color w:val="0077CC"/>
            <w:sz w:val="20"/>
            <w:u w:val="single"/>
            <w:vertAlign w:val="baseline"/>
          </w:rPr>
          <w:t>Millennial calcification trends in Porites corals: Resilient skeletal density and vulnerable linear extension in response to environmental change, Deng et al., Global and Planetary Change 10.1016/j.gloplacha.2024.104456</w:t>
        </w:r>
      </w:hyperlink>
    </w:p>
    <w:p>
      <w:pPr>
        <w:keepNext w:val="0"/>
        <w:spacing w:before="240" w:after="0" w:line="260" w:lineRule="atLeast"/>
        <w:ind w:left="0" w:right="0" w:firstLine="0"/>
        <w:jc w:val="both"/>
      </w:pPr>
      <w:hyperlink r:id="rId249" w:history="1">
        <w:r>
          <w:rPr>
            <w:rFonts w:ascii="arial" w:eastAsia="arial" w:hAnsi="arial" w:cs="arial"/>
            <w:b w:val="0"/>
            <w:i/>
            <w:strike w:val="0"/>
            <w:color w:val="0077CC"/>
            <w:sz w:val="20"/>
            <w:u w:val="single"/>
            <w:vertAlign w:val="baseline"/>
          </w:rPr>
          <w:t xml:space="preserve">Molecular and behavioural responses of the mussel Mytilus edulis exposed to a marine heatwave, Grimmelpont et al., Marine Environmental Research </w:t>
        </w:r>
      </w:hyperlink>
      <w:r>
        <w:rPr>
          <w:rFonts w:ascii="arial" w:eastAsia="arial" w:hAnsi="arial" w:cs="arial"/>
          <w:b w:val="0"/>
          <w:i w:val="0"/>
          <w:strike w:val="0"/>
          <w:noProof w:val="0"/>
          <w:color w:val="000000"/>
          <w:position w:val="0"/>
          <w:sz w:val="20"/>
          <w:u w:val="none"/>
          <w:vertAlign w:val="baseline"/>
        </w:rPr>
        <w:t> </w:t>
      </w:r>
      <w:hyperlink r:id="rId250" w:history="1">
        <w:r>
          <w:rPr>
            <w:rFonts w:ascii="arial" w:eastAsia="arial" w:hAnsi="arial" w:cs="arial"/>
            <w:b w:val="0"/>
            <w:i/>
            <w:strike w:val="0"/>
            <w:noProof w:val="0"/>
            <w:color w:val="0077CC"/>
            <w:position w:val="0"/>
            <w:sz w:val="20"/>
            <w:u w:val="single"/>
            <w:vertAlign w:val="baseline"/>
          </w:rPr>
          <w:t xml:space="preserve"> Open Access 10.1016/j.marenvres.2024.106418</w:t>
        </w:r>
      </w:hyperlink>
    </w:p>
    <w:p>
      <w:pPr>
        <w:keepNext w:val="0"/>
        <w:spacing w:before="240" w:after="0" w:line="260" w:lineRule="atLeast"/>
        <w:ind w:left="0" w:right="0" w:firstLine="0"/>
        <w:jc w:val="both"/>
      </w:pPr>
      <w:hyperlink r:id="rId251" w:history="1">
        <w:r>
          <w:rPr>
            <w:rFonts w:ascii="arial" w:eastAsia="arial" w:hAnsi="arial" w:cs="arial"/>
            <w:b w:val="0"/>
            <w:i/>
            <w:strike w:val="0"/>
            <w:color w:val="0077CC"/>
            <w:sz w:val="20"/>
            <w:u w:val="single"/>
            <w:vertAlign w:val="baseline"/>
          </w:rPr>
          <w:t xml:space="preserve">Multifactorial effects of warming, low irradiance, and low salinity on Arctic kelps, Lebrun et al., Biogeosciences </w:t>
        </w:r>
      </w:hyperlink>
      <w:r>
        <w:rPr>
          <w:rFonts w:ascii="arial" w:eastAsia="arial" w:hAnsi="arial" w:cs="arial"/>
          <w:b w:val="0"/>
          <w:i w:val="0"/>
          <w:strike w:val="0"/>
          <w:noProof w:val="0"/>
          <w:color w:val="000000"/>
          <w:position w:val="0"/>
          <w:sz w:val="20"/>
          <w:u w:val="none"/>
          <w:vertAlign w:val="baseline"/>
        </w:rPr>
        <w:t> </w:t>
      </w:r>
      <w:hyperlink r:id="rId252" w:history="1">
        <w:r>
          <w:rPr>
            <w:rFonts w:ascii="arial" w:eastAsia="arial" w:hAnsi="arial" w:cs="arial"/>
            <w:b w:val="0"/>
            <w:i/>
            <w:strike w:val="0"/>
            <w:noProof w:val="0"/>
            <w:color w:val="0077CC"/>
            <w:position w:val="0"/>
            <w:sz w:val="20"/>
            <w:u w:val="single"/>
            <w:vertAlign w:val="baseline"/>
          </w:rPr>
          <w:t xml:space="preserve"> Open Access 10.5194/bg-21-4605-2024</w:t>
        </w:r>
      </w:hyperlink>
    </w:p>
    <w:p>
      <w:pPr>
        <w:keepNext w:val="0"/>
        <w:spacing w:before="240" w:after="0" w:line="260" w:lineRule="atLeast"/>
        <w:ind w:left="0" w:right="0" w:firstLine="0"/>
        <w:jc w:val="both"/>
      </w:pPr>
      <w:hyperlink r:id="rId253" w:history="1">
        <w:r>
          <w:rPr>
            <w:rFonts w:ascii="arial" w:eastAsia="arial" w:hAnsi="arial" w:cs="arial"/>
            <w:b w:val="0"/>
            <w:i/>
            <w:strike w:val="0"/>
            <w:color w:val="0077CC"/>
            <w:sz w:val="20"/>
            <w:u w:val="single"/>
            <w:vertAlign w:val="baseline"/>
          </w:rPr>
          <w:t xml:space="preserve">Mutligenerational chronic exposure to near future </w:t>
        </w:r>
      </w:hyperlink>
      <w:hyperlink r:id="rId254" w:history="1">
        <w:r>
          <w:rPr>
            <w:rFonts w:ascii="arial" w:eastAsia="arial" w:hAnsi="arial" w:cs="arial"/>
            <w:b/>
            <w:i/>
            <w:strike w:val="0"/>
            <w:color w:val="0077CC"/>
            <w:sz w:val="20"/>
            <w:u w:val="single"/>
            <w:vertAlign w:val="baseline"/>
          </w:rPr>
          <w:t>ocean</w:t>
        </w:r>
      </w:hyperlink>
      <w:hyperlink r:id="rId255" w:history="1">
        <w:r>
          <w:rPr>
            <w:rFonts w:ascii="arial" w:eastAsia="arial" w:hAnsi="arial" w:cs="arial"/>
            <w:b w:val="0"/>
            <w:i/>
            <w:strike w:val="0"/>
            <w:color w:val="0077CC"/>
            <w:sz w:val="20"/>
            <w:u w:val="single"/>
            <w:vertAlign w:val="baseline"/>
          </w:rPr>
          <w:t xml:space="preserve"> </w:t>
        </w:r>
      </w:hyperlink>
      <w:hyperlink r:id="rId256" w:history="1">
        <w:r>
          <w:rPr>
            <w:rFonts w:ascii="arial" w:eastAsia="arial" w:hAnsi="arial" w:cs="arial"/>
            <w:b/>
            <w:i/>
            <w:strike w:val="0"/>
            <w:color w:val="0077CC"/>
            <w:sz w:val="20"/>
            <w:u w:val="single"/>
            <w:vertAlign w:val="baseline"/>
          </w:rPr>
          <w:t>acidification</w:t>
        </w:r>
      </w:hyperlink>
      <w:hyperlink r:id="rId257" w:history="1">
        <w:r>
          <w:rPr>
            <w:rFonts w:ascii="arial" w:eastAsia="arial" w:hAnsi="arial" w:cs="arial"/>
            <w:b w:val="0"/>
            <w:i/>
            <w:strike w:val="0"/>
            <w:color w:val="0077CC"/>
            <w:sz w:val="20"/>
            <w:u w:val="single"/>
            <w:vertAlign w:val="baseline"/>
          </w:rPr>
          <w:t xml:space="preserve"> in European sea bass (Dicentrarchus labrax): Insights into the regulation of the transcriptome in a sensory organ involved in feed intake, the tongue, Mazurais et al., Marine Environmental Research 10.1016/j.marenvres.2024.106775</w:t>
        </w:r>
      </w:hyperlink>
    </w:p>
    <w:p>
      <w:pPr>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 xml:space="preserve">No Future Growth Enhancement Expected at the Northern Edge for European Beech due to Continued Water Limitation, Klesse et al., Global Change Biology </w:t>
        </w:r>
      </w:hyperlink>
      <w:r>
        <w:rPr>
          <w:rFonts w:ascii="arial" w:eastAsia="arial" w:hAnsi="arial" w:cs="arial"/>
          <w:b w:val="0"/>
          <w:i w:val="0"/>
          <w:strike w:val="0"/>
          <w:noProof w:val="0"/>
          <w:color w:val="000000"/>
          <w:position w:val="0"/>
          <w:sz w:val="20"/>
          <w:u w:val="none"/>
          <w:vertAlign w:val="baseline"/>
        </w:rPr>
        <w:t> </w:t>
      </w:r>
      <w:hyperlink r:id="rId259" w:history="1">
        <w:r>
          <w:rPr>
            <w:rFonts w:ascii="arial" w:eastAsia="arial" w:hAnsi="arial" w:cs="arial"/>
            <w:b w:val="0"/>
            <w:i/>
            <w:strike w:val="0"/>
            <w:noProof w:val="0"/>
            <w:color w:val="0077CC"/>
            <w:position w:val="0"/>
            <w:sz w:val="20"/>
            <w:u w:val="single"/>
            <w:vertAlign w:val="baseline"/>
          </w:rPr>
          <w:t xml:space="preserve"> Open Access 10.1111/gcb.17546</w:t>
        </w:r>
      </w:hyperlink>
    </w:p>
    <w:p>
      <w:pPr>
        <w:keepNext w:val="0"/>
        <w:spacing w:before="240" w:after="0" w:line="260" w:lineRule="atLeast"/>
        <w:ind w:left="0" w:right="0" w:firstLine="0"/>
        <w:jc w:val="both"/>
      </w:pPr>
      <w:hyperlink r:id="rId260" w:history="1">
        <w:r>
          <w:rPr>
            <w:rFonts w:ascii="arial" w:eastAsia="arial" w:hAnsi="arial" w:cs="arial"/>
            <w:b/>
            <w:i/>
            <w:strike w:val="0"/>
            <w:color w:val="0077CC"/>
            <w:sz w:val="20"/>
            <w:u w:val="single"/>
            <w:vertAlign w:val="baseline"/>
          </w:rPr>
          <w:t>Ocean</w:t>
        </w:r>
      </w:hyperlink>
      <w:hyperlink r:id="rId261" w:history="1">
        <w:r>
          <w:rPr>
            <w:rFonts w:ascii="arial" w:eastAsia="arial" w:hAnsi="arial" w:cs="arial"/>
            <w:b w:val="0"/>
            <w:i/>
            <w:strike w:val="0"/>
            <w:color w:val="0077CC"/>
            <w:sz w:val="20"/>
            <w:u w:val="single"/>
            <w:vertAlign w:val="baseline"/>
          </w:rPr>
          <w:t xml:space="preserve"> </w:t>
        </w:r>
      </w:hyperlink>
      <w:hyperlink r:id="rId262" w:history="1">
        <w:r>
          <w:rPr>
            <w:rFonts w:ascii="arial" w:eastAsia="arial" w:hAnsi="arial" w:cs="arial"/>
            <w:b/>
            <w:i/>
            <w:strike w:val="0"/>
            <w:color w:val="0077CC"/>
            <w:sz w:val="20"/>
            <w:u w:val="single"/>
            <w:vertAlign w:val="baseline"/>
          </w:rPr>
          <w:t>acidification</w:t>
        </w:r>
      </w:hyperlink>
      <w:hyperlink r:id="rId263" w:history="1">
        <w:r>
          <w:rPr>
            <w:rFonts w:ascii="arial" w:eastAsia="arial" w:hAnsi="arial" w:cs="arial"/>
            <w:b w:val="0"/>
            <w:i/>
            <w:strike w:val="0"/>
            <w:color w:val="0077CC"/>
            <w:sz w:val="20"/>
            <w:u w:val="single"/>
            <w:vertAlign w:val="baseline"/>
          </w:rPr>
          <w:t xml:space="preserve"> affects physiology of coccolithophore Emiliania huxleyi and weakens its mechanical resistance to copepods, Xu et al., Marine Environmental Research 10.1016/j.marenvres.2023.106232</w:t>
        </w:r>
      </w:hyperlink>
    </w:p>
    <w:p>
      <w:pPr>
        <w:keepNext w:val="0"/>
        <w:spacing w:before="240" w:after="0" w:line="260" w:lineRule="atLeast"/>
        <w:ind w:left="0" w:right="0" w:firstLine="0"/>
        <w:jc w:val="both"/>
      </w:pPr>
      <w:hyperlink r:id="rId264" w:history="1">
        <w:r>
          <w:rPr>
            <w:rFonts w:ascii="arial" w:eastAsia="arial" w:hAnsi="arial" w:cs="arial"/>
            <w:b/>
            <w:i/>
            <w:strike w:val="0"/>
            <w:color w:val="0077CC"/>
            <w:sz w:val="20"/>
            <w:u w:val="single"/>
            <w:vertAlign w:val="baseline"/>
          </w:rPr>
          <w:t>Ocean</w:t>
        </w:r>
      </w:hyperlink>
      <w:hyperlink r:id="rId265" w:history="1">
        <w:r>
          <w:rPr>
            <w:rFonts w:ascii="arial" w:eastAsia="arial" w:hAnsi="arial" w:cs="arial"/>
            <w:b w:val="0"/>
            <w:i/>
            <w:strike w:val="0"/>
            <w:color w:val="0077CC"/>
            <w:sz w:val="20"/>
            <w:u w:val="single"/>
            <w:vertAlign w:val="baseline"/>
          </w:rPr>
          <w:t xml:space="preserve"> </w:t>
        </w:r>
      </w:hyperlink>
      <w:hyperlink r:id="rId266" w:history="1">
        <w:r>
          <w:rPr>
            <w:rFonts w:ascii="arial" w:eastAsia="arial" w:hAnsi="arial" w:cs="arial"/>
            <w:b/>
            <w:i/>
            <w:strike w:val="0"/>
            <w:color w:val="0077CC"/>
            <w:sz w:val="20"/>
            <w:u w:val="single"/>
            <w:vertAlign w:val="baseline"/>
          </w:rPr>
          <w:t>acidification</w:t>
        </w:r>
      </w:hyperlink>
      <w:hyperlink r:id="rId267" w:history="1">
        <w:r>
          <w:rPr>
            <w:rFonts w:ascii="arial" w:eastAsia="arial" w:hAnsi="arial" w:cs="arial"/>
            <w:b w:val="0"/>
            <w:i/>
            <w:strike w:val="0"/>
            <w:color w:val="0077CC"/>
            <w:sz w:val="20"/>
            <w:u w:val="single"/>
            <w:vertAlign w:val="baseline"/>
          </w:rPr>
          <w:t xml:space="preserve"> and desalination increase the growth and photosynthesis of the diatom Skeletonema costatum isolated from the coastal water of the Yellow Sea, Wu et al., Marine Environmental Research 10.1016/j.marenvres.2024.106450</w:t>
        </w:r>
      </w:hyperlink>
    </w:p>
    <w:p>
      <w:pPr>
        <w:keepNext w:val="0"/>
        <w:spacing w:before="240" w:after="0" w:line="260" w:lineRule="atLeast"/>
        <w:ind w:left="0" w:right="0" w:firstLine="0"/>
        <w:jc w:val="both"/>
      </w:pPr>
      <w:hyperlink r:id="rId268" w:history="1">
        <w:r>
          <w:rPr>
            <w:rFonts w:ascii="arial" w:eastAsia="arial" w:hAnsi="arial" w:cs="arial"/>
            <w:b w:val="0"/>
            <w:i/>
            <w:strike w:val="0"/>
            <w:color w:val="0077CC"/>
            <w:sz w:val="20"/>
            <w:u w:val="single"/>
            <w:vertAlign w:val="baseline"/>
          </w:rPr>
          <w:t xml:space="preserve">Phenological response to climatic change depends on spring warming velocity, Guralnick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69" w:history="1">
        <w:r>
          <w:rPr>
            <w:rFonts w:ascii="arial" w:eastAsia="arial" w:hAnsi="arial" w:cs="arial"/>
            <w:b w:val="0"/>
            <w:i/>
            <w:strike w:val="0"/>
            <w:noProof w:val="0"/>
            <w:color w:val="0077CC"/>
            <w:position w:val="0"/>
            <w:sz w:val="20"/>
            <w:u w:val="single"/>
            <w:vertAlign w:val="baseline"/>
          </w:rPr>
          <w:t xml:space="preserve"> Open Access 10.1038/s43247-024-01807-8</w:t>
        </w:r>
      </w:hyperlink>
    </w:p>
    <w:p>
      <w:pPr>
        <w:keepNext w:val="0"/>
        <w:spacing w:before="240" w:after="0" w:line="260" w:lineRule="atLeast"/>
        <w:ind w:left="0" w:right="0" w:firstLine="0"/>
        <w:jc w:val="both"/>
      </w:pPr>
      <w:hyperlink r:id="rId270" w:history="1">
        <w:r>
          <w:rPr>
            <w:rFonts w:ascii="arial" w:eastAsia="arial" w:hAnsi="arial" w:cs="arial"/>
            <w:b w:val="0"/>
            <w:i/>
            <w:strike w:val="0"/>
            <w:color w:val="0077CC"/>
            <w:sz w:val="20"/>
            <w:u w:val="single"/>
            <w:vertAlign w:val="baseline"/>
          </w:rPr>
          <w:t>Physiological and transcriptomic responses of Aurelia coerulea polyps to acidified seawater conditions, Sun et al., Marine Environmental Research 10.1016/j.marenvres.2024.106441</w:t>
        </w:r>
      </w:hyperlink>
    </w:p>
    <w:p>
      <w:pPr>
        <w:keepNext w:val="0"/>
        <w:spacing w:before="240" w:after="0" w:line="260" w:lineRule="atLeast"/>
        <w:ind w:left="0" w:right="0" w:firstLine="0"/>
        <w:jc w:val="both"/>
      </w:pPr>
      <w:hyperlink r:id="rId271" w:history="1">
        <w:r>
          <w:rPr>
            <w:rFonts w:ascii="arial" w:eastAsia="arial" w:hAnsi="arial" w:cs="arial"/>
            <w:b w:val="0"/>
            <w:i/>
            <w:strike w:val="0"/>
            <w:color w:val="0077CC"/>
            <w:sz w:val="20"/>
            <w:u w:val="single"/>
            <w:vertAlign w:val="baseline"/>
          </w:rPr>
          <w:t xml:space="preserve">Population changes in a Southern </w:t>
        </w:r>
      </w:hyperlink>
      <w:hyperlink r:id="rId272" w:history="1">
        <w:r>
          <w:rPr>
            <w:rFonts w:ascii="arial" w:eastAsia="arial" w:hAnsi="arial" w:cs="arial"/>
            <w:b/>
            <w:i/>
            <w:strike w:val="0"/>
            <w:color w:val="0077CC"/>
            <w:sz w:val="20"/>
            <w:u w:val="single"/>
            <w:vertAlign w:val="baseline"/>
          </w:rPr>
          <w:t>Ocean</w:t>
        </w:r>
      </w:hyperlink>
      <w:hyperlink r:id="rId273" w:history="1">
        <w:r>
          <w:rPr>
            <w:rFonts w:ascii="arial" w:eastAsia="arial" w:hAnsi="arial" w:cs="arial"/>
            <w:b w:val="0"/>
            <w:i/>
            <w:strike w:val="0"/>
            <w:color w:val="0077CC"/>
            <w:sz w:val="20"/>
            <w:u w:val="single"/>
            <w:vertAlign w:val="baseline"/>
          </w:rPr>
          <w:t xml:space="preserve"> krill predator point towards regional Antarctic sea ice declines, Germishuizen et al., Scientific Reports </w:t>
        </w:r>
      </w:hyperlink>
      <w:r>
        <w:rPr>
          <w:rFonts w:ascii="arial" w:eastAsia="arial" w:hAnsi="arial" w:cs="arial"/>
          <w:b w:val="0"/>
          <w:i w:val="0"/>
          <w:strike w:val="0"/>
          <w:noProof w:val="0"/>
          <w:color w:val="000000"/>
          <w:position w:val="0"/>
          <w:sz w:val="20"/>
          <w:u w:val="none"/>
          <w:vertAlign w:val="baseline"/>
        </w:rPr>
        <w:t> </w:t>
      </w:r>
      <w:hyperlink r:id="rId274" w:history="1">
        <w:r>
          <w:rPr>
            <w:rFonts w:ascii="arial" w:eastAsia="arial" w:hAnsi="arial" w:cs="arial"/>
            <w:b w:val="0"/>
            <w:i/>
            <w:strike w:val="0"/>
            <w:noProof w:val="0"/>
            <w:color w:val="0077CC"/>
            <w:position w:val="0"/>
            <w:sz w:val="20"/>
            <w:u w:val="single"/>
            <w:vertAlign w:val="baseline"/>
          </w:rPr>
          <w:t xml:space="preserve"> Open Access 10.1038/s41598-024-74007-1</w:t>
        </w:r>
      </w:hyperlink>
    </w:p>
    <w:p>
      <w:pPr>
        <w:keepNext w:val="0"/>
        <w:spacing w:before="240" w:after="0" w:line="260" w:lineRule="atLeast"/>
        <w:ind w:left="0" w:right="0" w:firstLine="0"/>
        <w:jc w:val="both"/>
      </w:pPr>
      <w:hyperlink r:id="rId275" w:history="1">
        <w:r>
          <w:rPr>
            <w:rFonts w:ascii="arial" w:eastAsia="arial" w:hAnsi="arial" w:cs="arial"/>
            <w:b w:val="0"/>
            <w:i/>
            <w:strike w:val="0"/>
            <w:color w:val="0077CC"/>
            <w:sz w:val="20"/>
            <w:u w:val="single"/>
            <w:vertAlign w:val="baseline"/>
          </w:rPr>
          <w:t xml:space="preserve">Potential adaptive habitats for the narrowly distributed and rare bamboo species Chimonobambusa tumidissinoda J. R. Xue &amp; T. P. Yi ex Ohrnb. under future climate change in China, Wang et al., Ecology and Evolution </w:t>
        </w:r>
      </w:hyperlink>
      <w:r>
        <w:rPr>
          <w:rFonts w:ascii="arial" w:eastAsia="arial" w:hAnsi="arial" w:cs="arial"/>
          <w:b w:val="0"/>
          <w:i w:val="0"/>
          <w:strike w:val="0"/>
          <w:noProof w:val="0"/>
          <w:color w:val="000000"/>
          <w:position w:val="0"/>
          <w:sz w:val="20"/>
          <w:u w:val="none"/>
          <w:vertAlign w:val="baseline"/>
        </w:rPr>
        <w:t> </w:t>
      </w:r>
      <w:hyperlink r:id="rId276" w:history="1">
        <w:r>
          <w:rPr>
            <w:rFonts w:ascii="arial" w:eastAsia="arial" w:hAnsi="arial" w:cs="arial"/>
            <w:b w:val="0"/>
            <w:i/>
            <w:strike w:val="0"/>
            <w:noProof w:val="0"/>
            <w:color w:val="0077CC"/>
            <w:position w:val="0"/>
            <w:sz w:val="20"/>
            <w:u w:val="single"/>
            <w:vertAlign w:val="baseline"/>
          </w:rPr>
          <w:t xml:space="preserve"> Open Access 10.1002/ece3.70314</w:t>
        </w:r>
      </w:hyperlink>
    </w:p>
    <w:p>
      <w:pPr>
        <w:keepNext w:val="0"/>
        <w:spacing w:before="240" w:after="0" w:line="260" w:lineRule="atLeast"/>
        <w:ind w:left="0" w:right="0" w:firstLine="0"/>
        <w:jc w:val="both"/>
      </w:pPr>
      <w:hyperlink r:id="rId277" w:history="1">
        <w:r>
          <w:rPr>
            <w:rFonts w:ascii="arial" w:eastAsia="arial" w:hAnsi="arial" w:cs="arial"/>
            <w:b w:val="0"/>
            <w:i/>
            <w:strike w:val="0"/>
            <w:color w:val="0077CC"/>
            <w:sz w:val="20"/>
            <w:u w:val="single"/>
            <w:vertAlign w:val="baseline"/>
          </w:rPr>
          <w:t>Quantitatively characterize the response of the hybrid grouper (Epinephelus fuscoguttatus ?  Epinephelus lanceolatus ?) under elevated temperature stress, Zheng et al., Marine Environmental Research 10.1016/j.marenvres.2024.106758</w:t>
        </w:r>
      </w:hyperlink>
    </w:p>
    <w:p>
      <w:pPr>
        <w:keepNext w:val="0"/>
        <w:spacing w:before="240" w:after="0" w:line="260" w:lineRule="atLeast"/>
        <w:ind w:left="0" w:right="0" w:firstLine="0"/>
        <w:jc w:val="both"/>
      </w:pPr>
      <w:hyperlink r:id="rId278" w:history="1">
        <w:r>
          <w:rPr>
            <w:rFonts w:ascii="arial" w:eastAsia="arial" w:hAnsi="arial" w:cs="arial"/>
            <w:b w:val="0"/>
            <w:i/>
            <w:strike w:val="0"/>
            <w:color w:val="0077CC"/>
            <w:sz w:val="20"/>
            <w:u w:val="single"/>
            <w:vertAlign w:val="baseline"/>
          </w:rPr>
          <w:t>Radial growth response of Populus euphratica and Picea schrenkiana to climate extremes on the arid southern slopes of the Tianshan Mountains, Abula et al., Dendrochronologia 10.1016/j.dendro.2024.126219</w:t>
        </w:r>
      </w:hyperlink>
    </w:p>
    <w:p>
      <w:pPr>
        <w:keepNext w:val="0"/>
        <w:spacing w:before="240" w:after="0" w:line="260" w:lineRule="atLeast"/>
        <w:ind w:left="0" w:right="0" w:firstLine="0"/>
        <w:jc w:val="both"/>
      </w:pPr>
      <w:hyperlink r:id="rId279" w:history="1">
        <w:r>
          <w:rPr>
            <w:rFonts w:ascii="arial" w:eastAsia="arial" w:hAnsi="arial" w:cs="arial"/>
            <w:b w:val="0"/>
            <w:i/>
            <w:strike w:val="0"/>
            <w:color w:val="0077CC"/>
            <w:sz w:val="20"/>
            <w:u w:val="single"/>
            <w:vertAlign w:val="baseline"/>
          </w:rPr>
          <w:t>Recent change in ecosystem water use efficiency in China mainly dominated by vegetation greening and increased CO2, Naeem et al., Remote Sensing of Environment 10.1016/j.rse.2023.113811</w:t>
        </w:r>
      </w:hyperlink>
    </w:p>
    <w:p>
      <w:pPr>
        <w:keepNext w:val="0"/>
        <w:spacing w:before="240" w:after="0" w:line="260" w:lineRule="atLeast"/>
        <w:ind w:left="0" w:right="0" w:firstLine="0"/>
        <w:jc w:val="both"/>
      </w:pPr>
      <w:hyperlink r:id="rId280" w:history="1">
        <w:r>
          <w:rPr>
            <w:rFonts w:ascii="arial" w:eastAsia="arial" w:hAnsi="arial" w:cs="arial"/>
            <w:b w:val="0"/>
            <w:i/>
            <w:strike w:val="0"/>
            <w:color w:val="0077CC"/>
            <w:sz w:val="20"/>
            <w:u w:val="single"/>
            <w:vertAlign w:val="baseline"/>
          </w:rPr>
          <w:t>Recent global climate change effects: A study of Eleutheronema rhadinum in Chang-Yuen Ridge, Taiwan, Sihombing et al., Marine Environmental Research 10.1016/j.marenvres.2024.106352</w:t>
        </w:r>
      </w:hyperlink>
    </w:p>
    <w:p>
      <w:pPr>
        <w:keepNext w:val="0"/>
        <w:spacing w:before="240" w:after="0" w:line="260" w:lineRule="atLeast"/>
        <w:ind w:left="0" w:right="0" w:firstLine="0"/>
        <w:jc w:val="both"/>
      </w:pPr>
      <w:hyperlink r:id="rId281" w:history="1">
        <w:r>
          <w:rPr>
            <w:rFonts w:ascii="arial" w:eastAsia="arial" w:hAnsi="arial" w:cs="arial"/>
            <w:b w:val="0"/>
            <w:i/>
            <w:strike w:val="0"/>
            <w:color w:val="0077CC"/>
            <w:sz w:val="20"/>
            <w:u w:val="single"/>
            <w:vertAlign w:val="baseline"/>
          </w:rPr>
          <w:t>Recent shift from dominant nitrogen to CO2 fertilization control on the growth of mature Qinghai spruce in China's Qilian Mountains, Wang et al., Agricultural and Forest Meteorology 10.1016/j.agrformet.2023.109779</w:t>
        </w:r>
      </w:hyperlink>
    </w:p>
    <w:p>
      <w:pPr>
        <w:keepNext w:val="0"/>
        <w:spacing w:before="240" w:after="0" w:line="260" w:lineRule="atLeast"/>
        <w:ind w:left="0" w:right="0" w:firstLine="0"/>
        <w:jc w:val="both"/>
      </w:pPr>
      <w:hyperlink r:id="rId282" w:history="1">
        <w:r>
          <w:rPr>
            <w:rFonts w:ascii="arial" w:eastAsia="arial" w:hAnsi="arial" w:cs="arial"/>
            <w:b w:val="0"/>
            <w:i/>
            <w:strike w:val="0"/>
            <w:color w:val="0077CC"/>
            <w:sz w:val="20"/>
            <w:u w:val="single"/>
            <w:vertAlign w:val="baseline"/>
          </w:rPr>
          <w:t xml:space="preserve">Reduced and smaller phytoplankton during marine heatwaves in eastern boundary upwelling systems, Zhan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83" w:history="1">
        <w:r>
          <w:rPr>
            <w:rFonts w:ascii="arial" w:eastAsia="arial" w:hAnsi="arial" w:cs="arial"/>
            <w:b w:val="0"/>
            <w:i/>
            <w:strike w:val="0"/>
            <w:noProof w:val="0"/>
            <w:color w:val="0077CC"/>
            <w:position w:val="0"/>
            <w:sz w:val="20"/>
            <w:u w:val="single"/>
            <w:vertAlign w:val="baseline"/>
          </w:rPr>
          <w:t xml:space="preserve"> Open Access 10.1038/s43247-024-01805-w</w:t>
        </w:r>
      </w:hyperlink>
    </w:p>
    <w:p>
      <w:pPr>
        <w:keepNext w:val="0"/>
        <w:spacing w:before="240" w:after="0" w:line="260" w:lineRule="atLeast"/>
        <w:ind w:left="0" w:right="0" w:firstLine="0"/>
        <w:jc w:val="both"/>
      </w:pPr>
      <w:hyperlink r:id="rId284" w:history="1">
        <w:r>
          <w:rPr>
            <w:rFonts w:ascii="arial" w:eastAsia="arial" w:hAnsi="arial" w:cs="arial"/>
            <w:b w:val="0"/>
            <w:i/>
            <w:strike w:val="0"/>
            <w:color w:val="0077CC"/>
            <w:sz w:val="20"/>
            <w:u w:val="single"/>
            <w:vertAlign w:val="baseline"/>
          </w:rPr>
          <w:t xml:space="preserve">Reproductive consequences of thermal stress-induced </w:t>
        </w:r>
      </w:hyperlink>
      <w:hyperlink r:id="rId285" w:history="1">
        <w:r>
          <w:rPr>
            <w:rFonts w:ascii="arial" w:eastAsia="arial" w:hAnsi="arial" w:cs="arial"/>
            <w:b/>
            <w:i/>
            <w:strike w:val="0"/>
            <w:color w:val="0077CC"/>
            <w:sz w:val="20"/>
            <w:u w:val="single"/>
            <w:vertAlign w:val="baseline"/>
          </w:rPr>
          <w:t>bleaching</w:t>
        </w:r>
      </w:hyperlink>
      <w:hyperlink r:id="rId286" w:history="1">
        <w:r>
          <w:rPr>
            <w:rFonts w:ascii="arial" w:eastAsia="arial" w:hAnsi="arial" w:cs="arial"/>
            <w:b w:val="0"/>
            <w:i/>
            <w:strike w:val="0"/>
            <w:color w:val="0077CC"/>
            <w:sz w:val="20"/>
            <w:u w:val="single"/>
            <w:vertAlign w:val="baseline"/>
          </w:rPr>
          <w:t xml:space="preserve"> in the giant clam Tridacna crocea, Sayco et al., Marine Environmental Research 10.1016/j.marenvres.2023.106280</w:t>
        </w:r>
      </w:hyperlink>
    </w:p>
    <w:p>
      <w:pPr>
        <w:keepNext w:val="0"/>
        <w:spacing w:before="240" w:after="0" w:line="260" w:lineRule="atLeast"/>
        <w:ind w:left="0" w:right="0" w:firstLine="0"/>
        <w:jc w:val="both"/>
      </w:pPr>
      <w:hyperlink r:id="rId287" w:history="1">
        <w:r>
          <w:rPr>
            <w:rFonts w:ascii="arial" w:eastAsia="arial" w:hAnsi="arial" w:cs="arial"/>
            <w:b w:val="0"/>
            <w:i/>
            <w:strike w:val="0"/>
            <w:color w:val="0077CC"/>
            <w:sz w:val="20"/>
            <w:u w:val="single"/>
            <w:vertAlign w:val="baseline"/>
          </w:rPr>
          <w:t xml:space="preserve">Resilience of Juvenile Freshwater Pearl Mussels to Thermal Stress, Wacker et al., Ecology and Evolution </w:t>
        </w:r>
      </w:hyperlink>
      <w:r>
        <w:rPr>
          <w:rFonts w:ascii="arial" w:eastAsia="arial" w:hAnsi="arial" w:cs="arial"/>
          <w:b w:val="0"/>
          <w:i w:val="0"/>
          <w:strike w:val="0"/>
          <w:noProof w:val="0"/>
          <w:color w:val="000000"/>
          <w:position w:val="0"/>
          <w:sz w:val="20"/>
          <w:u w:val="none"/>
          <w:vertAlign w:val="baseline"/>
        </w:rPr>
        <w:t> </w:t>
      </w:r>
      <w:hyperlink r:id="rId288" w:history="1">
        <w:r>
          <w:rPr>
            <w:rFonts w:ascii="arial" w:eastAsia="arial" w:hAnsi="arial" w:cs="arial"/>
            <w:b w:val="0"/>
            <w:i/>
            <w:strike w:val="0"/>
            <w:noProof w:val="0"/>
            <w:color w:val="0077CC"/>
            <w:position w:val="0"/>
            <w:sz w:val="20"/>
            <w:u w:val="single"/>
            <w:vertAlign w:val="baseline"/>
          </w:rPr>
          <w:t xml:space="preserve"> Open Access 10.1002/ece3.70456</w:t>
        </w:r>
      </w:hyperlink>
    </w:p>
    <w:p>
      <w:pPr>
        <w:keepNext w:val="0"/>
        <w:spacing w:before="240" w:after="0" w:line="260" w:lineRule="atLeast"/>
        <w:ind w:left="0" w:right="0" w:firstLine="0"/>
        <w:jc w:val="both"/>
      </w:pPr>
      <w:hyperlink r:id="rId289" w:history="1">
        <w:r>
          <w:rPr>
            <w:rFonts w:ascii="arial" w:eastAsia="arial" w:hAnsi="arial" w:cs="arial"/>
            <w:b w:val="0"/>
            <w:i/>
            <w:strike w:val="0"/>
            <w:color w:val="0077CC"/>
            <w:sz w:val="20"/>
            <w:u w:val="single"/>
            <w:vertAlign w:val="baseline"/>
          </w:rPr>
          <w:t>Responses of Pinus sylvestris var. mongolica tree ring width to climate factors at different elevations in the northern Greater Khingan Mountains, Wang et al., Dendrochronologia 10.1016/j.dendro.2024.126166</w:t>
        </w:r>
      </w:hyperlink>
    </w:p>
    <w:p>
      <w:pPr>
        <w:keepNext w:val="0"/>
        <w:spacing w:before="240" w:after="0" w:line="260" w:lineRule="atLeast"/>
        <w:ind w:left="0" w:right="0" w:firstLine="0"/>
        <w:jc w:val="both"/>
      </w:pPr>
      <w:hyperlink r:id="rId290" w:history="1">
        <w:r>
          <w:rPr>
            <w:rFonts w:ascii="arial" w:eastAsia="arial" w:hAnsi="arial" w:cs="arial"/>
            <w:b w:val="0"/>
            <w:i/>
            <w:strike w:val="0"/>
            <w:color w:val="0077CC"/>
            <w:sz w:val="20"/>
            <w:u w:val="single"/>
            <w:vertAlign w:val="baseline"/>
          </w:rPr>
          <w:t>Separate and combined effects of elevated pCO2 and temperature on the branching reef corals Acropora digitifera and Montipora digitata, Maang et al., Marine Environmental Research 10.1016/j.marenvres.2023.106030</w:t>
        </w:r>
      </w:hyperlink>
    </w:p>
    <w:p>
      <w:pPr>
        <w:keepNext w:val="0"/>
        <w:spacing w:before="240" w:after="0" w:line="260" w:lineRule="atLeast"/>
        <w:ind w:left="0" w:right="0" w:firstLine="0"/>
        <w:jc w:val="both"/>
      </w:pPr>
      <w:hyperlink r:id="rId291" w:history="1">
        <w:r>
          <w:rPr>
            <w:rFonts w:ascii="arial" w:eastAsia="arial" w:hAnsi="arial" w:cs="arial"/>
            <w:b w:val="0"/>
            <w:i/>
            <w:strike w:val="0"/>
            <w:color w:val="0077CC"/>
            <w:sz w:val="20"/>
            <w:u w:val="single"/>
            <w:vertAlign w:val="baseline"/>
          </w:rPr>
          <w:t>Severe wildfire increased variability in the response of gross primary production to climate in an Eucalyptus dominated semi-arid woodland in South Australia, Sun &amp; Marschner, Agricultural and Forest Meteorology 10.1016/j.agrformet.2024.110142</w:t>
        </w:r>
      </w:hyperlink>
    </w:p>
    <w:p>
      <w:pPr>
        <w:keepNext w:val="0"/>
        <w:spacing w:before="240" w:after="0" w:line="260" w:lineRule="atLeast"/>
        <w:ind w:left="0" w:right="0" w:firstLine="0"/>
        <w:jc w:val="both"/>
      </w:pPr>
      <w:hyperlink r:id="rId292" w:history="1">
        <w:r>
          <w:rPr>
            <w:rFonts w:ascii="arial" w:eastAsia="arial" w:hAnsi="arial" w:cs="arial"/>
            <w:b w:val="0"/>
            <w:i/>
            <w:strike w:val="0"/>
            <w:color w:val="0077CC"/>
            <w:sz w:val="20"/>
            <w:u w:val="single"/>
            <w:vertAlign w:val="baseline"/>
          </w:rPr>
          <w:t xml:space="preserve">Sex-specific responses of Ruditapes philippinarum to </w:t>
        </w:r>
      </w:hyperlink>
      <w:hyperlink r:id="rId293" w:history="1">
        <w:r>
          <w:rPr>
            <w:rFonts w:ascii="arial" w:eastAsia="arial" w:hAnsi="arial" w:cs="arial"/>
            <w:b/>
            <w:i/>
            <w:strike w:val="0"/>
            <w:color w:val="0077CC"/>
            <w:sz w:val="20"/>
            <w:u w:val="single"/>
            <w:vertAlign w:val="baseline"/>
          </w:rPr>
          <w:t>ocean</w:t>
        </w:r>
      </w:hyperlink>
      <w:hyperlink r:id="rId294" w:history="1">
        <w:r>
          <w:rPr>
            <w:rFonts w:ascii="arial" w:eastAsia="arial" w:hAnsi="arial" w:cs="arial"/>
            <w:b w:val="0"/>
            <w:i/>
            <w:strike w:val="0"/>
            <w:color w:val="0077CC"/>
            <w:sz w:val="20"/>
            <w:u w:val="single"/>
            <w:vertAlign w:val="baseline"/>
          </w:rPr>
          <w:t xml:space="preserve"> </w:t>
        </w:r>
      </w:hyperlink>
      <w:hyperlink r:id="rId295" w:history="1">
        <w:r>
          <w:rPr>
            <w:rFonts w:ascii="arial" w:eastAsia="arial" w:hAnsi="arial" w:cs="arial"/>
            <w:b/>
            <w:i/>
            <w:strike w:val="0"/>
            <w:color w:val="0077CC"/>
            <w:sz w:val="20"/>
            <w:u w:val="single"/>
            <w:vertAlign w:val="baseline"/>
          </w:rPr>
          <w:t>acidification</w:t>
        </w:r>
      </w:hyperlink>
      <w:hyperlink r:id="rId296" w:history="1">
        <w:r>
          <w:rPr>
            <w:rFonts w:ascii="arial" w:eastAsia="arial" w:hAnsi="arial" w:cs="arial"/>
            <w:b w:val="0"/>
            <w:i/>
            <w:strike w:val="0"/>
            <w:color w:val="0077CC"/>
            <w:sz w:val="20"/>
            <w:u w:val="single"/>
            <w:vertAlign w:val="baseline"/>
          </w:rPr>
          <w:t xml:space="preserve"> following gonadal maturation, Jiang et al., Marine Environmental Research 10.1016/j.marenvres.2023.106235</w:t>
        </w:r>
      </w:hyperlink>
    </w:p>
    <w:p>
      <w:pPr>
        <w:keepNext w:val="0"/>
        <w:spacing w:before="240" w:after="0" w:line="260" w:lineRule="atLeast"/>
        <w:ind w:left="0" w:right="0" w:firstLine="0"/>
        <w:jc w:val="both"/>
      </w:pPr>
      <w:hyperlink r:id="rId297" w:history="1">
        <w:r>
          <w:rPr>
            <w:rFonts w:ascii="arial" w:eastAsia="arial" w:hAnsi="arial" w:cs="arial"/>
            <w:b w:val="0"/>
            <w:i/>
            <w:strike w:val="0"/>
            <w:color w:val="0077CC"/>
            <w:sz w:val="20"/>
            <w:u w:val="single"/>
            <w:vertAlign w:val="baseline"/>
          </w:rPr>
          <w:t xml:space="preserve">Soil microbial </w:t>
        </w:r>
      </w:hyperlink>
      <w:hyperlink r:id="rId298" w:history="1">
        <w:r>
          <w:rPr>
            <w:rFonts w:ascii="arial" w:eastAsia="arial" w:hAnsi="arial" w:cs="arial"/>
            <w:b/>
            <w:i/>
            <w:strike w:val="0"/>
            <w:color w:val="0077CC"/>
            <w:sz w:val="20"/>
            <w:u w:val="single"/>
            <w:vertAlign w:val="baseline"/>
          </w:rPr>
          <w:t>biodiversity</w:t>
        </w:r>
      </w:hyperlink>
      <w:hyperlink r:id="rId299" w:history="1">
        <w:r>
          <w:rPr>
            <w:rFonts w:ascii="arial" w:eastAsia="arial" w:hAnsi="arial" w:cs="arial"/>
            <w:b w:val="0"/>
            <w:i/>
            <w:strike w:val="0"/>
            <w:color w:val="0077CC"/>
            <w:sz w:val="20"/>
            <w:u w:val="single"/>
            <w:vertAlign w:val="baseline"/>
          </w:rPr>
          <w:t xml:space="preserve"> supports the delivery of multiple ecosystem functions under elevated CO2 and warming, Wang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00" w:history="1">
        <w:r>
          <w:rPr>
            <w:rFonts w:ascii="arial" w:eastAsia="arial" w:hAnsi="arial" w:cs="arial"/>
            <w:b w:val="0"/>
            <w:i/>
            <w:strike w:val="0"/>
            <w:noProof w:val="0"/>
            <w:color w:val="0077CC"/>
            <w:position w:val="0"/>
            <w:sz w:val="20"/>
            <w:u w:val="single"/>
            <w:vertAlign w:val="baseline"/>
          </w:rPr>
          <w:t xml:space="preserve"> Open Access 10.1038/s43247-024-01767-z</w:t>
        </w:r>
      </w:hyperlink>
    </w:p>
    <w:p>
      <w:pPr>
        <w:keepNext w:val="0"/>
        <w:spacing w:before="240" w:after="0" w:line="260" w:lineRule="atLeast"/>
        <w:ind w:left="0" w:right="0" w:firstLine="0"/>
        <w:jc w:val="both"/>
      </w:pPr>
      <w:hyperlink r:id="rId301" w:history="1">
        <w:r>
          <w:rPr>
            <w:rFonts w:ascii="arial" w:eastAsia="arial" w:hAnsi="arial" w:cs="arial"/>
            <w:b w:val="0"/>
            <w:i/>
            <w:strike w:val="0"/>
            <w:color w:val="0077CC"/>
            <w:sz w:val="20"/>
            <w:u w:val="single"/>
            <w:vertAlign w:val="baseline"/>
          </w:rPr>
          <w:t xml:space="preserve">Spatial and temporal variation of Fagus sylvatica growth in marginal areas under progressive climate change, Dolar et al., Dendrochronologia </w:t>
        </w:r>
      </w:hyperlink>
      <w:r>
        <w:rPr>
          <w:rFonts w:ascii="arial" w:eastAsia="arial" w:hAnsi="arial" w:cs="arial"/>
          <w:b w:val="0"/>
          <w:i w:val="0"/>
          <w:strike w:val="0"/>
          <w:noProof w:val="0"/>
          <w:color w:val="000000"/>
          <w:position w:val="0"/>
          <w:sz w:val="20"/>
          <w:u w:val="none"/>
          <w:vertAlign w:val="baseline"/>
        </w:rPr>
        <w:t> </w:t>
      </w:r>
      <w:hyperlink r:id="rId302" w:history="1">
        <w:r>
          <w:rPr>
            <w:rFonts w:ascii="arial" w:eastAsia="arial" w:hAnsi="arial" w:cs="arial"/>
            <w:b w:val="0"/>
            <w:i/>
            <w:strike w:val="0"/>
            <w:noProof w:val="0"/>
            <w:color w:val="0077CC"/>
            <w:position w:val="0"/>
            <w:sz w:val="20"/>
            <w:u w:val="single"/>
            <w:vertAlign w:val="baseline"/>
          </w:rPr>
          <w:t xml:space="preserve"> Open Access 10.1016/j.dendro.2023.126135</w:t>
        </w:r>
      </w:hyperlink>
    </w:p>
    <w:p>
      <w:pPr>
        <w:keepNext w:val="0"/>
        <w:spacing w:before="240" w:after="0" w:line="260" w:lineRule="atLeast"/>
        <w:ind w:left="0" w:right="0" w:firstLine="0"/>
        <w:jc w:val="both"/>
      </w:pPr>
      <w:hyperlink r:id="rId303" w:history="1">
        <w:r>
          <w:rPr>
            <w:rFonts w:ascii="arial" w:eastAsia="arial" w:hAnsi="arial" w:cs="arial"/>
            <w:b w:val="0"/>
            <w:i/>
            <w:strike w:val="0"/>
            <w:color w:val="0077CC"/>
            <w:sz w:val="20"/>
            <w:u w:val="single"/>
            <w:vertAlign w:val="baseline"/>
          </w:rPr>
          <w:t xml:space="preserve">Sub-Arctic no more: Short- and long-term global-scale prospects for snow crab (Chionoecetes opilio) under global warming, Mullowney et al., PLOS Climate </w:t>
        </w:r>
      </w:hyperlink>
      <w:r>
        <w:rPr>
          <w:rFonts w:ascii="arial" w:eastAsia="arial" w:hAnsi="arial" w:cs="arial"/>
          <w:b w:val="0"/>
          <w:i w:val="0"/>
          <w:strike w:val="0"/>
          <w:noProof w:val="0"/>
          <w:color w:val="000000"/>
          <w:position w:val="0"/>
          <w:sz w:val="20"/>
          <w:u w:val="none"/>
          <w:vertAlign w:val="baseline"/>
        </w:rPr>
        <w:t> </w:t>
      </w:r>
      <w:hyperlink r:id="rId304"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05" w:history="1">
        <w:r>
          <w:rPr>
            <w:rFonts w:ascii="arial" w:eastAsia="arial" w:hAnsi="arial" w:cs="arial"/>
            <w:b w:val="0"/>
            <w:i/>
            <w:strike w:val="0"/>
            <w:noProof w:val="0"/>
            <w:color w:val="0077CC"/>
            <w:position w:val="0"/>
            <w:sz w:val="20"/>
            <w:u w:val="single"/>
            <w:vertAlign w:val="baseline"/>
          </w:rPr>
          <w:t>pdf 10.1371/journal.pclm.0000294</w:t>
        </w:r>
      </w:hyperlink>
    </w:p>
    <w:p>
      <w:pPr>
        <w:keepNext w:val="0"/>
        <w:spacing w:before="240" w:after="0" w:line="260" w:lineRule="atLeast"/>
        <w:ind w:left="0" w:right="0" w:firstLine="0"/>
        <w:jc w:val="both"/>
      </w:pPr>
      <w:hyperlink r:id="rId306" w:history="1">
        <w:r>
          <w:rPr>
            <w:rFonts w:ascii="arial" w:eastAsia="arial" w:hAnsi="arial" w:cs="arial"/>
            <w:b w:val="0"/>
            <w:i/>
            <w:strike w:val="0"/>
            <w:color w:val="0077CC"/>
            <w:sz w:val="20"/>
            <w:u w:val="single"/>
            <w:vertAlign w:val="baseline"/>
          </w:rPr>
          <w:t>Summer heat induced the decline of Pinus taiwanensis forests at its southern limit in humid Subtropical China, Zhou et al., Agricultural and Forest Meteorology 10.1016/j.agrformet.2024.109974</w:t>
        </w:r>
      </w:hyperlink>
    </w:p>
    <w:p>
      <w:pPr>
        <w:keepNext w:val="0"/>
        <w:spacing w:before="240" w:after="0" w:line="260" w:lineRule="atLeast"/>
        <w:ind w:left="0" w:right="0" w:firstLine="0"/>
        <w:jc w:val="both"/>
      </w:pPr>
      <w:hyperlink r:id="rId307" w:history="1">
        <w:r>
          <w:rPr>
            <w:rFonts w:ascii="arial" w:eastAsia="arial" w:hAnsi="arial" w:cs="arial"/>
            <w:b w:val="0"/>
            <w:i/>
            <w:strike w:val="0"/>
            <w:color w:val="0077CC"/>
            <w:sz w:val="20"/>
            <w:u w:val="single"/>
            <w:vertAlign w:val="baseline"/>
          </w:rPr>
          <w:t xml:space="preserve">Surprisingly wide climatic niche breadth of a relict mountain species raises hope for survival under climate change, Nassif et al., Diversity and Distributions </w:t>
        </w:r>
      </w:hyperlink>
      <w:r>
        <w:rPr>
          <w:rFonts w:ascii="arial" w:eastAsia="arial" w:hAnsi="arial" w:cs="arial"/>
          <w:b w:val="0"/>
          <w:i w:val="0"/>
          <w:strike w:val="0"/>
          <w:noProof w:val="0"/>
          <w:color w:val="000000"/>
          <w:position w:val="0"/>
          <w:sz w:val="20"/>
          <w:u w:val="none"/>
          <w:vertAlign w:val="baseline"/>
        </w:rPr>
        <w:t> </w:t>
      </w:r>
      <w:hyperlink r:id="rId308" w:history="1">
        <w:r>
          <w:rPr>
            <w:rFonts w:ascii="arial" w:eastAsia="arial" w:hAnsi="arial" w:cs="arial"/>
            <w:b w:val="0"/>
            <w:i/>
            <w:strike w:val="0"/>
            <w:noProof w:val="0"/>
            <w:color w:val="0077CC"/>
            <w:position w:val="0"/>
            <w:sz w:val="20"/>
            <w:u w:val="single"/>
            <w:vertAlign w:val="baseline"/>
          </w:rPr>
          <w:t xml:space="preserve"> Open Access 10.1111/ddi.13897</w:t>
        </w:r>
      </w:hyperlink>
    </w:p>
    <w:p>
      <w:pPr>
        <w:keepNext w:val="0"/>
        <w:spacing w:before="240" w:after="0" w:line="260" w:lineRule="atLeast"/>
        <w:ind w:left="0" w:right="0" w:firstLine="0"/>
        <w:jc w:val="both"/>
      </w:pPr>
      <w:hyperlink r:id="rId309" w:history="1">
        <w:r>
          <w:rPr>
            <w:rFonts w:ascii="arial" w:eastAsia="arial" w:hAnsi="arial" w:cs="arial"/>
            <w:b w:val="0"/>
            <w:i/>
            <w:strike w:val="0"/>
            <w:color w:val="0077CC"/>
            <w:sz w:val="20"/>
            <w:u w:val="single"/>
            <w:vertAlign w:val="baseline"/>
          </w:rPr>
          <w:t>The bioenergetics response of the coral Pocillopora damicornis to temperature changes during its reproduction stage, Liu et al., Marine Environmental Research 10.1016/j.marenvres.2024.106557</w:t>
        </w:r>
      </w:hyperlink>
    </w:p>
    <w:p>
      <w:pPr>
        <w:keepNext w:val="0"/>
        <w:spacing w:before="240" w:after="0" w:line="260" w:lineRule="atLeast"/>
        <w:ind w:left="0" w:right="0" w:firstLine="0"/>
        <w:jc w:val="both"/>
      </w:pPr>
      <w:hyperlink r:id="rId310" w:history="1">
        <w:r>
          <w:rPr>
            <w:rFonts w:ascii="arial" w:eastAsia="arial" w:hAnsi="arial" w:cs="arial"/>
            <w:b w:val="0"/>
            <w:i/>
            <w:strike w:val="0"/>
            <w:color w:val="0077CC"/>
            <w:sz w:val="20"/>
            <w:u w:val="single"/>
            <w:vertAlign w:val="baseline"/>
          </w:rPr>
          <w:t>The effect of total alkalinity on growth performance and calcification in juvenile Pacific abalone Haliotis discus hannai, Zhang et al., Marine Environmental Research 10.1016/j.marenvres.2023.106209</w:t>
        </w:r>
      </w:hyperlink>
    </w:p>
    <w:p>
      <w:pPr>
        <w:keepNext w:val="0"/>
        <w:spacing w:before="240" w:after="0" w:line="260" w:lineRule="atLeast"/>
        <w:ind w:left="0" w:right="0" w:firstLine="0"/>
        <w:jc w:val="both"/>
      </w:pPr>
      <w:hyperlink r:id="rId311" w:history="1">
        <w:r>
          <w:rPr>
            <w:rFonts w:ascii="arial" w:eastAsia="arial" w:hAnsi="arial" w:cs="arial"/>
            <w:b w:val="0"/>
            <w:i/>
            <w:strike w:val="0"/>
            <w:color w:val="0077CC"/>
            <w:sz w:val="20"/>
            <w:u w:val="single"/>
            <w:vertAlign w:val="baseline"/>
          </w:rPr>
          <w:t xml:space="preserve">The effects of Carpinus betulus expansion on soil properties under changing climatic conditions, Soko?owski et al., Scientific Reports </w:t>
        </w:r>
      </w:hyperlink>
      <w:r>
        <w:rPr>
          <w:rFonts w:ascii="arial" w:eastAsia="arial" w:hAnsi="arial" w:cs="arial"/>
          <w:b w:val="0"/>
          <w:i w:val="0"/>
          <w:strike w:val="0"/>
          <w:noProof w:val="0"/>
          <w:color w:val="000000"/>
          <w:position w:val="0"/>
          <w:sz w:val="20"/>
          <w:u w:val="none"/>
          <w:vertAlign w:val="baseline"/>
        </w:rPr>
        <w:t> </w:t>
      </w:r>
      <w:hyperlink r:id="rId312" w:history="1">
        <w:r>
          <w:rPr>
            <w:rFonts w:ascii="arial" w:eastAsia="arial" w:hAnsi="arial" w:cs="arial"/>
            <w:b w:val="0"/>
            <w:i/>
            <w:strike w:val="0"/>
            <w:noProof w:val="0"/>
            <w:color w:val="0077CC"/>
            <w:position w:val="0"/>
            <w:sz w:val="20"/>
            <w:u w:val="single"/>
            <w:vertAlign w:val="baseline"/>
          </w:rPr>
          <w:t xml:space="preserve"> Open Access 10.1038/s41598-024-73960-1</w:t>
        </w:r>
      </w:hyperlink>
    </w:p>
    <w:p>
      <w:pPr>
        <w:keepNext w:val="0"/>
        <w:spacing w:before="240" w:after="0" w:line="260" w:lineRule="atLeast"/>
        <w:ind w:left="0" w:right="0" w:firstLine="0"/>
        <w:jc w:val="both"/>
      </w:pPr>
      <w:hyperlink r:id="rId313" w:history="1">
        <w:r>
          <w:rPr>
            <w:rFonts w:ascii="arial" w:eastAsia="arial" w:hAnsi="arial" w:cs="arial"/>
            <w:b w:val="0"/>
            <w:i/>
            <w:strike w:val="0"/>
            <w:color w:val="0077CC"/>
            <w:sz w:val="20"/>
            <w:u w:val="single"/>
            <w:vertAlign w:val="baseline"/>
          </w:rPr>
          <w:t xml:space="preserve">The embryonic thermal environment has positive but weak effects on thermal tolerance later in life in the aquatic invertebrate Gammarus chevreuxi, Haskett et al., Marine Environmental Research </w:t>
        </w:r>
      </w:hyperlink>
      <w:r>
        <w:rPr>
          <w:rFonts w:ascii="arial" w:eastAsia="arial" w:hAnsi="arial" w:cs="arial"/>
          <w:b w:val="0"/>
          <w:i w:val="0"/>
          <w:strike w:val="0"/>
          <w:noProof w:val="0"/>
          <w:color w:val="000000"/>
          <w:position w:val="0"/>
          <w:sz w:val="20"/>
          <w:u w:val="none"/>
          <w:vertAlign w:val="baseline"/>
        </w:rPr>
        <w:t> </w:t>
      </w:r>
      <w:hyperlink r:id="rId314" w:history="1">
        <w:r>
          <w:rPr>
            <w:rFonts w:ascii="arial" w:eastAsia="arial" w:hAnsi="arial" w:cs="arial"/>
            <w:b w:val="0"/>
            <w:i/>
            <w:strike w:val="0"/>
            <w:noProof w:val="0"/>
            <w:color w:val="0077CC"/>
            <w:position w:val="0"/>
            <w:sz w:val="20"/>
            <w:u w:val="single"/>
            <w:vertAlign w:val="baseline"/>
          </w:rPr>
          <w:t xml:space="preserve"> Open Access 10.1016/j.marenvres.2024.106350</w:t>
        </w:r>
      </w:hyperlink>
    </w:p>
    <w:p>
      <w:pPr>
        <w:keepNext w:val="0"/>
        <w:spacing w:before="240" w:after="0" w:line="260" w:lineRule="atLeast"/>
        <w:ind w:left="0" w:right="0" w:firstLine="0"/>
        <w:jc w:val="both"/>
      </w:pPr>
      <w:hyperlink r:id="rId315" w:history="1">
        <w:r>
          <w:rPr>
            <w:rFonts w:ascii="arial" w:eastAsia="arial" w:hAnsi="arial" w:cs="arial"/>
            <w:b w:val="0"/>
            <w:i/>
            <w:strike w:val="0"/>
            <w:color w:val="0077CC"/>
            <w:sz w:val="20"/>
            <w:u w:val="single"/>
            <w:vertAlign w:val="baseline"/>
          </w:rPr>
          <w:t>The impact of elevated CO2 concentration on photosynthesis, growth and hydraulics of evergreen and deciduous tree seedlings from a subtropical forest in Southwest China, Fu et al., Agricultural and Forest Meteorology 10.1016/j.agrformet.2024.110021</w:t>
        </w:r>
      </w:hyperlink>
    </w:p>
    <w:p>
      <w:pPr>
        <w:keepNext w:val="0"/>
        <w:spacing w:before="240" w:after="0" w:line="260" w:lineRule="atLeast"/>
        <w:ind w:left="0" w:right="0" w:firstLine="0"/>
        <w:jc w:val="both"/>
      </w:pPr>
      <w:hyperlink r:id="rId316" w:history="1">
        <w:r>
          <w:rPr>
            <w:rFonts w:ascii="arial" w:eastAsia="arial" w:hAnsi="arial" w:cs="arial"/>
            <w:b w:val="0"/>
            <w:i/>
            <w:strike w:val="0"/>
            <w:color w:val="0077CC"/>
            <w:sz w:val="20"/>
            <w:u w:val="single"/>
            <w:vertAlign w:val="baseline"/>
          </w:rPr>
          <w:t xml:space="preserve">The influence of climate change on the potential distribution of Ageratum conyzoides in China, Wang et al., Ecology and Evolution </w:t>
        </w:r>
      </w:hyperlink>
      <w:r>
        <w:rPr>
          <w:rFonts w:ascii="arial" w:eastAsia="arial" w:hAnsi="arial" w:cs="arial"/>
          <w:b w:val="0"/>
          <w:i w:val="0"/>
          <w:strike w:val="0"/>
          <w:noProof w:val="0"/>
          <w:color w:val="000000"/>
          <w:position w:val="0"/>
          <w:sz w:val="20"/>
          <w:u w:val="none"/>
          <w:vertAlign w:val="baseline"/>
        </w:rPr>
        <w:t> </w:t>
      </w:r>
      <w:hyperlink r:id="rId317" w:history="1">
        <w:r>
          <w:rPr>
            <w:rFonts w:ascii="arial" w:eastAsia="arial" w:hAnsi="arial" w:cs="arial"/>
            <w:b w:val="0"/>
            <w:i/>
            <w:strike w:val="0"/>
            <w:noProof w:val="0"/>
            <w:color w:val="0077CC"/>
            <w:position w:val="0"/>
            <w:sz w:val="20"/>
            <w:u w:val="single"/>
            <w:vertAlign w:val="baseline"/>
          </w:rPr>
          <w:t xml:space="preserve"> Open Access 10.1002/ece3.11513</w:t>
        </w:r>
      </w:hyperlink>
    </w:p>
    <w:p>
      <w:pPr>
        <w:keepNext w:val="0"/>
        <w:spacing w:before="240" w:after="0" w:line="260" w:lineRule="atLeast"/>
        <w:ind w:left="0" w:right="0" w:firstLine="0"/>
        <w:jc w:val="both"/>
      </w:pPr>
      <w:hyperlink r:id="rId318" w:history="1">
        <w:r>
          <w:rPr>
            <w:rFonts w:ascii="arial" w:eastAsia="arial" w:hAnsi="arial" w:cs="arial"/>
            <w:b w:val="0"/>
            <w:i/>
            <w:strike w:val="0"/>
            <w:color w:val="0077CC"/>
            <w:sz w:val="20"/>
            <w:u w:val="single"/>
            <w:vertAlign w:val="baseline"/>
          </w:rPr>
          <w:t>The intra-annual rhythm of Pinus sylvestris growth-climate responses under a warming climate at its southern distribution limits, Li et al., Agricultural and Forest Meteorology 10.1016/j.agrformet.2023.109871</w:t>
        </w:r>
      </w:hyperlink>
    </w:p>
    <w:p>
      <w:pPr>
        <w:keepNext w:val="0"/>
        <w:spacing w:before="240" w:after="0" w:line="260" w:lineRule="atLeast"/>
        <w:ind w:left="0" w:right="0" w:firstLine="0"/>
        <w:jc w:val="both"/>
      </w:pPr>
      <w:hyperlink r:id="rId319" w:history="1">
        <w:r>
          <w:rPr>
            <w:rFonts w:ascii="arial" w:eastAsia="arial" w:hAnsi="arial" w:cs="arial"/>
            <w:b w:val="0"/>
            <w:i/>
            <w:strike w:val="0"/>
            <w:color w:val="0077CC"/>
            <w:sz w:val="20"/>
            <w:u w:val="single"/>
            <w:vertAlign w:val="baseline"/>
          </w:rPr>
          <w:t>Thermal Forcing Versus Chilling? Misspecification of Temperature Controls in Spring Phenology Models, Gao et al., Global Ecology and Biogeography 10.1111/geb.13932</w:t>
        </w:r>
      </w:hyperlink>
    </w:p>
    <w:p>
      <w:pPr>
        <w:keepNext w:val="0"/>
        <w:spacing w:before="240" w:after="0" w:line="260" w:lineRule="atLeast"/>
        <w:ind w:left="0" w:right="0" w:firstLine="0"/>
        <w:jc w:val="both"/>
      </w:pPr>
      <w:hyperlink r:id="rId320" w:history="1">
        <w:r>
          <w:rPr>
            <w:rFonts w:ascii="arial" w:eastAsia="arial" w:hAnsi="arial" w:cs="arial"/>
            <w:b w:val="0"/>
            <w:i/>
            <w:strike w:val="0"/>
            <w:color w:val="0077CC"/>
            <w:sz w:val="20"/>
            <w:u w:val="single"/>
            <w:vertAlign w:val="baseline"/>
          </w:rPr>
          <w:t xml:space="preserve">Trees on the tundra: warmer climate might not favor prostrate Larix tree but Betula nana shrub growth in Siberian tundra (Lena River Delta), Buchwal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321"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22" w:history="1">
        <w:r>
          <w:rPr>
            <w:rFonts w:ascii="arial" w:eastAsia="arial" w:hAnsi="arial" w:cs="arial"/>
            <w:b w:val="0"/>
            <w:i/>
            <w:strike w:val="0"/>
            <w:noProof w:val="0"/>
            <w:color w:val="0077CC"/>
            <w:position w:val="0"/>
            <w:sz w:val="20"/>
            <w:u w:val="single"/>
            <w:vertAlign w:val="baseline"/>
          </w:rPr>
          <w:t>pdf 10.1016/j.agrformet.2023.109543</w:t>
        </w:r>
      </w:hyperlink>
    </w:p>
    <w:p>
      <w:pPr>
        <w:keepNext w:val="0"/>
        <w:spacing w:before="240" w:after="0" w:line="260" w:lineRule="atLeast"/>
        <w:ind w:left="0" w:right="0" w:firstLine="0"/>
        <w:jc w:val="both"/>
      </w:pPr>
      <w:hyperlink r:id="rId323" w:history="1">
        <w:r>
          <w:rPr>
            <w:rFonts w:ascii="arial" w:eastAsia="arial" w:hAnsi="arial" w:cs="arial"/>
            <w:b w:val="0"/>
            <w:i/>
            <w:strike w:val="0"/>
            <w:color w:val="0077CC"/>
            <w:sz w:val="20"/>
            <w:u w:val="single"/>
            <w:vertAlign w:val="baseline"/>
          </w:rPr>
          <w:t xml:space="preserve">Turning up the heat: effects of temperature on agonistic acoustic communication in the two-spotted goby (Pomatoschistus flavescens), Penim et al., Marine Environmental Research </w:t>
        </w:r>
      </w:hyperlink>
      <w:r>
        <w:rPr>
          <w:rFonts w:ascii="arial" w:eastAsia="arial" w:hAnsi="arial" w:cs="arial"/>
          <w:b w:val="0"/>
          <w:i w:val="0"/>
          <w:strike w:val="0"/>
          <w:noProof w:val="0"/>
          <w:color w:val="000000"/>
          <w:position w:val="0"/>
          <w:sz w:val="20"/>
          <w:u w:val="none"/>
          <w:vertAlign w:val="baseline"/>
        </w:rPr>
        <w:t> </w:t>
      </w:r>
      <w:hyperlink r:id="rId324" w:history="1">
        <w:r>
          <w:rPr>
            <w:rFonts w:ascii="arial" w:eastAsia="arial" w:hAnsi="arial" w:cs="arial"/>
            <w:b w:val="0"/>
            <w:i/>
            <w:strike w:val="0"/>
            <w:noProof w:val="0"/>
            <w:color w:val="0077CC"/>
            <w:position w:val="0"/>
            <w:sz w:val="20"/>
            <w:u w:val="single"/>
            <w:vertAlign w:val="baseline"/>
          </w:rPr>
          <w:t xml:space="preserve"> Open Access 10.1016/j.marenvres.2024.106714</w:t>
        </w:r>
      </w:hyperlink>
    </w:p>
    <w:p>
      <w:pPr>
        <w:keepNext w:val="0"/>
        <w:spacing w:before="240" w:after="0" w:line="260" w:lineRule="atLeast"/>
        <w:ind w:left="0" w:right="0" w:firstLine="0"/>
        <w:jc w:val="both"/>
      </w:pPr>
      <w:hyperlink r:id="rId325" w:history="1">
        <w:r>
          <w:rPr>
            <w:rFonts w:ascii="arial" w:eastAsia="arial" w:hAnsi="arial" w:cs="arial"/>
            <w:b w:val="0"/>
            <w:i/>
            <w:strike w:val="0"/>
            <w:color w:val="0077CC"/>
            <w:sz w:val="20"/>
            <w:u w:val="single"/>
            <w:vertAlign w:val="baseline"/>
          </w:rPr>
          <w:t>Varied growth response of high alpine Rhododendron myrtifolium and forest zone tree species to climate warming in the Eastern Carpathians, Ukraine, Owczarek et al., Dendrochronologia 10.1016/j.dendro.2024.126198</w:t>
        </w:r>
      </w:hyperlink>
    </w:p>
    <w:p>
      <w:pPr>
        <w:keepNext w:val="0"/>
        <w:spacing w:before="240" w:after="0" w:line="260" w:lineRule="atLeast"/>
        <w:ind w:left="0" w:right="0" w:firstLine="0"/>
        <w:jc w:val="both"/>
      </w:pPr>
      <w:hyperlink r:id="rId326" w:history="1">
        <w:r>
          <w:rPr>
            <w:rFonts w:ascii="arial" w:eastAsia="arial" w:hAnsi="arial" w:cs="arial"/>
            <w:b w:val="0"/>
            <w:i/>
            <w:strike w:val="0"/>
            <w:color w:val="0077CC"/>
            <w:sz w:val="20"/>
            <w:u w:val="single"/>
            <w:vertAlign w:val="baseline"/>
          </w:rPr>
          <w:t>Waning snowfields have transformed into hotspots of greening within the alpine zone, Choler et al., Nature Climate Change 10.1038/s41558-024-02177-x</w:t>
        </w:r>
      </w:hyperlink>
    </w:p>
    <w:p>
      <w:pPr>
        <w:keepNext w:val="0"/>
        <w:spacing w:before="240" w:after="0" w:line="260" w:lineRule="atLeast"/>
        <w:ind w:left="0" w:right="0" w:firstLine="0"/>
        <w:jc w:val="both"/>
      </w:pPr>
      <w:hyperlink r:id="rId327" w:history="1">
        <w:r>
          <w:rPr>
            <w:rFonts w:ascii="arial" w:eastAsia="arial" w:hAnsi="arial" w:cs="arial"/>
            <w:b w:val="0"/>
            <w:i/>
            <w:strike w:val="0"/>
            <w:color w:val="0077CC"/>
            <w:sz w:val="20"/>
            <w:u w:val="single"/>
            <w:vertAlign w:val="baseline"/>
          </w:rPr>
          <w:t xml:space="preserve">Warming exacerbates global inequality in forest carbon and nitrogen cycles, Cui et al., Nature Communications </w:t>
        </w:r>
      </w:hyperlink>
      <w:r>
        <w:rPr>
          <w:rFonts w:ascii="arial" w:eastAsia="arial" w:hAnsi="arial" w:cs="arial"/>
          <w:b w:val="0"/>
          <w:i w:val="0"/>
          <w:strike w:val="0"/>
          <w:noProof w:val="0"/>
          <w:color w:val="000000"/>
          <w:position w:val="0"/>
          <w:sz w:val="20"/>
          <w:u w:val="none"/>
          <w:vertAlign w:val="baseline"/>
        </w:rPr>
        <w:t> </w:t>
      </w:r>
      <w:hyperlink r:id="rId328" w:history="1">
        <w:r>
          <w:rPr>
            <w:rFonts w:ascii="arial" w:eastAsia="arial" w:hAnsi="arial" w:cs="arial"/>
            <w:b w:val="0"/>
            <w:i/>
            <w:strike w:val="0"/>
            <w:noProof w:val="0"/>
            <w:color w:val="0077CC"/>
            <w:position w:val="0"/>
            <w:sz w:val="20"/>
            <w:u w:val="single"/>
            <w:vertAlign w:val="baseline"/>
          </w:rPr>
          <w:t xml:space="preserve"> Open Access 10.1038/s41467-024-53518-5</w:t>
        </w:r>
      </w:hyperlink>
    </w:p>
    <w:p>
      <w:pPr>
        <w:keepNext w:val="0"/>
        <w:spacing w:before="240" w:after="0" w:line="260" w:lineRule="atLeast"/>
        <w:ind w:left="0" w:right="0" w:firstLine="0"/>
        <w:jc w:val="both"/>
      </w:pPr>
      <w:hyperlink r:id="rId329" w:history="1">
        <w:r>
          <w:rPr>
            <w:rFonts w:ascii="arial" w:eastAsia="arial" w:hAnsi="arial" w:cs="arial"/>
            <w:b w:val="0"/>
            <w:i/>
            <w:strike w:val="0"/>
            <w:color w:val="0077CC"/>
            <w:sz w:val="20"/>
            <w:u w:val="single"/>
            <w:vertAlign w:val="baseline"/>
          </w:rPr>
          <w:t>Will climate change cause Sargassum beds in temperate waters to expand or contract? Evidence from the range shift pattern of Sargassum, Li &amp; Du, Marine Environmental Research 10.1016/j.marenvres.2024.106659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330" w:history="1">
        <w:r>
          <w:rPr>
            <w:rFonts w:ascii="arial" w:eastAsia="arial" w:hAnsi="arial" w:cs="arial"/>
            <w:b w:val="0"/>
            <w:i/>
            <w:strike w:val="0"/>
            <w:color w:val="0077CC"/>
            <w:sz w:val="20"/>
            <w:u w:val="single"/>
            <w:vertAlign w:val="baseline"/>
          </w:rPr>
          <w:t xml:space="preserve">A Bayesian inference approach to determine experimental Typha latifolia paludiculture greenhouse gas exchange measured with eddy covariance, Buzacott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331" w:history="1">
        <w:r>
          <w:rPr>
            <w:rFonts w:ascii="arial" w:eastAsia="arial" w:hAnsi="arial" w:cs="arial"/>
            <w:b w:val="0"/>
            <w:i/>
            <w:strike w:val="0"/>
            <w:noProof w:val="0"/>
            <w:color w:val="0077CC"/>
            <w:position w:val="0"/>
            <w:sz w:val="20"/>
            <w:u w:val="single"/>
            <w:vertAlign w:val="baseline"/>
          </w:rPr>
          <w:t xml:space="preserve"> Open Access 10.1016/j.agrformet.2024.110179</w:t>
        </w:r>
      </w:hyperlink>
    </w:p>
    <w:p>
      <w:pPr>
        <w:keepNext w:val="0"/>
        <w:spacing w:before="240" w:after="0" w:line="260" w:lineRule="atLeast"/>
        <w:ind w:left="0" w:right="0" w:firstLine="0"/>
        <w:jc w:val="both"/>
      </w:pPr>
      <w:hyperlink r:id="rId332" w:history="1">
        <w:r>
          <w:rPr>
            <w:rFonts w:ascii="arial" w:eastAsia="arial" w:hAnsi="arial" w:cs="arial"/>
            <w:b w:val="0"/>
            <w:i/>
            <w:strike w:val="0"/>
            <w:color w:val="0077CC"/>
            <w:sz w:val="20"/>
            <w:u w:val="single"/>
            <w:vertAlign w:val="baseline"/>
          </w:rPr>
          <w:t xml:space="preserve">A Robust Estimate of Continental-Scale Terrestrial Carbon Sinks Using GOSAT XCO2 Retrievals, Zhang et al., </w:t>
        </w:r>
      </w:hyperlink>
      <w:r>
        <w:rPr>
          <w:rFonts w:ascii="arial" w:eastAsia="arial" w:hAnsi="arial" w:cs="arial"/>
          <w:b w:val="0"/>
          <w:i w:val="0"/>
          <w:strike w:val="0"/>
          <w:noProof w:val="0"/>
          <w:color w:val="000000"/>
          <w:position w:val="0"/>
          <w:sz w:val="20"/>
          <w:u w:val="none"/>
          <w:vertAlign w:val="baseline"/>
        </w:rPr>
        <w:t> </w:t>
      </w:r>
      <w:hyperlink r:id="rId33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34" w:history="1">
        <w:r>
          <w:rPr>
            <w:rFonts w:ascii="arial" w:eastAsia="arial" w:hAnsi="arial" w:cs="arial"/>
            <w:b w:val="0"/>
            <w:i/>
            <w:strike w:val="0"/>
            <w:noProof w:val="0"/>
            <w:color w:val="0077CC"/>
            <w:position w:val="0"/>
            <w:sz w:val="20"/>
            <w:u w:val="single"/>
            <w:vertAlign w:val="baseline"/>
          </w:rPr>
          <w:t>pdf 10.1002/essoar.10512451.1</w:t>
        </w:r>
      </w:hyperlink>
    </w:p>
    <w:p>
      <w:pPr>
        <w:keepNext w:val="0"/>
        <w:spacing w:before="240" w:after="0" w:line="260" w:lineRule="atLeast"/>
        <w:ind w:left="0" w:right="0" w:firstLine="0"/>
        <w:jc w:val="both"/>
      </w:pPr>
      <w:hyperlink r:id="rId335" w:history="1">
        <w:r>
          <w:rPr>
            <w:rFonts w:ascii="arial" w:eastAsia="arial" w:hAnsi="arial" w:cs="arial"/>
            <w:b w:val="0"/>
            <w:i/>
            <w:strike w:val="0"/>
            <w:color w:val="0077CC"/>
            <w:sz w:val="20"/>
            <w:u w:val="single"/>
            <w:vertAlign w:val="baseline"/>
          </w:rPr>
          <w:t xml:space="preserve">Acclimation Unifies the Scaling of Carbon Assimilation Across Climate Gradients and Levels of Organisation, Garen &amp; Michaletz, Ecology Letters </w:t>
        </w:r>
      </w:hyperlink>
      <w:r>
        <w:rPr>
          <w:rFonts w:ascii="arial" w:eastAsia="arial" w:hAnsi="arial" w:cs="arial"/>
          <w:b w:val="0"/>
          <w:i w:val="0"/>
          <w:strike w:val="0"/>
          <w:noProof w:val="0"/>
          <w:color w:val="000000"/>
          <w:position w:val="0"/>
          <w:sz w:val="20"/>
          <w:u w:val="none"/>
          <w:vertAlign w:val="baseline"/>
        </w:rPr>
        <w:t> </w:t>
      </w:r>
      <w:hyperlink r:id="rId336" w:history="1">
        <w:r>
          <w:rPr>
            <w:rFonts w:ascii="arial" w:eastAsia="arial" w:hAnsi="arial" w:cs="arial"/>
            <w:b w:val="0"/>
            <w:i/>
            <w:strike w:val="0"/>
            <w:noProof w:val="0"/>
            <w:color w:val="0077CC"/>
            <w:position w:val="0"/>
            <w:sz w:val="20"/>
            <w:u w:val="single"/>
            <w:vertAlign w:val="baseline"/>
          </w:rPr>
          <w:t xml:space="preserve"> Open Access 10.1111/ele.70004</w:t>
        </w:r>
      </w:hyperlink>
    </w:p>
    <w:p>
      <w:pPr>
        <w:keepNext w:val="0"/>
        <w:spacing w:before="240" w:after="0" w:line="260" w:lineRule="atLeast"/>
        <w:ind w:left="0" w:right="0" w:firstLine="0"/>
        <w:jc w:val="both"/>
      </w:pPr>
      <w:hyperlink r:id="rId337" w:history="1">
        <w:r>
          <w:rPr>
            <w:rFonts w:ascii="arial" w:eastAsia="arial" w:hAnsi="arial" w:cs="arial"/>
            <w:b w:val="0"/>
            <w:i/>
            <w:strike w:val="0"/>
            <w:color w:val="0077CC"/>
            <w:sz w:val="20"/>
            <w:u w:val="single"/>
            <w:vertAlign w:val="baseline"/>
          </w:rPr>
          <w:t xml:space="preserve">Addendum: Reduced Arctic </w:t>
        </w:r>
      </w:hyperlink>
      <w:hyperlink r:id="rId338" w:history="1">
        <w:r>
          <w:rPr>
            <w:rFonts w:ascii="arial" w:eastAsia="arial" w:hAnsi="arial" w:cs="arial"/>
            <w:b/>
            <w:i/>
            <w:strike w:val="0"/>
            <w:color w:val="0077CC"/>
            <w:sz w:val="20"/>
            <w:u w:val="single"/>
            <w:vertAlign w:val="baseline"/>
          </w:rPr>
          <w:t>Ocean</w:t>
        </w:r>
      </w:hyperlink>
      <w:hyperlink r:id="rId339" w:history="1">
        <w:r>
          <w:rPr>
            <w:rFonts w:ascii="arial" w:eastAsia="arial" w:hAnsi="arial" w:cs="arial"/>
            <w:b w:val="0"/>
            <w:i/>
            <w:strike w:val="0"/>
            <w:color w:val="0077CC"/>
            <w:sz w:val="20"/>
            <w:u w:val="single"/>
            <w:vertAlign w:val="baseline"/>
          </w:rPr>
          <w:t xml:space="preserve"> CO2 uptake due to coastal permafrost erosion, Nielsen et al., Nature Climate Change </w:t>
        </w:r>
      </w:hyperlink>
      <w:r>
        <w:rPr>
          <w:rFonts w:ascii="arial" w:eastAsia="arial" w:hAnsi="arial" w:cs="arial"/>
          <w:b w:val="0"/>
          <w:i w:val="0"/>
          <w:strike w:val="0"/>
          <w:noProof w:val="0"/>
          <w:color w:val="000000"/>
          <w:position w:val="0"/>
          <w:sz w:val="20"/>
          <w:u w:val="none"/>
          <w:vertAlign w:val="baseline"/>
        </w:rPr>
        <w:t> </w:t>
      </w:r>
      <w:hyperlink r:id="rId340" w:history="1">
        <w:r>
          <w:rPr>
            <w:rFonts w:ascii="arial" w:eastAsia="arial" w:hAnsi="arial" w:cs="arial"/>
            <w:b w:val="0"/>
            <w:i/>
            <w:strike w:val="0"/>
            <w:noProof w:val="0"/>
            <w:color w:val="0077CC"/>
            <w:position w:val="0"/>
            <w:sz w:val="20"/>
            <w:u w:val="single"/>
            <w:vertAlign w:val="baseline"/>
          </w:rPr>
          <w:t xml:space="preserve"> Open Access 10.1038/s41558-024-02133-9</w:t>
        </w:r>
      </w:hyperlink>
    </w:p>
    <w:p>
      <w:pPr>
        <w:keepNext w:val="0"/>
        <w:spacing w:before="240" w:after="0" w:line="260" w:lineRule="atLeast"/>
        <w:ind w:left="0" w:right="0" w:firstLine="0"/>
        <w:jc w:val="both"/>
      </w:pPr>
      <w:hyperlink r:id="rId341" w:history="1">
        <w:r>
          <w:rPr>
            <w:rFonts w:ascii="arial" w:eastAsia="arial" w:hAnsi="arial" w:cs="arial"/>
            <w:b w:val="0"/>
            <w:i/>
            <w:strike w:val="0"/>
            <w:color w:val="0077CC"/>
            <w:sz w:val="20"/>
            <w:u w:val="single"/>
            <w:vertAlign w:val="baseline"/>
          </w:rPr>
          <w:t xml:space="preserve">An Assessment of air-sea CO2 flux parameterizations during tropical cyclones in the Bay of Bengal, Bhattacharya et al., Dynamics of Atmospheres and </w:t>
        </w:r>
      </w:hyperlink>
      <w:hyperlink r:id="rId342" w:history="1">
        <w:r>
          <w:rPr>
            <w:rFonts w:ascii="arial" w:eastAsia="arial" w:hAnsi="arial" w:cs="arial"/>
            <w:b/>
            <w:i/>
            <w:strike w:val="0"/>
            <w:color w:val="0077CC"/>
            <w:sz w:val="20"/>
            <w:u w:val="single"/>
            <w:vertAlign w:val="baseline"/>
          </w:rPr>
          <w:t>Oceans</w:t>
        </w:r>
      </w:hyperlink>
      <w:hyperlink r:id="rId343" w:history="1">
        <w:r>
          <w:rPr>
            <w:rFonts w:ascii="arial" w:eastAsia="arial" w:hAnsi="arial" w:cs="arial"/>
            <w:b w:val="0"/>
            <w:i/>
            <w:strike w:val="0"/>
            <w:color w:val="0077CC"/>
            <w:sz w:val="20"/>
            <w:u w:val="single"/>
            <w:vertAlign w:val="baseline"/>
          </w:rPr>
          <w:t xml:space="preserve"> 10.1016/j.dynatmoce.2023.101390</w:t>
        </w:r>
      </w:hyperlink>
    </w:p>
    <w:p>
      <w:pPr>
        <w:keepNext w:val="0"/>
        <w:spacing w:before="240" w:after="0" w:line="260" w:lineRule="atLeast"/>
        <w:ind w:left="0" w:right="0" w:firstLine="0"/>
        <w:jc w:val="both"/>
      </w:pPr>
      <w:hyperlink r:id="rId344" w:history="1">
        <w:r>
          <w:rPr>
            <w:rFonts w:ascii="arial" w:eastAsia="arial" w:hAnsi="arial" w:cs="arial"/>
            <w:b w:val="0"/>
            <w:i/>
            <w:strike w:val="0"/>
            <w:color w:val="0077CC"/>
            <w:sz w:val="20"/>
            <w:u w:val="single"/>
            <w:vertAlign w:val="baseline"/>
          </w:rPr>
          <w:t>Arbuscular mycorrhizal fungi affect the response of soil CO2 emission to summer precipitation pulse following drought in rooted soils, Liu et al., Agricultural and Forest Meteorology 10.1016/j.agrformet.2024.110023</w:t>
        </w:r>
      </w:hyperlink>
    </w:p>
    <w:p>
      <w:pPr>
        <w:keepNext w:val="0"/>
        <w:spacing w:before="240" w:after="0" w:line="260" w:lineRule="atLeast"/>
        <w:ind w:left="0" w:right="0" w:firstLine="0"/>
        <w:jc w:val="both"/>
      </w:pPr>
      <w:hyperlink r:id="rId345" w:history="1">
        <w:r>
          <w:rPr>
            <w:rFonts w:ascii="arial" w:eastAsia="arial" w:hAnsi="arial" w:cs="arial"/>
            <w:b w:val="0"/>
            <w:i/>
            <w:strike w:val="0"/>
            <w:color w:val="0077CC"/>
            <w:sz w:val="20"/>
            <w:u w:val="single"/>
            <w:vertAlign w:val="baseline"/>
          </w:rPr>
          <w:t>Assessing atmospheric CO2 concentrations and contributions from biogenic and anthropogenic sources in the Pearl River Delta region, Mai et al., Urban Climate 10.1016/j.uclim.2024.101864</w:t>
        </w:r>
      </w:hyperlink>
    </w:p>
    <w:p>
      <w:pPr>
        <w:keepNext w:val="0"/>
        <w:spacing w:before="240" w:after="0" w:line="260" w:lineRule="atLeast"/>
        <w:ind w:left="0" w:right="0" w:firstLine="0"/>
        <w:jc w:val="both"/>
      </w:pPr>
      <w:hyperlink r:id="rId346" w:history="1">
        <w:r>
          <w:rPr>
            <w:rFonts w:ascii="arial" w:eastAsia="arial" w:hAnsi="arial" w:cs="arial"/>
            <w:b w:val="0"/>
            <w:i/>
            <w:strike w:val="0"/>
            <w:color w:val="0077CC"/>
            <w:sz w:val="20"/>
            <w:u w:val="single"/>
            <w:vertAlign w:val="baseline"/>
          </w:rPr>
          <w:t xml:space="preserve">Assessing effects of agriculture and industry on CO2 emissions in Bangladesh, Amin &amp; Rahman Rahman, PLOS Climate </w:t>
        </w:r>
      </w:hyperlink>
      <w:r>
        <w:rPr>
          <w:rFonts w:ascii="arial" w:eastAsia="arial" w:hAnsi="arial" w:cs="arial"/>
          <w:b w:val="0"/>
          <w:i w:val="0"/>
          <w:strike w:val="0"/>
          <w:noProof w:val="0"/>
          <w:color w:val="000000"/>
          <w:position w:val="0"/>
          <w:sz w:val="20"/>
          <w:u w:val="none"/>
          <w:vertAlign w:val="baseline"/>
        </w:rPr>
        <w:t> </w:t>
      </w:r>
      <w:hyperlink r:id="rId347" w:history="1">
        <w:r>
          <w:rPr>
            <w:rFonts w:ascii="arial" w:eastAsia="arial" w:hAnsi="arial" w:cs="arial"/>
            <w:b w:val="0"/>
            <w:i/>
            <w:strike w:val="0"/>
            <w:noProof w:val="0"/>
            <w:color w:val="0077CC"/>
            <w:position w:val="0"/>
            <w:sz w:val="20"/>
            <w:u w:val="single"/>
            <w:vertAlign w:val="baseline"/>
          </w:rPr>
          <w:t xml:space="preserve"> Open Access 10.1371/journal.pclm.0000408</w:t>
        </w:r>
      </w:hyperlink>
    </w:p>
    <w:p>
      <w:pPr>
        <w:keepNext w:val="0"/>
        <w:spacing w:before="240" w:after="0" w:line="260" w:lineRule="atLeast"/>
        <w:ind w:left="0" w:right="0" w:firstLine="0"/>
        <w:jc w:val="both"/>
      </w:pPr>
      <w:hyperlink r:id="rId348" w:history="1">
        <w:r>
          <w:rPr>
            <w:rFonts w:ascii="arial" w:eastAsia="arial" w:hAnsi="arial" w:cs="arial"/>
            <w:b w:val="0"/>
            <w:i/>
            <w:strike w:val="0"/>
            <w:color w:val="0077CC"/>
            <w:sz w:val="20"/>
            <w:u w:val="single"/>
            <w:vertAlign w:val="baseline"/>
          </w:rPr>
          <w:t>Atmospheric effects are stronger than soil moisture in restricting net CO2 uptake of managed grasslands in New Zealand, Goodrich et al., Agricultural and Forest Meteorology 10.1016/j.agrformet.2023.109822</w:t>
        </w:r>
      </w:hyperlink>
    </w:p>
    <w:p>
      <w:pPr>
        <w:keepNext w:val="0"/>
        <w:spacing w:before="240" w:after="0" w:line="260" w:lineRule="atLeast"/>
        <w:ind w:left="0" w:right="0" w:firstLine="0"/>
        <w:jc w:val="both"/>
      </w:pPr>
      <w:hyperlink r:id="rId349" w:history="1">
        <w:r>
          <w:rPr>
            <w:rFonts w:ascii="arial" w:eastAsia="arial" w:hAnsi="arial" w:cs="arial"/>
            <w:b w:val="0"/>
            <w:i/>
            <w:strike w:val="0"/>
            <w:color w:val="0077CC"/>
            <w:sz w:val="20"/>
            <w:u w:val="single"/>
            <w:vertAlign w:val="baseline"/>
          </w:rPr>
          <w:t>Capturing the net ecosystem CO2 exchange dynamics of tidal wetlands with high spatiotemporal resolution by integrating process-based and machine learning estimations, Lu et al., Agricultural and Forest Meteorology 10.1016/j.agrformet.2024.110045</w:t>
        </w:r>
      </w:hyperlink>
    </w:p>
    <w:p>
      <w:pPr>
        <w:keepNext w:val="0"/>
        <w:spacing w:before="240" w:after="0" w:line="260" w:lineRule="atLeast"/>
        <w:ind w:left="0" w:right="0" w:firstLine="0"/>
        <w:jc w:val="both"/>
      </w:pPr>
      <w:hyperlink r:id="rId350" w:history="1">
        <w:r>
          <w:rPr>
            <w:rFonts w:ascii="arial" w:eastAsia="arial" w:hAnsi="arial" w:cs="arial"/>
            <w:b w:val="0"/>
            <w:i/>
            <w:strike w:val="0"/>
            <w:color w:val="0077CC"/>
            <w:sz w:val="20"/>
            <w:u w:val="single"/>
            <w:vertAlign w:val="baseline"/>
          </w:rPr>
          <w:t xml:space="preserve">Carbon stocks in Norwegian eelgrass meadows across environmental gradients, Gagnon et al., Scientific Reports </w:t>
        </w:r>
      </w:hyperlink>
      <w:r>
        <w:rPr>
          <w:rFonts w:ascii="arial" w:eastAsia="arial" w:hAnsi="arial" w:cs="arial"/>
          <w:b w:val="0"/>
          <w:i w:val="0"/>
          <w:strike w:val="0"/>
          <w:noProof w:val="0"/>
          <w:color w:val="000000"/>
          <w:position w:val="0"/>
          <w:sz w:val="20"/>
          <w:u w:val="none"/>
          <w:vertAlign w:val="baseline"/>
        </w:rPr>
        <w:t> </w:t>
      </w:r>
      <w:hyperlink r:id="rId351" w:history="1">
        <w:r>
          <w:rPr>
            <w:rFonts w:ascii="arial" w:eastAsia="arial" w:hAnsi="arial" w:cs="arial"/>
            <w:b w:val="0"/>
            <w:i/>
            <w:strike w:val="0"/>
            <w:noProof w:val="0"/>
            <w:color w:val="0077CC"/>
            <w:position w:val="0"/>
            <w:sz w:val="20"/>
            <w:u w:val="single"/>
            <w:vertAlign w:val="baseline"/>
          </w:rPr>
          <w:t xml:space="preserve"> Open Access 10.1038/s41598-024-74760-3</w:t>
        </w:r>
      </w:hyperlink>
    </w:p>
    <w:p>
      <w:pPr>
        <w:keepNext w:val="0"/>
        <w:spacing w:before="240" w:after="0" w:line="260" w:lineRule="atLeast"/>
        <w:ind w:left="0" w:right="0" w:firstLine="0"/>
        <w:jc w:val="both"/>
      </w:pPr>
      <w:hyperlink r:id="rId352" w:history="1">
        <w:r>
          <w:rPr>
            <w:rFonts w:ascii="arial" w:eastAsia="arial" w:hAnsi="arial" w:cs="arial"/>
            <w:b w:val="0"/>
            <w:i/>
            <w:strike w:val="0"/>
            <w:color w:val="0077CC"/>
            <w:sz w:val="20"/>
            <w:u w:val="single"/>
            <w:vertAlign w:val="baseline"/>
          </w:rPr>
          <w:t>CO2 Emissions Estimate From Mexico City Using Ground- and Space-Based Remote Sensing, Che et al., 10.5194/egusphere-egu23-16636</w:t>
        </w:r>
      </w:hyperlink>
    </w:p>
    <w:p>
      <w:pPr>
        <w:keepNext w:val="0"/>
        <w:spacing w:before="240" w:after="0" w:line="260" w:lineRule="atLeast"/>
        <w:ind w:left="0" w:right="0" w:firstLine="0"/>
        <w:jc w:val="both"/>
      </w:pPr>
      <w:hyperlink r:id="rId353" w:history="1">
        <w:r>
          <w:rPr>
            <w:rFonts w:ascii="arial" w:eastAsia="arial" w:hAnsi="arial" w:cs="arial"/>
            <w:b w:val="0"/>
            <w:i/>
            <w:strike w:val="0"/>
            <w:color w:val="0077CC"/>
            <w:sz w:val="20"/>
            <w:u w:val="single"/>
            <w:vertAlign w:val="baseline"/>
          </w:rPr>
          <w:t xml:space="preserve">Constraining Sector-Specific CO2 Fluxes Using Space-Based XCO2 Observations Over the Los Angeles Basin, Roten et al., </w:t>
        </w:r>
      </w:hyperlink>
      <w:r>
        <w:rPr>
          <w:rFonts w:ascii="arial" w:eastAsia="arial" w:hAnsi="arial" w:cs="arial"/>
          <w:b w:val="0"/>
          <w:i w:val="0"/>
          <w:strike w:val="0"/>
          <w:noProof w:val="0"/>
          <w:color w:val="000000"/>
          <w:position w:val="0"/>
          <w:sz w:val="20"/>
          <w:u w:val="none"/>
          <w:vertAlign w:val="baseline"/>
        </w:rPr>
        <w:t> </w:t>
      </w:r>
      <w:hyperlink r:id="rId354"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55" w:history="1">
        <w:r>
          <w:rPr>
            <w:rFonts w:ascii="arial" w:eastAsia="arial" w:hAnsi="arial" w:cs="arial"/>
            <w:b w:val="0"/>
            <w:i/>
            <w:strike w:val="0"/>
            <w:noProof w:val="0"/>
            <w:color w:val="0077CC"/>
            <w:position w:val="0"/>
            <w:sz w:val="20"/>
            <w:u w:val="single"/>
            <w:vertAlign w:val="baseline"/>
          </w:rPr>
          <w:t>pdf 10.22541/essoar.168319816.67614663/v1</w:t>
        </w:r>
      </w:hyperlink>
    </w:p>
    <w:p>
      <w:pPr>
        <w:keepNext w:val="0"/>
        <w:spacing w:before="240" w:after="0" w:line="260" w:lineRule="atLeast"/>
        <w:ind w:left="0" w:right="0" w:firstLine="0"/>
        <w:jc w:val="both"/>
      </w:pPr>
      <w:hyperlink r:id="rId356" w:history="1">
        <w:r>
          <w:rPr>
            <w:rFonts w:ascii="arial" w:eastAsia="arial" w:hAnsi="arial" w:cs="arial"/>
            <w:b w:val="0"/>
            <w:i/>
            <w:strike w:val="0"/>
            <w:color w:val="0077CC"/>
            <w:sz w:val="20"/>
            <w:u w:val="single"/>
            <w:vertAlign w:val="baseline"/>
          </w:rPr>
          <w:t>Contributions of China's terrestrial ecosystem carbon uptakes to offsetting CO2 emissions under different scenarios over 2001-2060, Xu et al., Global and Planetary Change 10.1016/j.gloplacha.2024.104485</w:t>
        </w:r>
      </w:hyperlink>
    </w:p>
    <w:p>
      <w:pPr>
        <w:keepNext w:val="0"/>
        <w:spacing w:before="240" w:after="0" w:line="260" w:lineRule="atLeast"/>
        <w:ind w:left="0" w:right="0" w:firstLine="0"/>
        <w:jc w:val="both"/>
      </w:pPr>
      <w:hyperlink r:id="rId357" w:history="1">
        <w:r>
          <w:rPr>
            <w:rFonts w:ascii="arial" w:eastAsia="arial" w:hAnsi="arial" w:cs="arial"/>
            <w:b w:val="0"/>
            <w:i/>
            <w:strike w:val="0"/>
            <w:color w:val="0077CC"/>
            <w:sz w:val="20"/>
            <w:u w:val="single"/>
            <w:vertAlign w:val="baseline"/>
          </w:rPr>
          <w:t>Deciphering the Intricate Control of Minerals on Deep Soil Carbon Stability and Persistence in Alaskan Permafrost, Guo et al., Global Change Biology 10.1111/gcb.17552</w:t>
        </w:r>
      </w:hyperlink>
    </w:p>
    <w:p>
      <w:pPr>
        <w:keepNext w:val="0"/>
        <w:spacing w:before="240" w:after="0" w:line="260" w:lineRule="atLeast"/>
        <w:ind w:left="0" w:right="0" w:firstLine="0"/>
        <w:jc w:val="both"/>
      </w:pPr>
      <w:hyperlink r:id="rId358" w:history="1">
        <w:r>
          <w:rPr>
            <w:rFonts w:ascii="arial" w:eastAsia="arial" w:hAnsi="arial" w:cs="arial"/>
            <w:b w:val="0"/>
            <w:i/>
            <w:strike w:val="0"/>
            <w:color w:val="0077CC"/>
            <w:sz w:val="20"/>
            <w:u w:val="single"/>
            <w:vertAlign w:val="baseline"/>
          </w:rPr>
          <w:t>Designing additional CO2 in-situ surface observation networks over South Korea using bayesian inversion coupled with Lagrangian modelling, Takele Kenea et al., Atmospheric Environment 10.1016/j.atmosenv.2024.120471</w:t>
        </w:r>
      </w:hyperlink>
    </w:p>
    <w:p>
      <w:pPr>
        <w:keepNext w:val="0"/>
        <w:spacing w:before="240" w:after="0" w:line="260" w:lineRule="atLeast"/>
        <w:ind w:left="0" w:right="0" w:firstLine="0"/>
        <w:jc w:val="both"/>
      </w:pPr>
      <w:hyperlink r:id="rId359" w:history="1">
        <w:r>
          <w:rPr>
            <w:rFonts w:ascii="arial" w:eastAsia="arial" w:hAnsi="arial" w:cs="arial"/>
            <w:b w:val="0"/>
            <w:i/>
            <w:strike w:val="0"/>
            <w:color w:val="0077CC"/>
            <w:sz w:val="20"/>
            <w:u w:val="single"/>
            <w:vertAlign w:val="baseline"/>
          </w:rPr>
          <w:t xml:space="preserve">Ditch emissions partially offset global reductions in methane emissions from peatland drainage, Gan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60" w:history="1">
        <w:r>
          <w:rPr>
            <w:rFonts w:ascii="arial" w:eastAsia="arial" w:hAnsi="arial" w:cs="arial"/>
            <w:b w:val="0"/>
            <w:i/>
            <w:strike w:val="0"/>
            <w:noProof w:val="0"/>
            <w:color w:val="0077CC"/>
            <w:position w:val="0"/>
            <w:sz w:val="20"/>
            <w:u w:val="single"/>
            <w:vertAlign w:val="baseline"/>
          </w:rPr>
          <w:t xml:space="preserve"> Open Access 10.1038/s43247-024-01818-5</w:t>
        </w:r>
      </w:hyperlink>
    </w:p>
    <w:p>
      <w:pPr>
        <w:keepNext w:val="0"/>
        <w:spacing w:before="240" w:after="0" w:line="260" w:lineRule="atLeast"/>
        <w:ind w:left="0" w:right="0" w:firstLine="0"/>
        <w:jc w:val="both"/>
      </w:pPr>
      <w:hyperlink r:id="rId361" w:history="1">
        <w:r>
          <w:rPr>
            <w:rFonts w:ascii="arial" w:eastAsia="arial" w:hAnsi="arial" w:cs="arial"/>
            <w:b w:val="0"/>
            <w:i/>
            <w:strike w:val="0"/>
            <w:color w:val="0077CC"/>
            <w:sz w:val="20"/>
            <w:u w:val="single"/>
            <w:vertAlign w:val="baseline"/>
          </w:rPr>
          <w:t>Emission of CO2 and its related carbonate system dynamics in a hotspot area during winter and summer: the Changjiang River Estuary, Li et al., Marine Environmental Research 10.1016/j.marenvres.2024.106496</w:t>
        </w:r>
      </w:hyperlink>
    </w:p>
    <w:p>
      <w:pPr>
        <w:keepNext w:val="0"/>
        <w:spacing w:before="240" w:after="0" w:line="260" w:lineRule="atLeast"/>
        <w:ind w:left="0" w:right="0" w:firstLine="0"/>
        <w:jc w:val="both"/>
      </w:pPr>
      <w:hyperlink r:id="rId362" w:history="1">
        <w:r>
          <w:rPr>
            <w:rFonts w:ascii="arial" w:eastAsia="arial" w:hAnsi="arial" w:cs="arial"/>
            <w:b w:val="0"/>
            <w:i/>
            <w:strike w:val="0"/>
            <w:color w:val="0077CC"/>
            <w:sz w:val="20"/>
            <w:u w:val="single"/>
            <w:vertAlign w:val="baseline"/>
          </w:rPr>
          <w:t xml:space="preserve">Enhanced </w:t>
        </w:r>
      </w:hyperlink>
      <w:hyperlink r:id="rId363" w:history="1">
        <w:r>
          <w:rPr>
            <w:rFonts w:ascii="arial" w:eastAsia="arial" w:hAnsi="arial" w:cs="arial"/>
            <w:b/>
            <w:i/>
            <w:strike w:val="0"/>
            <w:color w:val="0077CC"/>
            <w:sz w:val="20"/>
            <w:u w:val="single"/>
            <w:vertAlign w:val="baseline"/>
          </w:rPr>
          <w:t>ocean</w:t>
        </w:r>
      </w:hyperlink>
      <w:hyperlink r:id="rId364" w:history="1">
        <w:r>
          <w:rPr>
            <w:rFonts w:ascii="arial" w:eastAsia="arial" w:hAnsi="arial" w:cs="arial"/>
            <w:b w:val="0"/>
            <w:i/>
            <w:strike w:val="0"/>
            <w:color w:val="0077CC"/>
            <w:sz w:val="20"/>
            <w:u w:val="single"/>
            <w:vertAlign w:val="baseline"/>
          </w:rPr>
          <w:t xml:space="preserve"> CO2 uptake due to near-surface temperature gradients, Ford et al., Nature Geoscience </w:t>
        </w:r>
      </w:hyperlink>
      <w:r>
        <w:rPr>
          <w:rFonts w:ascii="arial" w:eastAsia="arial" w:hAnsi="arial" w:cs="arial"/>
          <w:b w:val="0"/>
          <w:i w:val="0"/>
          <w:strike w:val="0"/>
          <w:noProof w:val="0"/>
          <w:color w:val="000000"/>
          <w:position w:val="0"/>
          <w:sz w:val="20"/>
          <w:u w:val="none"/>
          <w:vertAlign w:val="baseline"/>
        </w:rPr>
        <w:t> </w:t>
      </w:r>
      <w:hyperlink r:id="rId365" w:history="1">
        <w:r>
          <w:rPr>
            <w:rFonts w:ascii="arial" w:eastAsia="arial" w:hAnsi="arial" w:cs="arial"/>
            <w:b w:val="0"/>
            <w:i/>
            <w:strike w:val="0"/>
            <w:noProof w:val="0"/>
            <w:color w:val="0077CC"/>
            <w:position w:val="0"/>
            <w:sz w:val="20"/>
            <w:u w:val="single"/>
            <w:vertAlign w:val="baseline"/>
          </w:rPr>
          <w:t xml:space="preserve"> Open Access 10.1038/s41561-024-01570-7</w:t>
        </w:r>
      </w:hyperlink>
    </w:p>
    <w:p>
      <w:pPr>
        <w:keepNext w:val="0"/>
        <w:spacing w:before="240" w:after="0" w:line="260" w:lineRule="atLeast"/>
        <w:ind w:left="0" w:right="0" w:firstLine="0"/>
        <w:jc w:val="both"/>
      </w:pPr>
      <w:hyperlink r:id="rId366" w:history="1">
        <w:r>
          <w:rPr>
            <w:rFonts w:ascii="arial" w:eastAsia="arial" w:hAnsi="arial" w:cs="arial"/>
            <w:b w:val="0"/>
            <w:i/>
            <w:strike w:val="0"/>
            <w:color w:val="0077CC"/>
            <w:sz w:val="20"/>
            <w:u w:val="single"/>
            <w:vertAlign w:val="baseline"/>
          </w:rPr>
          <w:t xml:space="preserve">Estimating Carbon Dioxide Emissions in Two California Cities Using Bayesian Inversion and Satellite Measurements, Hamilton et al., Geophysical Research Letters </w:t>
        </w:r>
      </w:hyperlink>
      <w:r>
        <w:rPr>
          <w:rFonts w:ascii="arial" w:eastAsia="arial" w:hAnsi="arial" w:cs="arial"/>
          <w:b w:val="0"/>
          <w:i w:val="0"/>
          <w:strike w:val="0"/>
          <w:noProof w:val="0"/>
          <w:color w:val="000000"/>
          <w:position w:val="0"/>
          <w:sz w:val="20"/>
          <w:u w:val="none"/>
          <w:vertAlign w:val="baseline"/>
        </w:rPr>
        <w:t> </w:t>
      </w:r>
      <w:hyperlink r:id="rId367" w:history="1">
        <w:r>
          <w:rPr>
            <w:rFonts w:ascii="arial" w:eastAsia="arial" w:hAnsi="arial" w:cs="arial"/>
            <w:b w:val="0"/>
            <w:i/>
            <w:strike w:val="0"/>
            <w:noProof w:val="0"/>
            <w:color w:val="0077CC"/>
            <w:position w:val="0"/>
            <w:sz w:val="20"/>
            <w:u w:val="single"/>
            <w:vertAlign w:val="baseline"/>
          </w:rPr>
          <w:t xml:space="preserve"> Open Access 10.1029/2024gl111150</w:t>
        </w:r>
      </w:hyperlink>
    </w:p>
    <w:p>
      <w:pPr>
        <w:keepNext w:val="0"/>
        <w:spacing w:before="240" w:after="0" w:line="260" w:lineRule="atLeast"/>
        <w:ind w:left="0" w:right="0" w:firstLine="0"/>
        <w:jc w:val="both"/>
      </w:pPr>
      <w:hyperlink r:id="rId368" w:history="1">
        <w:r>
          <w:rPr>
            <w:rFonts w:ascii="arial" w:eastAsia="arial" w:hAnsi="arial" w:cs="arial"/>
            <w:b w:val="0"/>
            <w:i/>
            <w:strike w:val="0"/>
            <w:color w:val="0077CC"/>
            <w:sz w:val="20"/>
            <w:u w:val="single"/>
            <w:vertAlign w:val="baseline"/>
          </w:rPr>
          <w:t xml:space="preserve">Estimating the Importance of Viral Contributions to Soil Carbon Dynamics, Zimmerman et al., Global Change Biology </w:t>
        </w:r>
      </w:hyperlink>
      <w:r>
        <w:rPr>
          <w:rFonts w:ascii="arial" w:eastAsia="arial" w:hAnsi="arial" w:cs="arial"/>
          <w:b w:val="0"/>
          <w:i w:val="0"/>
          <w:strike w:val="0"/>
          <w:noProof w:val="0"/>
          <w:color w:val="000000"/>
          <w:position w:val="0"/>
          <w:sz w:val="20"/>
          <w:u w:val="none"/>
          <w:vertAlign w:val="baseline"/>
        </w:rPr>
        <w:t> </w:t>
      </w:r>
      <w:hyperlink r:id="rId369" w:history="1">
        <w:r>
          <w:rPr>
            <w:rFonts w:ascii="arial" w:eastAsia="arial" w:hAnsi="arial" w:cs="arial"/>
            <w:b w:val="0"/>
            <w:i/>
            <w:strike w:val="0"/>
            <w:noProof w:val="0"/>
            <w:color w:val="0077CC"/>
            <w:position w:val="0"/>
            <w:sz w:val="20"/>
            <w:u w:val="single"/>
            <w:vertAlign w:val="baseline"/>
          </w:rPr>
          <w:t xml:space="preserve"> Open Access 10.1111/gcb.17524</w:t>
        </w:r>
      </w:hyperlink>
    </w:p>
    <w:p>
      <w:pPr>
        <w:keepNext w:val="0"/>
        <w:spacing w:before="240" w:after="0" w:line="260" w:lineRule="atLeast"/>
        <w:ind w:left="0" w:right="0" w:firstLine="0"/>
        <w:jc w:val="both"/>
      </w:pPr>
      <w:hyperlink r:id="rId370" w:history="1">
        <w:r>
          <w:rPr>
            <w:rFonts w:ascii="arial" w:eastAsia="arial" w:hAnsi="arial" w:cs="arial"/>
            <w:b w:val="0"/>
            <w:i/>
            <w:strike w:val="0"/>
            <w:color w:val="0077CC"/>
            <w:sz w:val="20"/>
            <w:u w:val="single"/>
            <w:vertAlign w:val="baseline"/>
          </w:rPr>
          <w:t>Estimation of Carbon Emissions in Various Clustered Regions of China Based on OCO-2 Satellite XCO2 Data and Random Forest Modelling, Tan et al., Atmospheric Environment 10.1016/j.atmosenv.2024.120860</w:t>
        </w:r>
      </w:hyperlink>
    </w:p>
    <w:p>
      <w:pPr>
        <w:keepNext w:val="0"/>
        <w:spacing w:before="240" w:after="0" w:line="260" w:lineRule="atLeast"/>
        <w:ind w:left="0" w:right="0" w:firstLine="0"/>
        <w:jc w:val="both"/>
      </w:pPr>
      <w:hyperlink r:id="rId371" w:history="1">
        <w:r>
          <w:rPr>
            <w:rFonts w:ascii="arial" w:eastAsia="arial" w:hAnsi="arial" w:cs="arial"/>
            <w:b w:val="0"/>
            <w:i/>
            <w:strike w:val="0"/>
            <w:color w:val="0077CC"/>
            <w:sz w:val="20"/>
            <w:u w:val="single"/>
            <w:vertAlign w:val="baseline"/>
          </w:rPr>
          <w:t xml:space="preserve">Granularity of model input data impacts estimates of carbon storage in soils, Wiltshire et al., PLOS Climate </w:t>
        </w:r>
      </w:hyperlink>
      <w:r>
        <w:rPr>
          <w:rFonts w:ascii="arial" w:eastAsia="arial" w:hAnsi="arial" w:cs="arial"/>
          <w:b w:val="0"/>
          <w:i w:val="0"/>
          <w:strike w:val="0"/>
          <w:noProof w:val="0"/>
          <w:color w:val="000000"/>
          <w:position w:val="0"/>
          <w:sz w:val="20"/>
          <w:u w:val="none"/>
          <w:vertAlign w:val="baseline"/>
        </w:rPr>
        <w:t> </w:t>
      </w:r>
      <w:hyperlink r:id="rId372" w:history="1">
        <w:r>
          <w:rPr>
            <w:rFonts w:ascii="arial" w:eastAsia="arial" w:hAnsi="arial" w:cs="arial"/>
            <w:b w:val="0"/>
            <w:i/>
            <w:strike w:val="0"/>
            <w:noProof w:val="0"/>
            <w:color w:val="0077CC"/>
            <w:position w:val="0"/>
            <w:sz w:val="20"/>
            <w:u w:val="single"/>
            <w:vertAlign w:val="baseline"/>
          </w:rPr>
          <w:t xml:space="preserve"> Open Access 10.1371/journal.pclm.0000363</w:t>
        </w:r>
      </w:hyperlink>
    </w:p>
    <w:p>
      <w:pPr>
        <w:keepNext w:val="0"/>
        <w:spacing w:before="240" w:after="0" w:line="260" w:lineRule="atLeast"/>
        <w:ind w:left="0" w:right="0" w:firstLine="0"/>
        <w:jc w:val="both"/>
      </w:pPr>
      <w:hyperlink r:id="rId373" w:history="1">
        <w:r>
          <w:rPr>
            <w:rFonts w:ascii="arial" w:eastAsia="arial" w:hAnsi="arial" w:cs="arial"/>
            <w:b w:val="0"/>
            <w:i/>
            <w:strike w:val="0"/>
            <w:color w:val="0077CC"/>
            <w:sz w:val="20"/>
            <w:u w:val="single"/>
            <w:vertAlign w:val="baseline"/>
          </w:rPr>
          <w:t xml:space="preserve">Increased precipitation has not enhanced the carbon sequestration of afforestation in Northwest China, Li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74" w:history="1">
        <w:r>
          <w:rPr>
            <w:rFonts w:ascii="arial" w:eastAsia="arial" w:hAnsi="arial" w:cs="arial"/>
            <w:b w:val="0"/>
            <w:i/>
            <w:strike w:val="0"/>
            <w:noProof w:val="0"/>
            <w:color w:val="0077CC"/>
            <w:position w:val="0"/>
            <w:sz w:val="20"/>
            <w:u w:val="single"/>
            <w:vertAlign w:val="baseline"/>
          </w:rPr>
          <w:t xml:space="preserve"> Open Access 10.1038/s43247-024-01733-9</w:t>
        </w:r>
      </w:hyperlink>
    </w:p>
    <w:p>
      <w:pPr>
        <w:keepNext w:val="0"/>
        <w:spacing w:before="240" w:after="0" w:line="260" w:lineRule="atLeast"/>
        <w:ind w:left="0" w:right="0" w:firstLine="0"/>
        <w:jc w:val="both"/>
      </w:pPr>
      <w:hyperlink r:id="rId375" w:history="1">
        <w:r>
          <w:rPr>
            <w:rFonts w:ascii="arial" w:eastAsia="arial" w:hAnsi="arial" w:cs="arial"/>
            <w:b w:val="0"/>
            <w:i/>
            <w:strike w:val="0"/>
            <w:color w:val="0077CC"/>
            <w:sz w:val="20"/>
            <w:u w:val="single"/>
            <w:vertAlign w:val="baseline"/>
          </w:rPr>
          <w:t xml:space="preserve">Inferring global terrestrial carbon fluxes from the synergy of Sentinel 3 &amp; 5P with Gaussian process hybrid models, Reyes-Muñoz et al., Remote Sensing of Environment </w:t>
        </w:r>
      </w:hyperlink>
      <w:r>
        <w:rPr>
          <w:rFonts w:ascii="arial" w:eastAsia="arial" w:hAnsi="arial" w:cs="arial"/>
          <w:b w:val="0"/>
          <w:i w:val="0"/>
          <w:strike w:val="0"/>
          <w:noProof w:val="0"/>
          <w:color w:val="000000"/>
          <w:position w:val="0"/>
          <w:sz w:val="20"/>
          <w:u w:val="none"/>
          <w:vertAlign w:val="baseline"/>
        </w:rPr>
        <w:t> </w:t>
      </w:r>
      <w:hyperlink r:id="rId376" w:history="1">
        <w:r>
          <w:rPr>
            <w:rFonts w:ascii="arial" w:eastAsia="arial" w:hAnsi="arial" w:cs="arial"/>
            <w:b w:val="0"/>
            <w:i/>
            <w:strike w:val="0"/>
            <w:noProof w:val="0"/>
            <w:color w:val="0077CC"/>
            <w:position w:val="0"/>
            <w:sz w:val="20"/>
            <w:u w:val="single"/>
            <w:vertAlign w:val="baseline"/>
          </w:rPr>
          <w:t xml:space="preserve"> Open Access 10.1016/j.rse.2024.114072</w:t>
        </w:r>
      </w:hyperlink>
    </w:p>
    <w:p>
      <w:pPr>
        <w:keepNext w:val="0"/>
        <w:spacing w:before="240" w:after="0" w:line="260" w:lineRule="atLeast"/>
        <w:ind w:left="0" w:right="0" w:firstLine="0"/>
        <w:jc w:val="both"/>
      </w:pPr>
      <w:hyperlink r:id="rId377" w:history="1">
        <w:r>
          <w:rPr>
            <w:rFonts w:ascii="arial" w:eastAsia="arial" w:hAnsi="arial" w:cs="arial"/>
            <w:b w:val="0"/>
            <w:i/>
            <w:strike w:val="0"/>
            <w:color w:val="0077CC"/>
            <w:sz w:val="20"/>
            <w:u w:val="single"/>
            <w:vertAlign w:val="baseline"/>
          </w:rPr>
          <w:t xml:space="preserve">Influence of wildfire emissions to carbon dioxide (CO2) observed at the Mt. Cimone station (Italy, 2165 m asl): a multi-year investigation., Cristofanelli et al., Atmospheric Environment </w:t>
        </w:r>
      </w:hyperlink>
      <w:r>
        <w:rPr>
          <w:rFonts w:ascii="arial" w:eastAsia="arial" w:hAnsi="arial" w:cs="arial"/>
          <w:b w:val="0"/>
          <w:i w:val="0"/>
          <w:strike w:val="0"/>
          <w:noProof w:val="0"/>
          <w:color w:val="000000"/>
          <w:position w:val="0"/>
          <w:sz w:val="20"/>
          <w:u w:val="none"/>
          <w:vertAlign w:val="baseline"/>
        </w:rPr>
        <w:t> </w:t>
      </w:r>
      <w:hyperlink r:id="rId378" w:history="1">
        <w:r>
          <w:rPr>
            <w:rFonts w:ascii="arial" w:eastAsia="arial" w:hAnsi="arial" w:cs="arial"/>
            <w:b w:val="0"/>
            <w:i/>
            <w:strike w:val="0"/>
            <w:noProof w:val="0"/>
            <w:color w:val="0077CC"/>
            <w:position w:val="0"/>
            <w:sz w:val="20"/>
            <w:u w:val="single"/>
            <w:vertAlign w:val="baseline"/>
          </w:rPr>
          <w:t xml:space="preserve"> Open Access 10.1016/j.atmosenv.2024.120577</w:t>
        </w:r>
      </w:hyperlink>
    </w:p>
    <w:p>
      <w:pPr>
        <w:keepNext w:val="0"/>
        <w:spacing w:before="240" w:after="0" w:line="260" w:lineRule="atLeast"/>
        <w:ind w:left="0" w:right="0" w:firstLine="0"/>
        <w:jc w:val="both"/>
      </w:pPr>
      <w:hyperlink r:id="rId379" w:history="1">
        <w:r>
          <w:rPr>
            <w:rFonts w:ascii="arial" w:eastAsia="arial" w:hAnsi="arial" w:cs="arial"/>
            <w:b w:val="0"/>
            <w:i/>
            <w:strike w:val="0"/>
            <w:color w:val="0077CC"/>
            <w:sz w:val="20"/>
            <w:u w:val="single"/>
            <w:vertAlign w:val="baseline"/>
          </w:rPr>
          <w:t>Integration of surface-based and space-based atmospheric CO2 measurements for improving carbon flux estimates using a new developed 3-GAS inversion model, Liu et al., Atmospheric Research 10.1016/j.atmosres.2024.107477</w:t>
        </w:r>
      </w:hyperlink>
    </w:p>
    <w:p>
      <w:pPr>
        <w:keepNext w:val="0"/>
        <w:spacing w:before="240" w:after="0" w:line="260" w:lineRule="atLeast"/>
        <w:ind w:left="0" w:right="0" w:firstLine="0"/>
        <w:jc w:val="both"/>
      </w:pPr>
      <w:hyperlink r:id="rId380" w:history="1">
        <w:r>
          <w:rPr>
            <w:rFonts w:ascii="arial" w:eastAsia="arial" w:hAnsi="arial" w:cs="arial"/>
            <w:b w:val="0"/>
            <w:i/>
            <w:strike w:val="0"/>
            <w:color w:val="0077CC"/>
            <w:sz w:val="20"/>
            <w:u w:val="single"/>
            <w:vertAlign w:val="baseline"/>
          </w:rPr>
          <w:t xml:space="preserve">Interannual variability of carbon dioxide (CO2) and methane (CH4) fluxes in a rewetted temperate bog, Satriawan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381" w:history="1">
        <w:r>
          <w:rPr>
            <w:rFonts w:ascii="arial" w:eastAsia="arial" w:hAnsi="arial" w:cs="arial"/>
            <w:b w:val="0"/>
            <w:i/>
            <w:strike w:val="0"/>
            <w:noProof w:val="0"/>
            <w:color w:val="0077CC"/>
            <w:position w:val="0"/>
            <w:sz w:val="20"/>
            <w:u w:val="single"/>
            <w:vertAlign w:val="baseline"/>
          </w:rPr>
          <w:t xml:space="preserve"> Open Access 10.1016/j.agrformet.2023.109696</w:t>
        </w:r>
      </w:hyperlink>
    </w:p>
    <w:p>
      <w:pPr>
        <w:keepNext w:val="0"/>
        <w:spacing w:before="240" w:after="0" w:line="260" w:lineRule="atLeast"/>
        <w:ind w:left="0" w:right="0" w:firstLine="0"/>
        <w:jc w:val="both"/>
      </w:pPr>
      <w:hyperlink r:id="rId382" w:history="1">
        <w:r>
          <w:rPr>
            <w:rFonts w:ascii="arial" w:eastAsia="arial" w:hAnsi="arial" w:cs="arial"/>
            <w:b w:val="0"/>
            <w:i/>
            <w:strike w:val="0"/>
            <w:color w:val="0077CC"/>
            <w:sz w:val="20"/>
            <w:u w:val="single"/>
            <w:vertAlign w:val="baseline"/>
          </w:rPr>
          <w:t xml:space="preserve">Mapping CO2 traffic emissions within local climate zones in Helsinki, Al-Jaghbeer et al., Urban Climate </w:t>
        </w:r>
      </w:hyperlink>
      <w:r>
        <w:rPr>
          <w:rFonts w:ascii="arial" w:eastAsia="arial" w:hAnsi="arial" w:cs="arial"/>
          <w:b w:val="0"/>
          <w:i w:val="0"/>
          <w:strike w:val="0"/>
          <w:noProof w:val="0"/>
          <w:color w:val="000000"/>
          <w:position w:val="0"/>
          <w:sz w:val="20"/>
          <w:u w:val="none"/>
          <w:vertAlign w:val="baseline"/>
        </w:rPr>
        <w:t> </w:t>
      </w:r>
      <w:hyperlink r:id="rId383" w:history="1">
        <w:r>
          <w:rPr>
            <w:rFonts w:ascii="arial" w:eastAsia="arial" w:hAnsi="arial" w:cs="arial"/>
            <w:b w:val="0"/>
            <w:i/>
            <w:strike w:val="0"/>
            <w:noProof w:val="0"/>
            <w:color w:val="0077CC"/>
            <w:position w:val="0"/>
            <w:sz w:val="20"/>
            <w:u w:val="single"/>
            <w:vertAlign w:val="baseline"/>
          </w:rPr>
          <w:t xml:space="preserve"> Open Access 10.1016/j.uclim.2024.102171</w:t>
        </w:r>
      </w:hyperlink>
    </w:p>
    <w:p>
      <w:pPr>
        <w:keepNext w:val="0"/>
        <w:spacing w:before="240" w:after="0" w:line="260" w:lineRule="atLeast"/>
        <w:ind w:left="0" w:right="0" w:firstLine="0"/>
        <w:jc w:val="both"/>
      </w:pPr>
      <w:hyperlink r:id="rId384" w:history="1">
        <w:r>
          <w:rPr>
            <w:rFonts w:ascii="arial" w:eastAsia="arial" w:hAnsi="arial" w:cs="arial"/>
            <w:b w:val="0"/>
            <w:i/>
            <w:strike w:val="0"/>
            <w:color w:val="0077CC"/>
            <w:sz w:val="20"/>
            <w:u w:val="single"/>
            <w:vertAlign w:val="baseline"/>
          </w:rPr>
          <w:t>Modeling net ecosystem exchange of CO2 with gated recurrent unit neural networks, Zou et al., Agricultural and Forest Meteorology 10.1016/j.agrformet.2024.109985</w:t>
        </w:r>
      </w:hyperlink>
    </w:p>
    <w:p>
      <w:pPr>
        <w:keepNext w:val="0"/>
        <w:spacing w:before="240" w:after="0" w:line="260" w:lineRule="atLeast"/>
        <w:ind w:left="0" w:right="0" w:firstLine="0"/>
        <w:jc w:val="both"/>
      </w:pPr>
      <w:hyperlink r:id="rId385" w:history="1">
        <w:r>
          <w:rPr>
            <w:rFonts w:ascii="arial" w:eastAsia="arial" w:hAnsi="arial" w:cs="arial"/>
            <w:b w:val="0"/>
            <w:i/>
            <w:strike w:val="0"/>
            <w:color w:val="0077CC"/>
            <w:sz w:val="20"/>
            <w:u w:val="single"/>
            <w:vertAlign w:val="baseline"/>
          </w:rPr>
          <w:t>Multi-scale temporal variation in CH4 and CO2 exchange and associated biophysical controls from two wetlands in Northeast China, Sun et al., Agricultural and Forest Meteorology 10.1016/j.agrformet.2023.109818</w:t>
        </w:r>
      </w:hyperlink>
    </w:p>
    <w:p>
      <w:pPr>
        <w:keepNext w:val="0"/>
        <w:spacing w:before="240" w:after="0" w:line="260" w:lineRule="atLeast"/>
        <w:ind w:left="0" w:right="0" w:firstLine="0"/>
        <w:jc w:val="both"/>
      </w:pPr>
      <w:hyperlink r:id="rId386" w:history="1">
        <w:r>
          <w:rPr>
            <w:rFonts w:ascii="arial" w:eastAsia="arial" w:hAnsi="arial" w:cs="arial"/>
            <w:b w:val="0"/>
            <w:i/>
            <w:strike w:val="0"/>
            <w:color w:val="0077CC"/>
            <w:sz w:val="20"/>
            <w:u w:val="single"/>
            <w:vertAlign w:val="baseline"/>
          </w:rPr>
          <w:t>Numerical analysis of CH4 concentration distributions over East Asia with a regional chemical transport model, Qin et al., Atmospheric Environment 10.1016/j.atmosenv.2023.120207</w:t>
        </w:r>
      </w:hyperlink>
    </w:p>
    <w:p>
      <w:pPr>
        <w:keepNext w:val="0"/>
        <w:spacing w:before="240" w:after="0" w:line="260" w:lineRule="atLeast"/>
        <w:ind w:left="0" w:right="0" w:firstLine="0"/>
        <w:jc w:val="both"/>
      </w:pPr>
      <w:hyperlink r:id="rId387" w:history="1">
        <w:r>
          <w:rPr>
            <w:rFonts w:ascii="arial" w:eastAsia="arial" w:hAnsi="arial" w:cs="arial"/>
            <w:b w:val="0"/>
            <w:i/>
            <w:strike w:val="0"/>
            <w:color w:val="0077CC"/>
            <w:sz w:val="20"/>
            <w:u w:val="single"/>
            <w:vertAlign w:val="baseline"/>
          </w:rPr>
          <w:t>Nutrient enrichment and climate warming drive carbon production of global lake ecosystems, Jia et al., Earth 10.1016/j.earscirev.2024.104968</w:t>
        </w:r>
      </w:hyperlink>
    </w:p>
    <w:p>
      <w:pPr>
        <w:keepNext w:val="0"/>
        <w:spacing w:before="240" w:after="0" w:line="260" w:lineRule="atLeast"/>
        <w:ind w:left="0" w:right="0" w:firstLine="0"/>
        <w:jc w:val="both"/>
      </w:pPr>
      <w:hyperlink r:id="rId388" w:history="1">
        <w:r>
          <w:rPr>
            <w:rFonts w:ascii="arial" w:eastAsia="arial" w:hAnsi="arial" w:cs="arial"/>
            <w:b w:val="0"/>
            <w:i/>
            <w:strike w:val="0"/>
            <w:color w:val="0077CC"/>
            <w:sz w:val="20"/>
            <w:u w:val="single"/>
            <w:vertAlign w:val="baseline"/>
          </w:rPr>
          <w:t>Principles for satellite monitoring of vegetation carbon uptake, Prentice et al., Nature Reviews Earth &amp; Environment 10.1038/s43017-024-00601-6</w:t>
        </w:r>
      </w:hyperlink>
    </w:p>
    <w:p>
      <w:pPr>
        <w:keepNext w:val="0"/>
        <w:spacing w:before="240" w:after="0" w:line="260" w:lineRule="atLeast"/>
        <w:ind w:left="0" w:right="0" w:firstLine="0"/>
        <w:jc w:val="both"/>
      </w:pPr>
      <w:hyperlink r:id="rId389" w:history="1">
        <w:r>
          <w:rPr>
            <w:rFonts w:ascii="arial" w:eastAsia="arial" w:hAnsi="arial" w:cs="arial"/>
            <w:b w:val="0"/>
            <w:i/>
            <w:strike w:val="0"/>
            <w:color w:val="0077CC"/>
            <w:sz w:val="20"/>
            <w:u w:val="single"/>
            <w:vertAlign w:val="baseline"/>
          </w:rPr>
          <w:t>Quantifying CO2 emissions of power plants with Aerosols and Carbon Dioxide Lidar onboard DQ-1, Han et al., Remote Sensing of Environment 10.1016/j.rse.2024.114368</w:t>
        </w:r>
      </w:hyperlink>
    </w:p>
    <w:p>
      <w:pPr>
        <w:keepNext w:val="0"/>
        <w:spacing w:before="240" w:after="0" w:line="260" w:lineRule="atLeast"/>
        <w:ind w:left="0" w:right="0" w:firstLine="0"/>
        <w:jc w:val="both"/>
      </w:pPr>
      <w:hyperlink r:id="rId390" w:history="1">
        <w:r>
          <w:rPr>
            <w:rFonts w:ascii="arial" w:eastAsia="arial" w:hAnsi="arial" w:cs="arial"/>
            <w:b w:val="0"/>
            <w:i/>
            <w:strike w:val="0"/>
            <w:color w:val="0077CC"/>
            <w:sz w:val="20"/>
            <w:u w:val="single"/>
            <w:vertAlign w:val="baseline"/>
          </w:rPr>
          <w:t>Rainfall and rain pulse role on energy, water vapor and CO2 exchanges in a tropical semiarid environment, Santos e Silva et al., Agricultural and Forest Meteorology 10.1016/j.agrformet.2023.109829</w:t>
        </w:r>
      </w:hyperlink>
    </w:p>
    <w:p>
      <w:pPr>
        <w:keepNext w:val="0"/>
        <w:spacing w:before="240" w:after="0" w:line="260" w:lineRule="atLeast"/>
        <w:ind w:left="0" w:right="0" w:firstLine="0"/>
        <w:jc w:val="both"/>
      </w:pPr>
      <w:hyperlink r:id="rId391" w:history="1">
        <w:r>
          <w:rPr>
            <w:rFonts w:ascii="arial" w:eastAsia="arial" w:hAnsi="arial" w:cs="arial"/>
            <w:b w:val="0"/>
            <w:i/>
            <w:strike w:val="0"/>
            <w:color w:val="0077CC"/>
            <w:sz w:val="20"/>
            <w:u w:val="single"/>
            <w:vertAlign w:val="baseline"/>
          </w:rPr>
          <w:t xml:space="preserve">Reducing bias on soil surface CO2 flux emission measurements: Case study on a mature oil palm (Elaeis guineensis) plantation on tropical peatland in Southeast Asia, Basri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392" w:history="1">
        <w:r>
          <w:rPr>
            <w:rFonts w:ascii="arial" w:eastAsia="arial" w:hAnsi="arial" w:cs="arial"/>
            <w:b w:val="0"/>
            <w:i/>
            <w:strike w:val="0"/>
            <w:noProof w:val="0"/>
            <w:color w:val="0077CC"/>
            <w:position w:val="0"/>
            <w:sz w:val="20"/>
            <w:u w:val="single"/>
            <w:vertAlign w:val="baseline"/>
          </w:rPr>
          <w:t xml:space="preserve"> Open Access 10.1016/j.agrformet.2024.110002</w:t>
        </w:r>
      </w:hyperlink>
    </w:p>
    <w:p>
      <w:pPr>
        <w:keepNext w:val="0"/>
        <w:spacing w:before="240" w:after="0" w:line="260" w:lineRule="atLeast"/>
        <w:ind w:left="0" w:right="0" w:firstLine="0"/>
        <w:jc w:val="both"/>
      </w:pPr>
      <w:hyperlink r:id="rId393" w:history="1">
        <w:r>
          <w:rPr>
            <w:rFonts w:ascii="arial" w:eastAsia="arial" w:hAnsi="arial" w:cs="arial"/>
            <w:b w:val="0"/>
            <w:i/>
            <w:strike w:val="0"/>
            <w:color w:val="0077CC"/>
            <w:sz w:val="20"/>
            <w:u w:val="single"/>
            <w:vertAlign w:val="baseline"/>
          </w:rPr>
          <w:t>Revisiting the quantification of power plant CO2 emissions in the United States and China from satellite: A comparative study using three top-down approaches, He et al., Remote Sensing of Environment 10.1016/j.rse.2024.114192</w:t>
        </w:r>
      </w:hyperlink>
    </w:p>
    <w:p>
      <w:pPr>
        <w:keepNext w:val="0"/>
        <w:spacing w:before="240" w:after="0" w:line="260" w:lineRule="atLeast"/>
        <w:ind w:left="0" w:right="0" w:firstLine="0"/>
        <w:jc w:val="both"/>
      </w:pPr>
      <w:hyperlink r:id="rId394" w:history="1">
        <w:r>
          <w:rPr>
            <w:rFonts w:ascii="arial" w:eastAsia="arial" w:hAnsi="arial" w:cs="arial"/>
            <w:b w:val="0"/>
            <w:i/>
            <w:strike w:val="0"/>
            <w:color w:val="0077CC"/>
            <w:sz w:val="20"/>
            <w:u w:val="single"/>
            <w:vertAlign w:val="baseline"/>
          </w:rPr>
          <w:t xml:space="preserve">Satellite-Based Surveys Reveal Substantial Methane Point-Source Emissions in Major Oil &amp; Gas Basins of North America During 2022-2023, Li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395" w:history="1">
        <w:r>
          <w:rPr>
            <w:rFonts w:ascii="arial" w:eastAsia="arial" w:hAnsi="arial" w:cs="arial"/>
            <w:b w:val="0"/>
            <w:i/>
            <w:strike w:val="0"/>
            <w:noProof w:val="0"/>
            <w:color w:val="0077CC"/>
            <w:position w:val="0"/>
            <w:sz w:val="20"/>
            <w:u w:val="single"/>
            <w:vertAlign w:val="baseline"/>
          </w:rPr>
          <w:t xml:space="preserve"> Open Access 10.1029/2024jd040870</w:t>
        </w:r>
      </w:hyperlink>
    </w:p>
    <w:p>
      <w:pPr>
        <w:keepNext w:val="0"/>
        <w:spacing w:before="240" w:after="0" w:line="260" w:lineRule="atLeast"/>
        <w:ind w:left="0" w:right="0" w:firstLine="0"/>
        <w:jc w:val="both"/>
      </w:pPr>
      <w:hyperlink r:id="rId396" w:history="1">
        <w:r>
          <w:rPr>
            <w:rFonts w:ascii="arial" w:eastAsia="arial" w:hAnsi="arial" w:cs="arial"/>
            <w:b w:val="0"/>
            <w:i/>
            <w:strike w:val="0"/>
            <w:color w:val="0077CC"/>
            <w:sz w:val="20"/>
            <w:u w:val="single"/>
            <w:vertAlign w:val="baseline"/>
          </w:rPr>
          <w:t xml:space="preserve">Seafloor sediment characterization improves estimates of organic carbon standing stocks: an example from the Eastern Shore Islands, Nova Scotia, Canada, Brenan et al., Biogeosciences </w:t>
        </w:r>
      </w:hyperlink>
      <w:r>
        <w:rPr>
          <w:rFonts w:ascii="arial" w:eastAsia="arial" w:hAnsi="arial" w:cs="arial"/>
          <w:b w:val="0"/>
          <w:i w:val="0"/>
          <w:strike w:val="0"/>
          <w:noProof w:val="0"/>
          <w:color w:val="000000"/>
          <w:position w:val="0"/>
          <w:sz w:val="20"/>
          <w:u w:val="none"/>
          <w:vertAlign w:val="baseline"/>
        </w:rPr>
        <w:t> </w:t>
      </w:r>
      <w:hyperlink r:id="rId397" w:history="1">
        <w:r>
          <w:rPr>
            <w:rFonts w:ascii="arial" w:eastAsia="arial" w:hAnsi="arial" w:cs="arial"/>
            <w:b w:val="0"/>
            <w:i/>
            <w:strike w:val="0"/>
            <w:noProof w:val="0"/>
            <w:color w:val="0077CC"/>
            <w:position w:val="0"/>
            <w:sz w:val="20"/>
            <w:u w:val="single"/>
            <w:vertAlign w:val="baseline"/>
          </w:rPr>
          <w:t xml:space="preserve"> Open Access 10.5194/bg-21-4569-2024</w:t>
        </w:r>
      </w:hyperlink>
    </w:p>
    <w:p>
      <w:pPr>
        <w:keepNext w:val="0"/>
        <w:spacing w:before="240" w:after="0" w:line="260" w:lineRule="atLeast"/>
        <w:ind w:left="0" w:right="0" w:firstLine="0"/>
        <w:jc w:val="both"/>
      </w:pPr>
      <w:hyperlink r:id="rId398" w:history="1">
        <w:r>
          <w:rPr>
            <w:rFonts w:ascii="arial" w:eastAsia="arial" w:hAnsi="arial" w:cs="arial"/>
            <w:b w:val="0"/>
            <w:i/>
            <w:strike w:val="0"/>
            <w:color w:val="0077CC"/>
            <w:sz w:val="20"/>
            <w:u w:val="single"/>
            <w:vertAlign w:val="baseline"/>
          </w:rPr>
          <w:t xml:space="preserve">Sedimentary organic matter signature hints at the phytoplankton-driven biological carbon pump in the central Arabian Sea, Pandey et al., Biogeosciences </w:t>
        </w:r>
      </w:hyperlink>
      <w:r>
        <w:rPr>
          <w:rFonts w:ascii="arial" w:eastAsia="arial" w:hAnsi="arial" w:cs="arial"/>
          <w:b w:val="0"/>
          <w:i w:val="0"/>
          <w:strike w:val="0"/>
          <w:noProof w:val="0"/>
          <w:color w:val="000000"/>
          <w:position w:val="0"/>
          <w:sz w:val="20"/>
          <w:u w:val="none"/>
          <w:vertAlign w:val="baseline"/>
        </w:rPr>
        <w:t> </w:t>
      </w:r>
      <w:hyperlink r:id="rId399" w:history="1">
        <w:r>
          <w:rPr>
            <w:rFonts w:ascii="arial" w:eastAsia="arial" w:hAnsi="arial" w:cs="arial"/>
            <w:b w:val="0"/>
            <w:i/>
            <w:strike w:val="0"/>
            <w:noProof w:val="0"/>
            <w:color w:val="0077CC"/>
            <w:position w:val="0"/>
            <w:sz w:val="20"/>
            <w:u w:val="single"/>
            <w:vertAlign w:val="baseline"/>
          </w:rPr>
          <w:t xml:space="preserve"> Open Access 10.5194/bg-21-4681-2024</w:t>
        </w:r>
      </w:hyperlink>
    </w:p>
    <w:p>
      <w:pPr>
        <w:keepNext w:val="0"/>
        <w:spacing w:before="240" w:after="0" w:line="260" w:lineRule="atLeast"/>
        <w:ind w:left="0" w:right="0" w:firstLine="0"/>
        <w:jc w:val="both"/>
      </w:pPr>
      <w:hyperlink r:id="rId400" w:history="1">
        <w:r>
          <w:rPr>
            <w:rFonts w:ascii="arial" w:eastAsia="arial" w:hAnsi="arial" w:cs="arial"/>
            <w:b w:val="0"/>
            <w:i/>
            <w:strike w:val="0"/>
            <w:color w:val="0077CC"/>
            <w:sz w:val="20"/>
            <w:u w:val="single"/>
            <w:vertAlign w:val="baseline"/>
          </w:rPr>
          <w:t xml:space="preserve">Sources of uncertainty in simulating crop N2O emissions under contrasting environmental conditions, Dueri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401" w:history="1">
        <w:r>
          <w:rPr>
            <w:rFonts w:ascii="arial" w:eastAsia="arial" w:hAnsi="arial" w:cs="arial"/>
            <w:b w:val="0"/>
            <w:i/>
            <w:strike w:val="0"/>
            <w:noProof w:val="0"/>
            <w:color w:val="0077CC"/>
            <w:position w:val="0"/>
            <w:sz w:val="20"/>
            <w:u w:val="single"/>
            <w:vertAlign w:val="baseline"/>
          </w:rPr>
          <w:t xml:space="preserve"> Open Access 10.1016/j.agrformet.2023.109619</w:t>
        </w:r>
      </w:hyperlink>
    </w:p>
    <w:p>
      <w:pPr>
        <w:keepNext w:val="0"/>
        <w:spacing w:before="240" w:after="0" w:line="260" w:lineRule="atLeast"/>
        <w:ind w:left="0" w:right="0" w:firstLine="0"/>
        <w:jc w:val="both"/>
      </w:pPr>
      <w:hyperlink r:id="rId402"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403"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404" w:history="1">
        <w:r>
          <w:rPr>
            <w:rFonts w:ascii="arial" w:eastAsia="arial" w:hAnsi="arial" w:cs="arial"/>
            <w:b w:val="0"/>
            <w:i/>
            <w:strike w:val="0"/>
            <w:color w:val="0077CC"/>
            <w:sz w:val="20"/>
            <w:u w:val="single"/>
            <w:vertAlign w:val="baseline"/>
          </w:rPr>
          <w:t xml:space="preserve">Spatial-temporal variation in XCH4 during 2009-2021 and its driving factors across the land of the Northern Hemisphere, Cao et al., Atmospheric Research </w:t>
        </w:r>
      </w:hyperlink>
      <w:r>
        <w:rPr>
          <w:rFonts w:ascii="arial" w:eastAsia="arial" w:hAnsi="arial" w:cs="arial"/>
          <w:b w:val="0"/>
          <w:i w:val="0"/>
          <w:strike w:val="0"/>
          <w:noProof w:val="0"/>
          <w:color w:val="000000"/>
          <w:position w:val="0"/>
          <w:sz w:val="20"/>
          <w:u w:val="none"/>
          <w:vertAlign w:val="baseline"/>
        </w:rPr>
        <w:t> </w:t>
      </w:r>
      <w:hyperlink r:id="rId405" w:history="1">
        <w:r>
          <w:rPr>
            <w:rFonts w:ascii="arial" w:eastAsia="arial" w:hAnsi="arial" w:cs="arial"/>
            <w:b w:val="0"/>
            <w:i/>
            <w:strike w:val="0"/>
            <w:noProof w:val="0"/>
            <w:color w:val="0077CC"/>
            <w:position w:val="0"/>
            <w:sz w:val="20"/>
            <w:u w:val="single"/>
            <w:vertAlign w:val="baseline"/>
          </w:rPr>
          <w:t xml:space="preserve"> Open Access 10.1016/j.atmosres.2023.106811</w:t>
        </w:r>
      </w:hyperlink>
    </w:p>
    <w:p>
      <w:pPr>
        <w:keepNext w:val="0"/>
        <w:spacing w:before="240" w:after="0" w:line="260" w:lineRule="atLeast"/>
        <w:ind w:left="0" w:right="0" w:firstLine="0"/>
        <w:jc w:val="both"/>
      </w:pPr>
      <w:hyperlink r:id="rId406" w:history="1">
        <w:r>
          <w:rPr>
            <w:rFonts w:ascii="arial" w:eastAsia="arial" w:hAnsi="arial" w:cs="arial"/>
            <w:b w:val="0"/>
            <w:i/>
            <w:strike w:val="0"/>
            <w:color w:val="0077CC"/>
            <w:sz w:val="20"/>
            <w:u w:val="single"/>
            <w:vertAlign w:val="baseline"/>
          </w:rPr>
          <w:t>Spatio-temporal effects of urbanization on CO2 emissions: Evidences from 268 Chinese cities, Xu et al., Energy Policy 10.1016/j.enpol.2023.113569</w:t>
        </w:r>
      </w:hyperlink>
    </w:p>
    <w:p>
      <w:pPr>
        <w:keepNext w:val="0"/>
        <w:spacing w:before="240" w:after="0" w:line="260" w:lineRule="atLeast"/>
        <w:ind w:left="0" w:right="0" w:firstLine="0"/>
        <w:jc w:val="both"/>
      </w:pPr>
      <w:hyperlink r:id="rId407" w:history="1">
        <w:r>
          <w:rPr>
            <w:rFonts w:ascii="arial" w:eastAsia="arial" w:hAnsi="arial" w:cs="arial"/>
            <w:b w:val="0"/>
            <w:i/>
            <w:strike w:val="0"/>
            <w:color w:val="0077CC"/>
            <w:sz w:val="20"/>
            <w:u w:val="single"/>
            <w:vertAlign w:val="baseline"/>
          </w:rPr>
          <w:t>Temporal characteristics and vertical profiles of atmospheric CH4 at the northern foot of the Qinling Mountains in China, Liu et al., Atmospheric Environment 10.1016/j.atmosenv.2024.120786</w:t>
        </w:r>
      </w:hyperlink>
    </w:p>
    <w:p>
      <w:pPr>
        <w:keepNext w:val="0"/>
        <w:spacing w:before="240" w:after="0" w:line="260" w:lineRule="atLeast"/>
        <w:ind w:left="0" w:right="0" w:firstLine="0"/>
        <w:jc w:val="both"/>
      </w:pPr>
      <w:hyperlink r:id="rId408" w:history="1">
        <w:r>
          <w:rPr>
            <w:rFonts w:ascii="arial" w:eastAsia="arial" w:hAnsi="arial" w:cs="arial"/>
            <w:b w:val="0"/>
            <w:i/>
            <w:strike w:val="0"/>
            <w:color w:val="0077CC"/>
            <w:sz w:val="20"/>
            <w:u w:val="single"/>
            <w:vertAlign w:val="baseline"/>
          </w:rPr>
          <w:t>The imbalance between N2O production and reduction by multi-microbial communities determines sedimentary N2O emission potential in the Pearl River Estuary, Hu et al., Marine Environmental Research 10.1016/j.marenvres.2023.106119</w:t>
        </w:r>
      </w:hyperlink>
    </w:p>
    <w:p>
      <w:pPr>
        <w:keepNext w:val="0"/>
        <w:spacing w:before="240" w:after="0" w:line="260" w:lineRule="atLeast"/>
        <w:ind w:left="0" w:right="0" w:firstLine="0"/>
        <w:jc w:val="both"/>
      </w:pPr>
      <w:hyperlink r:id="rId409" w:history="1">
        <w:r>
          <w:rPr>
            <w:rFonts w:ascii="arial" w:eastAsia="arial" w:hAnsi="arial" w:cs="arial"/>
            <w:b w:val="0"/>
            <w:i/>
            <w:strike w:val="0"/>
            <w:color w:val="0077CC"/>
            <w:sz w:val="20"/>
            <w:u w:val="single"/>
            <w:vertAlign w:val="baseline"/>
          </w:rPr>
          <w:t xml:space="preserve">The impact of spongy moth (Lymantria dispar dispar) defoliation on carbon balance of a temperate deciduous forest in North America, Latifovic &amp; Arain, Agricultural and Forest Meteorology </w:t>
        </w:r>
      </w:hyperlink>
      <w:r>
        <w:rPr>
          <w:rFonts w:ascii="arial" w:eastAsia="arial" w:hAnsi="arial" w:cs="arial"/>
          <w:b w:val="0"/>
          <w:i w:val="0"/>
          <w:strike w:val="0"/>
          <w:noProof w:val="0"/>
          <w:color w:val="000000"/>
          <w:position w:val="0"/>
          <w:sz w:val="20"/>
          <w:u w:val="none"/>
          <w:vertAlign w:val="baseline"/>
        </w:rPr>
        <w:t> </w:t>
      </w:r>
      <w:hyperlink r:id="rId410" w:history="1">
        <w:r>
          <w:rPr>
            <w:rFonts w:ascii="arial" w:eastAsia="arial" w:hAnsi="arial" w:cs="arial"/>
            <w:b w:val="0"/>
            <w:i/>
            <w:strike w:val="0"/>
            <w:noProof w:val="0"/>
            <w:color w:val="0077CC"/>
            <w:position w:val="0"/>
            <w:sz w:val="20"/>
            <w:u w:val="single"/>
            <w:vertAlign w:val="baseline"/>
          </w:rPr>
          <w:t xml:space="preserve"> Open Access 10.1016/j.agrformet.2024.110076</w:t>
        </w:r>
      </w:hyperlink>
    </w:p>
    <w:p>
      <w:pPr>
        <w:keepNext w:val="0"/>
        <w:spacing w:before="240" w:after="0" w:line="260" w:lineRule="atLeast"/>
        <w:ind w:left="0" w:right="0" w:firstLine="0"/>
        <w:jc w:val="both"/>
      </w:pPr>
      <w:hyperlink r:id="rId411" w:history="1">
        <w:r>
          <w:rPr>
            <w:rFonts w:ascii="arial" w:eastAsia="arial" w:hAnsi="arial" w:cs="arial"/>
            <w:b w:val="0"/>
            <w:i/>
            <w:strike w:val="0"/>
            <w:color w:val="0077CC"/>
            <w:sz w:val="20"/>
            <w:u w:val="single"/>
            <w:vertAlign w:val="baseline"/>
          </w:rPr>
          <w:t xml:space="preserve">The marine methane cycle in the Canadian Arctic Archipelago during summer, D'Angelo et al., Polar Science </w:t>
        </w:r>
      </w:hyperlink>
      <w:r>
        <w:rPr>
          <w:rFonts w:ascii="arial" w:eastAsia="arial" w:hAnsi="arial" w:cs="arial"/>
          <w:b w:val="0"/>
          <w:i w:val="0"/>
          <w:strike w:val="0"/>
          <w:noProof w:val="0"/>
          <w:color w:val="000000"/>
          <w:position w:val="0"/>
          <w:sz w:val="20"/>
          <w:u w:val="none"/>
          <w:vertAlign w:val="baseline"/>
        </w:rPr>
        <w:t> </w:t>
      </w:r>
      <w:hyperlink r:id="rId412" w:history="1">
        <w:r>
          <w:rPr>
            <w:rFonts w:ascii="arial" w:eastAsia="arial" w:hAnsi="arial" w:cs="arial"/>
            <w:b w:val="0"/>
            <w:i/>
            <w:strike w:val="0"/>
            <w:noProof w:val="0"/>
            <w:color w:val="0077CC"/>
            <w:position w:val="0"/>
            <w:sz w:val="20"/>
            <w:u w:val="single"/>
            <w:vertAlign w:val="baseline"/>
          </w:rPr>
          <w:t xml:space="preserve"> Open Access 10.1016/j.polar.2024.101128</w:t>
        </w:r>
      </w:hyperlink>
    </w:p>
    <w:p>
      <w:pPr>
        <w:keepNext w:val="0"/>
        <w:spacing w:before="240" w:after="0" w:line="260" w:lineRule="atLeast"/>
        <w:ind w:left="0" w:right="0" w:firstLine="0"/>
        <w:jc w:val="both"/>
      </w:pPr>
      <w:hyperlink r:id="rId413" w:history="1">
        <w:r>
          <w:rPr>
            <w:rFonts w:ascii="arial" w:eastAsia="arial" w:hAnsi="arial" w:cs="arial"/>
            <w:b w:val="0"/>
            <w:i/>
            <w:strike w:val="0"/>
            <w:color w:val="0077CC"/>
            <w:sz w:val="20"/>
            <w:u w:val="single"/>
            <w:vertAlign w:val="baseline"/>
          </w:rPr>
          <w:t>The Orbiting Carbon Observatory-2 (OCO-2) and in situ CO2 data suggest a larger seasonal amplitude of the terrestrial carbon cycle compared to many dynamic global vegetation models, Lei et al., Remote Sensing of Environment 10.1016/j.rse.2024.114326</w:t>
        </w:r>
      </w:hyperlink>
    </w:p>
    <w:p>
      <w:pPr>
        <w:keepNext w:val="0"/>
        <w:spacing w:before="240" w:after="0" w:line="260" w:lineRule="atLeast"/>
        <w:ind w:left="0" w:right="0" w:firstLine="0"/>
        <w:jc w:val="both"/>
      </w:pPr>
      <w:hyperlink r:id="rId414" w:history="1">
        <w:r>
          <w:rPr>
            <w:rFonts w:ascii="arial" w:eastAsia="arial" w:hAnsi="arial" w:cs="arial"/>
            <w:b w:val="0"/>
            <w:i/>
            <w:strike w:val="0"/>
            <w:color w:val="0077CC"/>
            <w:sz w:val="20"/>
            <w:u w:val="single"/>
            <w:vertAlign w:val="baseline"/>
          </w:rPr>
          <w:t xml:space="preserve">Top-down constraints on N2O emissions from Canada, Nevison et al., Atmospheric Environment </w:t>
        </w:r>
      </w:hyperlink>
      <w:r>
        <w:rPr>
          <w:rFonts w:ascii="arial" w:eastAsia="arial" w:hAnsi="arial" w:cs="arial"/>
          <w:b w:val="0"/>
          <w:i w:val="0"/>
          <w:strike w:val="0"/>
          <w:noProof w:val="0"/>
          <w:color w:val="000000"/>
          <w:position w:val="0"/>
          <w:sz w:val="20"/>
          <w:u w:val="none"/>
          <w:vertAlign w:val="baseline"/>
        </w:rPr>
        <w:t> </w:t>
      </w:r>
      <w:hyperlink r:id="rId415" w:history="1">
        <w:r>
          <w:rPr>
            <w:rFonts w:ascii="arial" w:eastAsia="arial" w:hAnsi="arial" w:cs="arial"/>
            <w:b w:val="0"/>
            <w:i/>
            <w:strike w:val="0"/>
            <w:noProof w:val="0"/>
            <w:color w:val="0077CC"/>
            <w:position w:val="0"/>
            <w:sz w:val="20"/>
            <w:u w:val="single"/>
            <w:vertAlign w:val="baseline"/>
          </w:rPr>
          <w:t xml:space="preserve"> Open Access 10.1016/j.atmosenv.2023.120075</w:t>
        </w:r>
      </w:hyperlink>
    </w:p>
    <w:p>
      <w:pPr>
        <w:keepNext w:val="0"/>
        <w:spacing w:before="240" w:after="0" w:line="260" w:lineRule="atLeast"/>
        <w:ind w:left="0" w:right="0" w:firstLine="0"/>
        <w:jc w:val="both"/>
      </w:pPr>
      <w:hyperlink r:id="rId416" w:history="1">
        <w:r>
          <w:rPr>
            <w:rFonts w:ascii="arial" w:eastAsia="arial" w:hAnsi="arial" w:cs="arial"/>
            <w:b w:val="0"/>
            <w:i/>
            <w:strike w:val="0"/>
            <w:color w:val="0077CC"/>
            <w:sz w:val="20"/>
            <w:u w:val="single"/>
            <w:vertAlign w:val="baseline"/>
          </w:rPr>
          <w:t xml:space="preserve">Understory plant </w:t>
        </w:r>
      </w:hyperlink>
      <w:hyperlink r:id="rId417" w:history="1">
        <w:r>
          <w:rPr>
            <w:rFonts w:ascii="arial" w:eastAsia="arial" w:hAnsi="arial" w:cs="arial"/>
            <w:b/>
            <w:i/>
            <w:strike w:val="0"/>
            <w:color w:val="0077CC"/>
            <w:sz w:val="20"/>
            <w:u w:val="single"/>
            <w:vertAlign w:val="baseline"/>
          </w:rPr>
          <w:t>biodiversity</w:t>
        </w:r>
      </w:hyperlink>
      <w:hyperlink r:id="rId418" w:history="1">
        <w:r>
          <w:rPr>
            <w:rFonts w:ascii="arial" w:eastAsia="arial" w:hAnsi="arial" w:cs="arial"/>
            <w:b w:val="0"/>
            <w:i/>
            <w:strike w:val="0"/>
            <w:color w:val="0077CC"/>
            <w:sz w:val="20"/>
            <w:u w:val="single"/>
            <w:vertAlign w:val="baseline"/>
          </w:rPr>
          <w:t xml:space="preserve"> is inversely related to carbon storage in a high carbon ecosystem, Carter &amp; Buma, Ecology and Evolution </w:t>
        </w:r>
      </w:hyperlink>
      <w:r>
        <w:rPr>
          <w:rFonts w:ascii="arial" w:eastAsia="arial" w:hAnsi="arial" w:cs="arial"/>
          <w:b w:val="0"/>
          <w:i w:val="0"/>
          <w:strike w:val="0"/>
          <w:noProof w:val="0"/>
          <w:color w:val="000000"/>
          <w:position w:val="0"/>
          <w:sz w:val="20"/>
          <w:u w:val="none"/>
          <w:vertAlign w:val="baseline"/>
        </w:rPr>
        <w:t> </w:t>
      </w:r>
      <w:hyperlink r:id="rId419" w:history="1">
        <w:r>
          <w:rPr>
            <w:rFonts w:ascii="arial" w:eastAsia="arial" w:hAnsi="arial" w:cs="arial"/>
            <w:b w:val="0"/>
            <w:i/>
            <w:strike w:val="0"/>
            <w:noProof w:val="0"/>
            <w:color w:val="0077CC"/>
            <w:position w:val="0"/>
            <w:sz w:val="20"/>
            <w:u w:val="single"/>
            <w:vertAlign w:val="baseline"/>
          </w:rPr>
          <w:t xml:space="preserve"> Open Access 10.1002/ece3.70095</w:t>
        </w:r>
      </w:hyperlink>
    </w:p>
    <w:p>
      <w:pPr>
        <w:keepNext w:val="0"/>
        <w:spacing w:before="240" w:after="0" w:line="260" w:lineRule="atLeast"/>
        <w:ind w:left="0" w:right="0" w:firstLine="0"/>
        <w:jc w:val="both"/>
      </w:pPr>
      <w:hyperlink r:id="rId420" w:history="1">
        <w:r>
          <w:rPr>
            <w:rFonts w:ascii="arial" w:eastAsia="arial" w:hAnsi="arial" w:cs="arial"/>
            <w:b w:val="0"/>
            <w:i/>
            <w:strike w:val="0"/>
            <w:color w:val="0077CC"/>
            <w:sz w:val="20"/>
            <w:u w:val="single"/>
            <w:vertAlign w:val="baseline"/>
          </w:rPr>
          <w:t xml:space="preserve">Warming intensified the effects of nitrogen addition on N2O emissions from alpine meadow in the northern Qinghai?Tibet Plateau,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421" w:history="1">
        <w:r>
          <w:rPr>
            <w:rFonts w:ascii="arial" w:eastAsia="arial" w:hAnsi="arial" w:cs="arial"/>
            <w:b w:val="0"/>
            <w:i/>
            <w:strike w:val="0"/>
            <w:noProof w:val="0"/>
            <w:color w:val="0077CC"/>
            <w:position w:val="0"/>
            <w:sz w:val="20"/>
            <w:u w:val="single"/>
            <w:vertAlign w:val="baseline"/>
          </w:rPr>
          <w:t xml:space="preserve"> Open Access 10.1016/j.accre.2024.01.007</w:t>
        </w:r>
      </w:hyperlink>
    </w:p>
    <w:p>
      <w:pPr>
        <w:keepNext w:val="0"/>
        <w:spacing w:before="240" w:after="0" w:line="260" w:lineRule="atLeast"/>
        <w:ind w:left="0" w:right="0" w:firstLine="0"/>
        <w:jc w:val="both"/>
      </w:pPr>
      <w:hyperlink r:id="rId422" w:history="1">
        <w:r>
          <w:rPr>
            <w:rFonts w:ascii="arial" w:eastAsia="arial" w:hAnsi="arial" w:cs="arial"/>
            <w:b w:val="0"/>
            <w:i/>
            <w:strike w:val="0"/>
            <w:color w:val="0077CC"/>
            <w:sz w:val="20"/>
            <w:u w:val="single"/>
            <w:vertAlign w:val="baseline"/>
          </w:rPr>
          <w:t xml:space="preserve">Wind regimes above and below a dense oil palm canopy: Detection of decoupling and its implications on CO2 flux estimates, Stiegler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423" w:history="1">
        <w:r>
          <w:rPr>
            <w:rFonts w:ascii="arial" w:eastAsia="arial" w:hAnsi="arial" w:cs="arial"/>
            <w:b w:val="0"/>
            <w:i/>
            <w:strike w:val="0"/>
            <w:noProof w:val="0"/>
            <w:color w:val="0077CC"/>
            <w:position w:val="0"/>
            <w:sz w:val="20"/>
            <w:u w:val="single"/>
            <w:vertAlign w:val="baseline"/>
          </w:rPr>
          <w:t xml:space="preserve"> Open Access 10.1016/j.agrformet.2023.109668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424" w:history="1">
        <w:r>
          <w:rPr>
            <w:rFonts w:ascii="arial" w:eastAsia="arial" w:hAnsi="arial" w:cs="arial"/>
            <w:b w:val="0"/>
            <w:i/>
            <w:strike w:val="0"/>
            <w:color w:val="0077CC"/>
            <w:sz w:val="20"/>
            <w:u w:val="single"/>
            <w:vertAlign w:val="baseline"/>
          </w:rPr>
          <w:t>A critical review of CO2 mineral trapping in sedimentary reservoirs - from theory to application: Pertinent parameters, acceleration methods and evaluation workflow, Khandoozi et al., Earth 10.1016/j.earscirev.2023.104515</w:t>
        </w:r>
      </w:hyperlink>
    </w:p>
    <w:p>
      <w:pPr>
        <w:keepNext w:val="0"/>
        <w:spacing w:before="240" w:after="0" w:line="260" w:lineRule="atLeast"/>
        <w:ind w:left="0" w:right="0" w:firstLine="0"/>
        <w:jc w:val="both"/>
      </w:pPr>
      <w:hyperlink r:id="rId425" w:history="1">
        <w:r>
          <w:rPr>
            <w:rFonts w:ascii="arial" w:eastAsia="arial" w:hAnsi="arial" w:cs="arial"/>
            <w:b w:val="0"/>
            <w:i/>
            <w:strike w:val="0"/>
            <w:color w:val="0077CC"/>
            <w:sz w:val="20"/>
            <w:u w:val="single"/>
            <w:vertAlign w:val="baseline"/>
          </w:rPr>
          <w:t>A review on the interfacial properties of caprock/CO2/brine system-implications for structural integrity of deep saline aquifers during geological carbon storage, Ali et al., Earth 10.1016/j.earscirev.2023.104600</w:t>
        </w:r>
      </w:hyperlink>
    </w:p>
    <w:p>
      <w:pPr>
        <w:keepNext w:val="0"/>
        <w:spacing w:before="240" w:after="0" w:line="260" w:lineRule="atLeast"/>
        <w:ind w:left="0" w:right="0" w:firstLine="0"/>
        <w:jc w:val="both"/>
      </w:pPr>
      <w:hyperlink r:id="rId426" w:history="1">
        <w:r>
          <w:rPr>
            <w:rFonts w:ascii="arial" w:eastAsia="arial" w:hAnsi="arial" w:cs="arial"/>
            <w:b w:val="0"/>
            <w:i/>
            <w:strike w:val="0"/>
            <w:color w:val="0077CC"/>
            <w:sz w:val="20"/>
            <w:u w:val="single"/>
            <w:vertAlign w:val="baseline"/>
          </w:rPr>
          <w:t xml:space="preserve">Blue Carbon Assessment in the Salt Marshes of the Venice Lagoon: Dimensions, Variability and Influence of Storm-Surge Regulation, Puppin et al., Earth's Future </w:t>
        </w:r>
      </w:hyperlink>
      <w:r>
        <w:rPr>
          <w:rFonts w:ascii="arial" w:eastAsia="arial" w:hAnsi="arial" w:cs="arial"/>
          <w:b w:val="0"/>
          <w:i w:val="0"/>
          <w:strike w:val="0"/>
          <w:noProof w:val="0"/>
          <w:color w:val="000000"/>
          <w:position w:val="0"/>
          <w:sz w:val="20"/>
          <w:u w:val="none"/>
          <w:vertAlign w:val="baseline"/>
        </w:rPr>
        <w:t> </w:t>
      </w:r>
      <w:hyperlink r:id="rId427" w:history="1">
        <w:r>
          <w:rPr>
            <w:rFonts w:ascii="arial" w:eastAsia="arial" w:hAnsi="arial" w:cs="arial"/>
            <w:b w:val="0"/>
            <w:i/>
            <w:strike w:val="0"/>
            <w:noProof w:val="0"/>
            <w:color w:val="0077CC"/>
            <w:position w:val="0"/>
            <w:sz w:val="20"/>
            <w:u w:val="single"/>
            <w:vertAlign w:val="baseline"/>
          </w:rPr>
          <w:t xml:space="preserve"> Open Access 10.1029/2024ef004715</w:t>
        </w:r>
      </w:hyperlink>
    </w:p>
    <w:p>
      <w:pPr>
        <w:keepNext w:val="0"/>
        <w:spacing w:before="240" w:after="0" w:line="260" w:lineRule="atLeast"/>
        <w:ind w:left="0" w:right="0" w:firstLine="0"/>
        <w:jc w:val="both"/>
      </w:pPr>
      <w:hyperlink r:id="rId428" w:history="1">
        <w:r>
          <w:rPr>
            <w:rFonts w:ascii="arial" w:eastAsia="arial" w:hAnsi="arial" w:cs="arial"/>
            <w:b w:val="0"/>
            <w:i/>
            <w:strike w:val="0"/>
            <w:color w:val="0077CC"/>
            <w:sz w:val="20"/>
            <w:u w:val="single"/>
            <w:vertAlign w:val="baseline"/>
          </w:rPr>
          <w:t>CO2 flux dynamics of exotic and native species in an extensive green roof simulator with hydric deficit, Perillo et al., Urban Climate 10.1016/j.uclim.2023.101567</w:t>
        </w:r>
      </w:hyperlink>
    </w:p>
    <w:p>
      <w:pPr>
        <w:keepNext w:val="0"/>
        <w:spacing w:before="240" w:after="0" w:line="260" w:lineRule="atLeast"/>
        <w:ind w:left="0" w:right="0" w:firstLine="0"/>
        <w:jc w:val="both"/>
      </w:pPr>
      <w:hyperlink r:id="rId429" w:history="1">
        <w:r>
          <w:rPr>
            <w:rFonts w:ascii="arial" w:eastAsia="arial" w:hAnsi="arial" w:cs="arial"/>
            <w:b w:val="0"/>
            <w:i/>
            <w:strike w:val="0"/>
            <w:color w:val="0077CC"/>
            <w:sz w:val="20"/>
            <w:u w:val="single"/>
            <w:vertAlign w:val="baseline"/>
          </w:rPr>
          <w:t xml:space="preserve">CO2 sequestration in subsurface geological formations: A review of trapping mechanisms and monitoring techniques, Massarweh &amp; Abushaikha, Earth </w:t>
        </w:r>
      </w:hyperlink>
      <w:r>
        <w:rPr>
          <w:rFonts w:ascii="arial" w:eastAsia="arial" w:hAnsi="arial" w:cs="arial"/>
          <w:b w:val="0"/>
          <w:i w:val="0"/>
          <w:strike w:val="0"/>
          <w:noProof w:val="0"/>
          <w:color w:val="000000"/>
          <w:position w:val="0"/>
          <w:sz w:val="20"/>
          <w:u w:val="none"/>
          <w:vertAlign w:val="baseline"/>
        </w:rPr>
        <w:t> </w:t>
      </w:r>
      <w:hyperlink r:id="rId430" w:history="1">
        <w:r>
          <w:rPr>
            <w:rFonts w:ascii="arial" w:eastAsia="arial" w:hAnsi="arial" w:cs="arial"/>
            <w:b w:val="0"/>
            <w:i/>
            <w:strike w:val="0"/>
            <w:noProof w:val="0"/>
            <w:color w:val="0077CC"/>
            <w:position w:val="0"/>
            <w:sz w:val="20"/>
            <w:u w:val="single"/>
            <w:vertAlign w:val="baseline"/>
          </w:rPr>
          <w:t xml:space="preserve"> Open Access 10.1016/j.earscirev.2024.104793</w:t>
        </w:r>
      </w:hyperlink>
    </w:p>
    <w:p>
      <w:pPr>
        <w:keepNext w:val="0"/>
        <w:spacing w:before="240" w:after="0" w:line="260" w:lineRule="atLeast"/>
        <w:ind w:left="0" w:right="0" w:firstLine="0"/>
        <w:jc w:val="both"/>
      </w:pPr>
      <w:hyperlink r:id="rId431" w:history="1">
        <w:r>
          <w:rPr>
            <w:rFonts w:ascii="arial" w:eastAsia="arial" w:hAnsi="arial" w:cs="arial"/>
            <w:b w:val="0"/>
            <w:i/>
            <w:strike w:val="0"/>
            <w:color w:val="0077CC"/>
            <w:sz w:val="20"/>
            <w:u w:val="single"/>
            <w:vertAlign w:val="baseline"/>
          </w:rPr>
          <w:t xml:space="preserve">Comprehensive review of CO2 geological storage: Exploring principles, mechanisms, and prospects, Bashir et al., Earth </w:t>
        </w:r>
      </w:hyperlink>
      <w:r>
        <w:rPr>
          <w:rFonts w:ascii="arial" w:eastAsia="arial" w:hAnsi="arial" w:cs="arial"/>
          <w:b w:val="0"/>
          <w:i w:val="0"/>
          <w:strike w:val="0"/>
          <w:noProof w:val="0"/>
          <w:color w:val="000000"/>
          <w:position w:val="0"/>
          <w:sz w:val="20"/>
          <w:u w:val="none"/>
          <w:vertAlign w:val="baseline"/>
        </w:rPr>
        <w:t> </w:t>
      </w:r>
      <w:hyperlink r:id="rId432" w:history="1">
        <w:r>
          <w:rPr>
            <w:rFonts w:ascii="arial" w:eastAsia="arial" w:hAnsi="arial" w:cs="arial"/>
            <w:b w:val="0"/>
            <w:i/>
            <w:strike w:val="0"/>
            <w:noProof w:val="0"/>
            <w:color w:val="0077CC"/>
            <w:position w:val="0"/>
            <w:sz w:val="20"/>
            <w:u w:val="single"/>
            <w:vertAlign w:val="baseline"/>
          </w:rPr>
          <w:t xml:space="preserve"> Open Access 10.1016/j.earscirev.2023.104672</w:t>
        </w:r>
      </w:hyperlink>
    </w:p>
    <w:p>
      <w:pPr>
        <w:keepNext w:val="0"/>
        <w:spacing w:before="240" w:after="0" w:line="260" w:lineRule="atLeast"/>
        <w:ind w:left="0" w:right="0" w:firstLine="0"/>
        <w:jc w:val="both"/>
      </w:pPr>
      <w:hyperlink r:id="rId433" w:history="1">
        <w:r>
          <w:rPr>
            <w:rFonts w:ascii="arial" w:eastAsia="arial" w:hAnsi="arial" w:cs="arial"/>
            <w:b w:val="0"/>
            <w:i/>
            <w:strike w:val="0"/>
            <w:color w:val="0077CC"/>
            <w:sz w:val="20"/>
            <w:u w:val="single"/>
            <w:vertAlign w:val="baseline"/>
          </w:rPr>
          <w:t>Electrochemical regeneration of high-purity CO2 from (bi)carbonates in a porous solid electrolyte reactor for efficient carbon capture, Zhang et al., Nature Energy 10.1038/s41560-024-01654-z</w:t>
        </w:r>
      </w:hyperlink>
    </w:p>
    <w:p>
      <w:pPr>
        <w:keepNext w:val="0"/>
        <w:spacing w:before="240" w:after="0" w:line="260" w:lineRule="atLeast"/>
        <w:ind w:left="0" w:right="0" w:firstLine="0"/>
        <w:jc w:val="both"/>
      </w:pPr>
      <w:hyperlink r:id="rId434" w:history="1">
        <w:r>
          <w:rPr>
            <w:rFonts w:ascii="arial" w:eastAsia="arial" w:hAnsi="arial" w:cs="arial"/>
            <w:b w:val="0"/>
            <w:i/>
            <w:strike w:val="0"/>
            <w:color w:val="0077CC"/>
            <w:sz w:val="20"/>
            <w:u w:val="single"/>
            <w:vertAlign w:val="baseline"/>
          </w:rPr>
          <w:t xml:space="preserve">Evaluation of geological CO2 storage potential in Saudi Arabian sedimentary basins, Ye et al., Earth </w:t>
        </w:r>
      </w:hyperlink>
      <w:r>
        <w:rPr>
          <w:rFonts w:ascii="arial" w:eastAsia="arial" w:hAnsi="arial" w:cs="arial"/>
          <w:b w:val="0"/>
          <w:i w:val="0"/>
          <w:strike w:val="0"/>
          <w:noProof w:val="0"/>
          <w:color w:val="000000"/>
          <w:position w:val="0"/>
          <w:sz w:val="20"/>
          <w:u w:val="none"/>
          <w:vertAlign w:val="baseline"/>
        </w:rPr>
        <w:t> </w:t>
      </w:r>
      <w:hyperlink r:id="rId435" w:history="1">
        <w:r>
          <w:rPr>
            <w:rFonts w:ascii="arial" w:eastAsia="arial" w:hAnsi="arial" w:cs="arial"/>
            <w:b w:val="0"/>
            <w:i/>
            <w:strike w:val="0"/>
            <w:noProof w:val="0"/>
            <w:color w:val="0077CC"/>
            <w:position w:val="0"/>
            <w:sz w:val="20"/>
            <w:u w:val="single"/>
            <w:vertAlign w:val="baseline"/>
          </w:rPr>
          <w:t xml:space="preserve"> Open Access 10.1016/j.earscirev.2023.104539</w:t>
        </w:r>
      </w:hyperlink>
    </w:p>
    <w:p>
      <w:pPr>
        <w:keepNext w:val="0"/>
        <w:spacing w:before="240" w:after="0" w:line="260" w:lineRule="atLeast"/>
        <w:ind w:left="0" w:right="0" w:firstLine="0"/>
        <w:jc w:val="both"/>
      </w:pPr>
      <w:hyperlink r:id="rId436" w:history="1">
        <w:r>
          <w:rPr>
            <w:rFonts w:ascii="arial" w:eastAsia="arial" w:hAnsi="arial" w:cs="arial"/>
            <w:b w:val="0"/>
            <w:i/>
            <w:strike w:val="0"/>
            <w:color w:val="0077CC"/>
            <w:sz w:val="20"/>
            <w:u w:val="single"/>
            <w:vertAlign w:val="baseline"/>
          </w:rPr>
          <w:t>Experimental measurements and characterization models of caprock breakthrough pressure for CO2 geological storage, Chen et al., Earth 10.1016/j.earscirev.2024.104732</w:t>
        </w:r>
      </w:hyperlink>
    </w:p>
    <w:p>
      <w:pPr>
        <w:keepNext w:val="0"/>
        <w:spacing w:before="240" w:after="0" w:line="260" w:lineRule="atLeast"/>
        <w:ind w:left="0" w:right="0" w:firstLine="0"/>
        <w:jc w:val="both"/>
      </w:pPr>
      <w:hyperlink r:id="rId437" w:history="1">
        <w:r>
          <w:rPr>
            <w:rFonts w:ascii="arial" w:eastAsia="arial" w:hAnsi="arial" w:cs="arial"/>
            <w:b w:val="0"/>
            <w:i/>
            <w:strike w:val="0"/>
            <w:color w:val="0077CC"/>
            <w:sz w:val="20"/>
            <w:u w:val="single"/>
            <w:vertAlign w:val="baseline"/>
          </w:rPr>
          <w:t xml:space="preserve">Knowledge gaps and research needs for modeling CO2 mineralization in the basalt-CO2-water system: A review of laboratory experiments, Lu et al., Earth </w:t>
        </w:r>
      </w:hyperlink>
      <w:r>
        <w:rPr>
          <w:rFonts w:ascii="arial" w:eastAsia="arial" w:hAnsi="arial" w:cs="arial"/>
          <w:b w:val="0"/>
          <w:i w:val="0"/>
          <w:strike w:val="0"/>
          <w:noProof w:val="0"/>
          <w:color w:val="000000"/>
          <w:position w:val="0"/>
          <w:sz w:val="20"/>
          <w:u w:val="none"/>
          <w:vertAlign w:val="baseline"/>
        </w:rPr>
        <w:t> </w:t>
      </w:r>
      <w:hyperlink r:id="rId43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39" w:history="1">
        <w:r>
          <w:rPr>
            <w:rFonts w:ascii="arial" w:eastAsia="arial" w:hAnsi="arial" w:cs="arial"/>
            <w:b w:val="0"/>
            <w:i/>
            <w:strike w:val="0"/>
            <w:noProof w:val="0"/>
            <w:color w:val="0077CC"/>
            <w:position w:val="0"/>
            <w:sz w:val="20"/>
            <w:u w:val="single"/>
            <w:vertAlign w:val="baseline"/>
          </w:rPr>
          <w:t>pdf 10.1016/j.earscirev.2024.104813</w:t>
        </w:r>
      </w:hyperlink>
    </w:p>
    <w:p>
      <w:pPr>
        <w:keepNext w:val="0"/>
        <w:spacing w:before="240" w:after="0" w:line="260" w:lineRule="atLeast"/>
        <w:ind w:left="0" w:right="0" w:firstLine="0"/>
        <w:jc w:val="both"/>
      </w:pPr>
      <w:hyperlink r:id="rId440" w:history="1">
        <w:r>
          <w:rPr>
            <w:rFonts w:ascii="arial" w:eastAsia="arial" w:hAnsi="arial" w:cs="arial"/>
            <w:b w:val="0"/>
            <w:i/>
            <w:strike w:val="0"/>
            <w:color w:val="0077CC"/>
            <w:sz w:val="20"/>
            <w:u w:val="single"/>
            <w:vertAlign w:val="baseline"/>
          </w:rPr>
          <w:t xml:space="preserve">Nine recommendations for engaging with the public and stakeholders for Carbon Capture, Transportation, Utilization, and Storage, Eberenz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441" w:history="1">
        <w:r>
          <w:rPr>
            <w:rFonts w:ascii="arial" w:eastAsia="arial" w:hAnsi="arial" w:cs="arial"/>
            <w:b w:val="0"/>
            <w:i/>
            <w:strike w:val="0"/>
            <w:noProof w:val="0"/>
            <w:color w:val="0077CC"/>
            <w:position w:val="0"/>
            <w:sz w:val="20"/>
            <w:u w:val="single"/>
            <w:vertAlign w:val="baseline"/>
          </w:rPr>
          <w:t xml:space="preserve"> Open Access 10.1016/j.erss.2024.103804</w:t>
        </w:r>
      </w:hyperlink>
    </w:p>
    <w:p>
      <w:pPr>
        <w:keepNext w:val="0"/>
        <w:spacing w:before="240" w:after="0" w:line="260" w:lineRule="atLeast"/>
        <w:ind w:left="0" w:right="0" w:firstLine="0"/>
        <w:jc w:val="both"/>
      </w:pPr>
      <w:hyperlink r:id="rId442" w:history="1">
        <w:r>
          <w:rPr>
            <w:rFonts w:ascii="arial" w:eastAsia="arial" w:hAnsi="arial" w:cs="arial"/>
            <w:b w:val="0"/>
            <w:i/>
            <w:strike w:val="0"/>
            <w:color w:val="0077CC"/>
            <w:sz w:val="20"/>
            <w:u w:val="single"/>
            <w:vertAlign w:val="baseline"/>
          </w:rPr>
          <w:t>Potential of CO2 sequestration by olivine addition in offshore waters: A ship-based deck incubation experiment, Hu et al., Marine Environmental Research 10.1016/j.marenvres.2024.106708</w:t>
        </w:r>
      </w:hyperlink>
    </w:p>
    <w:p>
      <w:pPr>
        <w:keepNext w:val="0"/>
        <w:spacing w:before="240" w:after="0" w:line="260" w:lineRule="atLeast"/>
        <w:ind w:left="0" w:right="0" w:firstLine="0"/>
        <w:jc w:val="both"/>
      </w:pPr>
      <w:hyperlink r:id="rId443" w:history="1">
        <w:r>
          <w:rPr>
            <w:rFonts w:ascii="arial" w:eastAsia="arial" w:hAnsi="arial" w:cs="arial"/>
            <w:b w:val="0"/>
            <w:i/>
            <w:strike w:val="0"/>
            <w:color w:val="0077CC"/>
            <w:sz w:val="20"/>
            <w:u w:val="single"/>
            <w:vertAlign w:val="baseline"/>
          </w:rPr>
          <w:t>Reply to Discussion: 'Haiyang Zhang and Muhammad Arif. Residual trapping capacity of subsurface systems for geological storage of CO2: Measurement techniques, meta-analysis of influencing factors, and future outlook. Earth-Science Reviews (2024): 104764.', Zhang &amp; Arif, Earth 10.1016/j.earscirev.2024.104907</w:t>
        </w:r>
      </w:hyperlink>
    </w:p>
    <w:p>
      <w:pPr>
        <w:keepNext w:val="0"/>
        <w:spacing w:before="240" w:after="0" w:line="260" w:lineRule="atLeast"/>
        <w:ind w:left="0" w:right="0" w:firstLine="0"/>
        <w:jc w:val="both"/>
      </w:pPr>
      <w:hyperlink r:id="rId444" w:history="1">
        <w:r>
          <w:rPr>
            <w:rFonts w:ascii="arial" w:eastAsia="arial" w:hAnsi="arial" w:cs="arial"/>
            <w:b w:val="0"/>
            <w:i/>
            <w:strike w:val="0"/>
            <w:color w:val="0077CC"/>
            <w:sz w:val="20"/>
            <w:u w:val="single"/>
            <w:vertAlign w:val="baseline"/>
          </w:rPr>
          <w:t>Research status and prospects of CO2 geological sequestration technology from onshore to offshore: A review, Lin et al., Earth 10.1016/j.earscirev.2024.104928</w:t>
        </w:r>
      </w:hyperlink>
    </w:p>
    <w:p>
      <w:pPr>
        <w:keepNext w:val="0"/>
        <w:spacing w:before="240" w:after="0" w:line="260" w:lineRule="atLeast"/>
        <w:ind w:left="0" w:right="0" w:firstLine="0"/>
        <w:jc w:val="both"/>
      </w:pPr>
      <w:hyperlink r:id="rId445" w:history="1">
        <w:r>
          <w:rPr>
            <w:rFonts w:ascii="arial" w:eastAsia="arial" w:hAnsi="arial" w:cs="arial"/>
            <w:b w:val="0"/>
            <w:i/>
            <w:strike w:val="0"/>
            <w:color w:val="0077CC"/>
            <w:sz w:val="20"/>
            <w:u w:val="single"/>
            <w:vertAlign w:val="baseline"/>
          </w:rPr>
          <w:t xml:space="preserve">Simulated carbon cycle and Earth system response to atmospheric CO2 removal, Cao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446" w:history="1">
        <w:r>
          <w:rPr>
            <w:rFonts w:ascii="arial" w:eastAsia="arial" w:hAnsi="arial" w:cs="arial"/>
            <w:b w:val="0"/>
            <w:i/>
            <w:strike w:val="0"/>
            <w:noProof w:val="0"/>
            <w:color w:val="0077CC"/>
            <w:position w:val="0"/>
            <w:sz w:val="20"/>
            <w:u w:val="single"/>
            <w:vertAlign w:val="baseline"/>
          </w:rPr>
          <w:t xml:space="preserve"> Open Access 10.1016/j.accre.2023.03.001</w:t>
        </w:r>
      </w:hyperlink>
    </w:p>
    <w:p>
      <w:pPr>
        <w:keepNext w:val="0"/>
        <w:spacing w:before="240" w:after="0" w:line="260" w:lineRule="atLeast"/>
        <w:ind w:left="0" w:right="0" w:firstLine="0"/>
        <w:jc w:val="both"/>
      </w:pPr>
      <w:hyperlink r:id="rId447" w:history="1">
        <w:r>
          <w:rPr>
            <w:rFonts w:ascii="arial" w:eastAsia="arial" w:hAnsi="arial" w:cs="arial"/>
            <w:b w:val="0"/>
            <w:i/>
            <w:strike w:val="0"/>
            <w:color w:val="0077CC"/>
            <w:sz w:val="20"/>
            <w:u w:val="single"/>
            <w:vertAlign w:val="baseline"/>
          </w:rPr>
          <w:t xml:space="preserve">Synergies of storing hydrogen at the crest of CO2${rm CO}&amp;{2}$ or other gas storage, Rhouma et al., Greenhouse Gases: Science and Technology </w:t>
        </w:r>
      </w:hyperlink>
      <w:r>
        <w:rPr>
          <w:rFonts w:ascii="arial" w:eastAsia="arial" w:hAnsi="arial" w:cs="arial"/>
          <w:b w:val="0"/>
          <w:i w:val="0"/>
          <w:strike w:val="0"/>
          <w:noProof w:val="0"/>
          <w:color w:val="000000"/>
          <w:position w:val="0"/>
          <w:sz w:val="20"/>
          <w:u w:val="none"/>
          <w:vertAlign w:val="baseline"/>
        </w:rPr>
        <w:t> </w:t>
      </w:r>
      <w:hyperlink r:id="rId44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49" w:history="1">
        <w:r>
          <w:rPr>
            <w:rFonts w:ascii="arial" w:eastAsia="arial" w:hAnsi="arial" w:cs="arial"/>
            <w:b w:val="0"/>
            <w:i/>
            <w:strike w:val="0"/>
            <w:noProof w:val="0"/>
            <w:color w:val="0077CC"/>
            <w:position w:val="0"/>
            <w:sz w:val="20"/>
            <w:u w:val="single"/>
            <w:vertAlign w:val="baseline"/>
          </w:rPr>
          <w:t>pdf 10.1002/ghg.2278</w:t>
        </w:r>
      </w:hyperlink>
    </w:p>
    <w:p>
      <w:pPr>
        <w:keepNext w:val="0"/>
        <w:spacing w:before="240" w:after="0" w:line="260" w:lineRule="atLeast"/>
        <w:ind w:left="0" w:right="0" w:firstLine="0"/>
        <w:jc w:val="both"/>
      </w:pPr>
      <w:hyperlink r:id="rId450" w:history="1">
        <w:r>
          <w:rPr>
            <w:rFonts w:ascii="arial" w:eastAsia="arial" w:hAnsi="arial" w:cs="arial"/>
            <w:b w:val="0"/>
            <w:i/>
            <w:strike w:val="0"/>
            <w:color w:val="0077CC"/>
            <w:sz w:val="20"/>
            <w:u w:val="single"/>
            <w:vertAlign w:val="baseline"/>
          </w:rPr>
          <w:t xml:space="preserve">Techno-economic assessment of atmospheric CO2-based carbon fibre production enabling negative emissions, Keiner et al., Mitigation and Adaptation Strategies for Global Change </w:t>
        </w:r>
      </w:hyperlink>
      <w:r>
        <w:rPr>
          <w:rFonts w:ascii="arial" w:eastAsia="arial" w:hAnsi="arial" w:cs="arial"/>
          <w:b w:val="0"/>
          <w:i w:val="0"/>
          <w:strike w:val="0"/>
          <w:noProof w:val="0"/>
          <w:color w:val="000000"/>
          <w:position w:val="0"/>
          <w:sz w:val="20"/>
          <w:u w:val="none"/>
          <w:vertAlign w:val="baseline"/>
        </w:rPr>
        <w:t> </w:t>
      </w:r>
      <w:hyperlink r:id="rId451"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52" w:history="1">
        <w:r>
          <w:rPr>
            <w:rFonts w:ascii="arial" w:eastAsia="arial" w:hAnsi="arial" w:cs="arial"/>
            <w:b w:val="0"/>
            <w:i/>
            <w:strike w:val="0"/>
            <w:noProof w:val="0"/>
            <w:color w:val="0077CC"/>
            <w:position w:val="0"/>
            <w:sz w:val="20"/>
            <w:u w:val="single"/>
            <w:vertAlign w:val="baseline"/>
          </w:rPr>
          <w:t>pdf 10.1007/s11027-023-10090-5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453" w:history="1">
        <w:r>
          <w:rPr>
            <w:rFonts w:ascii="arial" w:eastAsia="arial" w:hAnsi="arial" w:cs="arial"/>
            <w:b w:val="0"/>
            <w:i/>
            <w:strike w:val="0"/>
            <w:color w:val="0077CC"/>
            <w:sz w:val="20"/>
            <w:u w:val="single"/>
            <w:vertAlign w:val="baseline"/>
          </w:rPr>
          <w:t>A nationally determined contribution framework for energy transition minerals, Klinger et al., Nature Energy 10.1038/s41560-024-01661-0</w:t>
        </w:r>
      </w:hyperlink>
    </w:p>
    <w:p>
      <w:pPr>
        <w:keepNext w:val="0"/>
        <w:spacing w:before="240" w:after="0" w:line="260" w:lineRule="atLeast"/>
        <w:ind w:left="0" w:right="0" w:firstLine="0"/>
        <w:jc w:val="both"/>
      </w:pPr>
      <w:hyperlink r:id="rId454" w:history="1">
        <w:r>
          <w:rPr>
            <w:rFonts w:ascii="arial" w:eastAsia="arial" w:hAnsi="arial" w:cs="arial"/>
            <w:b w:val="0"/>
            <w:i/>
            <w:strike w:val="0"/>
            <w:color w:val="0077CC"/>
            <w:sz w:val="20"/>
            <w:u w:val="single"/>
            <w:vertAlign w:val="baseline"/>
          </w:rPr>
          <w:t>Biomethane from manure in the RePowerEU: A critical perspective on the scale-up of renewable energy production from the livestock sector, Magnolo et al., Energy Research &amp; Social Science 10.1016/j.erss.2024.103793</w:t>
        </w:r>
      </w:hyperlink>
    </w:p>
    <w:p>
      <w:pPr>
        <w:keepNext w:val="0"/>
        <w:spacing w:before="240" w:after="0" w:line="260" w:lineRule="atLeast"/>
        <w:ind w:left="0" w:right="0" w:firstLine="0"/>
        <w:jc w:val="both"/>
      </w:pPr>
      <w:hyperlink r:id="rId455" w:history="1">
        <w:r>
          <w:rPr>
            <w:rFonts w:ascii="arial" w:eastAsia="arial" w:hAnsi="arial" w:cs="arial"/>
            <w:b w:val="0"/>
            <w:i/>
            <w:strike w:val="0"/>
            <w:color w:val="0077CC"/>
            <w:sz w:val="20"/>
            <w:u w:val="single"/>
            <w:vertAlign w:val="baseline"/>
          </w:rPr>
          <w:t xml:space="preserve">Build more and regret less: Oversizing H2 and CCS pipeline systems under uncertainty, Nicolle &amp; Massol, Energy Policy </w:t>
        </w:r>
      </w:hyperlink>
      <w:r>
        <w:rPr>
          <w:rFonts w:ascii="arial" w:eastAsia="arial" w:hAnsi="arial" w:cs="arial"/>
          <w:b w:val="0"/>
          <w:i w:val="0"/>
          <w:strike w:val="0"/>
          <w:noProof w:val="0"/>
          <w:color w:val="000000"/>
          <w:position w:val="0"/>
          <w:sz w:val="20"/>
          <w:u w:val="none"/>
          <w:vertAlign w:val="baseline"/>
        </w:rPr>
        <w:t> </w:t>
      </w:r>
      <w:hyperlink r:id="rId45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57" w:history="1">
        <w:r>
          <w:rPr>
            <w:rFonts w:ascii="arial" w:eastAsia="arial" w:hAnsi="arial" w:cs="arial"/>
            <w:b w:val="0"/>
            <w:i/>
            <w:strike w:val="0"/>
            <w:noProof w:val="0"/>
            <w:color w:val="0077CC"/>
            <w:position w:val="0"/>
            <w:sz w:val="20"/>
            <w:u w:val="single"/>
            <w:vertAlign w:val="baseline"/>
          </w:rPr>
          <w:t>pdf 10.1016/j.enpol.2023.113625</w:t>
        </w:r>
      </w:hyperlink>
    </w:p>
    <w:p>
      <w:pPr>
        <w:keepNext w:val="0"/>
        <w:spacing w:before="240" w:after="0" w:line="260" w:lineRule="atLeast"/>
        <w:ind w:left="0" w:right="0" w:firstLine="0"/>
        <w:jc w:val="both"/>
      </w:pPr>
      <w:hyperlink r:id="rId458" w:history="1">
        <w:r>
          <w:rPr>
            <w:rFonts w:ascii="arial" w:eastAsia="arial" w:hAnsi="arial" w:cs="arial"/>
            <w:b w:val="0"/>
            <w:i/>
            <w:strike w:val="0"/>
            <w:color w:val="0077CC"/>
            <w:sz w:val="20"/>
            <w:u w:val="single"/>
            <w:vertAlign w:val="baseline"/>
          </w:rPr>
          <w:t xml:space="preserve">Combating energy poverty via small-scale solar for initial electrification and post-disaster recovery in Guatemala and Puerto Rico communities, Sperry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459" w:history="1">
        <w:r>
          <w:rPr>
            <w:rFonts w:ascii="arial" w:eastAsia="arial" w:hAnsi="arial" w:cs="arial"/>
            <w:b w:val="0"/>
            <w:i/>
            <w:strike w:val="0"/>
            <w:noProof w:val="0"/>
            <w:color w:val="0077CC"/>
            <w:position w:val="0"/>
            <w:sz w:val="20"/>
            <w:u w:val="single"/>
            <w:vertAlign w:val="baseline"/>
          </w:rPr>
          <w:t xml:space="preserve"> Open Access 10.1016/j.esd.2023.101291</w:t>
        </w:r>
      </w:hyperlink>
    </w:p>
    <w:p>
      <w:pPr>
        <w:keepNext w:val="0"/>
        <w:spacing w:before="240" w:after="0" w:line="260" w:lineRule="atLeast"/>
        <w:ind w:left="0" w:right="0" w:firstLine="0"/>
        <w:jc w:val="both"/>
      </w:pPr>
      <w:hyperlink r:id="rId460" w:history="1">
        <w:r>
          <w:rPr>
            <w:rFonts w:ascii="arial" w:eastAsia="arial" w:hAnsi="arial" w:cs="arial"/>
            <w:b w:val="0"/>
            <w:i/>
            <w:strike w:val="0"/>
            <w:color w:val="0077CC"/>
            <w:sz w:val="20"/>
            <w:u w:val="single"/>
            <w:vertAlign w:val="baseline"/>
          </w:rPr>
          <w:t>Electric cooking as a clean and just energy solution, Rao &amp; Sagar, Nature Reviews Earth &amp; Environment 10.1038/s43017-024-00608-z</w:t>
        </w:r>
      </w:hyperlink>
    </w:p>
    <w:p>
      <w:pPr>
        <w:keepNext w:val="0"/>
        <w:spacing w:before="240" w:after="0" w:line="260" w:lineRule="atLeast"/>
        <w:ind w:left="0" w:right="0" w:firstLine="0"/>
        <w:jc w:val="both"/>
      </w:pPr>
      <w:hyperlink r:id="rId461" w:history="1">
        <w:r>
          <w:rPr>
            <w:rFonts w:ascii="arial" w:eastAsia="arial" w:hAnsi="arial" w:cs="arial"/>
            <w:b w:val="0"/>
            <w:i/>
            <w:strike w:val="0"/>
            <w:color w:val="0077CC"/>
            <w:sz w:val="20"/>
            <w:u w:val="single"/>
            <w:vertAlign w:val="baseline"/>
          </w:rPr>
          <w:t xml:space="preserve">Enhancing hosting capacity for electric vehicles in modern power networks using improved hybrid optimization approaches with environmental sustainability considerations, Al-Dhaifallah et al., Scientific Reports </w:t>
        </w:r>
      </w:hyperlink>
      <w:r>
        <w:rPr>
          <w:rFonts w:ascii="arial" w:eastAsia="arial" w:hAnsi="arial" w:cs="arial"/>
          <w:b w:val="0"/>
          <w:i w:val="0"/>
          <w:strike w:val="0"/>
          <w:noProof w:val="0"/>
          <w:color w:val="000000"/>
          <w:position w:val="0"/>
          <w:sz w:val="20"/>
          <w:u w:val="none"/>
          <w:vertAlign w:val="baseline"/>
        </w:rPr>
        <w:t> </w:t>
      </w:r>
      <w:hyperlink r:id="rId462" w:history="1">
        <w:r>
          <w:rPr>
            <w:rFonts w:ascii="arial" w:eastAsia="arial" w:hAnsi="arial" w:cs="arial"/>
            <w:b w:val="0"/>
            <w:i/>
            <w:strike w:val="0"/>
            <w:noProof w:val="0"/>
            <w:color w:val="0077CC"/>
            <w:position w:val="0"/>
            <w:sz w:val="20"/>
            <w:u w:val="single"/>
            <w:vertAlign w:val="baseline"/>
          </w:rPr>
          <w:t xml:space="preserve"> Open Access 10.1038/s41598-024-76410-0</w:t>
        </w:r>
      </w:hyperlink>
    </w:p>
    <w:p>
      <w:pPr>
        <w:keepNext w:val="0"/>
        <w:spacing w:before="240" w:after="0" w:line="260" w:lineRule="atLeast"/>
        <w:ind w:left="0" w:right="0" w:firstLine="0"/>
        <w:jc w:val="both"/>
      </w:pPr>
      <w:hyperlink r:id="rId463" w:history="1">
        <w:r>
          <w:rPr>
            <w:rFonts w:ascii="arial" w:eastAsia="arial" w:hAnsi="arial" w:cs="arial"/>
            <w:b w:val="0"/>
            <w:i/>
            <w:strike w:val="0"/>
            <w:color w:val="0077CC"/>
            <w:sz w:val="20"/>
            <w:u w:val="single"/>
            <w:vertAlign w:val="baseline"/>
          </w:rPr>
          <w:t xml:space="preserve">Flexible futures: The potential for electrical energy demand response in New Zealand, Williams &amp; Bishop, Energy Policy </w:t>
        </w:r>
      </w:hyperlink>
      <w:r>
        <w:rPr>
          <w:rFonts w:ascii="arial" w:eastAsia="arial" w:hAnsi="arial" w:cs="arial"/>
          <w:b w:val="0"/>
          <w:i w:val="0"/>
          <w:strike w:val="0"/>
          <w:noProof w:val="0"/>
          <w:color w:val="000000"/>
          <w:position w:val="0"/>
          <w:sz w:val="20"/>
          <w:u w:val="none"/>
          <w:vertAlign w:val="baseline"/>
        </w:rPr>
        <w:t> </w:t>
      </w:r>
      <w:hyperlink r:id="rId464" w:history="1">
        <w:r>
          <w:rPr>
            <w:rFonts w:ascii="arial" w:eastAsia="arial" w:hAnsi="arial" w:cs="arial"/>
            <w:b w:val="0"/>
            <w:i/>
            <w:strike w:val="0"/>
            <w:noProof w:val="0"/>
            <w:color w:val="0077CC"/>
            <w:position w:val="0"/>
            <w:sz w:val="20"/>
            <w:u w:val="single"/>
            <w:vertAlign w:val="baseline"/>
          </w:rPr>
          <w:t xml:space="preserve"> Open Access 10.1016/j.enpol.2024.114387</w:t>
        </w:r>
      </w:hyperlink>
    </w:p>
    <w:p>
      <w:pPr>
        <w:keepNext w:val="0"/>
        <w:spacing w:before="240" w:after="0" w:line="260" w:lineRule="atLeast"/>
        <w:ind w:left="0" w:right="0" w:firstLine="0"/>
        <w:jc w:val="both"/>
      </w:pPr>
      <w:hyperlink r:id="rId465" w:history="1">
        <w:r>
          <w:rPr>
            <w:rFonts w:ascii="arial" w:eastAsia="arial" w:hAnsi="arial" w:cs="arial"/>
            <w:b w:val="0"/>
            <w:i/>
            <w:strike w:val="0"/>
            <w:color w:val="0077CC"/>
            <w:sz w:val="20"/>
            <w:u w:val="single"/>
            <w:vertAlign w:val="baseline"/>
          </w:rPr>
          <w:t>Long-term performance and degradation analysis of a 5 MW solar PV plant in the Andaman &amp; Nicobar Islands, Mishra et al., Energy for Sustainable Development 10.1016/j.esd.2024.101413</w:t>
        </w:r>
      </w:hyperlink>
    </w:p>
    <w:p>
      <w:pPr>
        <w:keepNext w:val="0"/>
        <w:spacing w:before="240" w:after="0" w:line="260" w:lineRule="atLeast"/>
        <w:ind w:left="0" w:right="0" w:firstLine="0"/>
        <w:jc w:val="both"/>
      </w:pPr>
      <w:hyperlink r:id="rId466" w:history="1">
        <w:r>
          <w:rPr>
            <w:rFonts w:ascii="arial" w:eastAsia="arial" w:hAnsi="arial" w:cs="arial"/>
            <w:b w:val="0"/>
            <w:i/>
            <w:strike w:val="0"/>
            <w:color w:val="0077CC"/>
            <w:sz w:val="20"/>
            <w:u w:val="single"/>
            <w:vertAlign w:val="baseline"/>
          </w:rPr>
          <w:t>Photovoltaic-driven dual-oxidation seawater electrolyzer for sustainable lithium recovery, Gu et al., Proceedings of the National Academy of Sciences 10.1073/pnas.2414741121</w:t>
        </w:r>
      </w:hyperlink>
    </w:p>
    <w:p>
      <w:pPr>
        <w:keepNext w:val="0"/>
        <w:spacing w:before="240" w:after="0" w:line="260" w:lineRule="atLeast"/>
        <w:ind w:left="0" w:right="0" w:firstLine="0"/>
        <w:jc w:val="both"/>
      </w:pPr>
      <w:hyperlink r:id="rId467" w:history="1">
        <w:r>
          <w:rPr>
            <w:rFonts w:ascii="arial" w:eastAsia="arial" w:hAnsi="arial" w:cs="arial"/>
            <w:b w:val="0"/>
            <w:i/>
            <w:strike w:val="0"/>
            <w:color w:val="0077CC"/>
            <w:sz w:val="20"/>
            <w:u w:val="single"/>
            <w:vertAlign w:val="baseline"/>
          </w:rPr>
          <w:t>Techno-economic analysis of green energy resources for power generation &amp; direct use by preserving near-wellbore geothermal gradient, Kabir et al., SSRN Electronic Journal 10.2139/ssrn.4312820</w:t>
        </w:r>
      </w:hyperlink>
    </w:p>
    <w:p>
      <w:pPr>
        <w:keepNext w:val="0"/>
        <w:spacing w:before="240" w:after="0" w:line="260" w:lineRule="atLeast"/>
        <w:ind w:left="0" w:right="0" w:firstLine="0"/>
        <w:jc w:val="both"/>
      </w:pPr>
      <w:hyperlink r:id="rId468" w:history="1">
        <w:r>
          <w:rPr>
            <w:rFonts w:ascii="arial" w:eastAsia="arial" w:hAnsi="arial" w:cs="arial"/>
            <w:b w:val="0"/>
            <w:i/>
            <w:strike w:val="0"/>
            <w:color w:val="0077CC"/>
            <w:sz w:val="20"/>
            <w:u w:val="single"/>
            <w:vertAlign w:val="baseline"/>
          </w:rPr>
          <w:t>Transition to zero-net emissions for Qatar: A policy based on Hydrogen and CO2 capture &amp; storage development, Babonneau et al., Energy Policy 10.1016/j.enpol.2022.113256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climate</w:t>
      </w:r>
    </w:p>
    <w:p>
      <w:pPr>
        <w:keepNext w:val="0"/>
        <w:spacing w:before="240" w:after="0" w:line="260" w:lineRule="atLeast"/>
        <w:ind w:left="0" w:right="0" w:firstLine="0"/>
        <w:jc w:val="both"/>
      </w:pPr>
      <w:hyperlink r:id="rId469" w:history="1">
        <w:r>
          <w:rPr>
            <w:rFonts w:ascii="arial" w:eastAsia="arial" w:hAnsi="arial" w:cs="arial"/>
            <w:b w:val="0"/>
            <w:i/>
            <w:strike w:val="0"/>
            <w:color w:val="0077CC"/>
            <w:sz w:val="20"/>
            <w:u w:val="single"/>
            <w:vertAlign w:val="baseline"/>
          </w:rPr>
          <w:t>A review of residual trapping capacity of subsurface systems for geological storage of CO2: Measurement techniques, meta-analysis of influencing factors, and future outlook, Zhang &amp; Arif, Earth 10.1016/j.earscirev.2024.104907</w:t>
        </w:r>
      </w:hyperlink>
    </w:p>
    <w:p>
      <w:pPr>
        <w:keepNext w:val="0"/>
        <w:spacing w:before="240" w:after="0" w:line="260" w:lineRule="atLeast"/>
        <w:ind w:left="0" w:right="0" w:firstLine="0"/>
        <w:jc w:val="both"/>
      </w:pPr>
      <w:hyperlink r:id="rId470" w:history="1">
        <w:r>
          <w:rPr>
            <w:rFonts w:ascii="arial" w:eastAsia="arial" w:hAnsi="arial" w:cs="arial"/>
            <w:b/>
            <w:i/>
            <w:strike w:val="0"/>
            <w:color w:val="0077CC"/>
            <w:sz w:val="20"/>
            <w:u w:val="single"/>
            <w:vertAlign w:val="baseline"/>
          </w:rPr>
          <w:t>Ocean</w:t>
        </w:r>
      </w:hyperlink>
      <w:hyperlink r:id="rId471" w:history="1">
        <w:r>
          <w:rPr>
            <w:rFonts w:ascii="arial" w:eastAsia="arial" w:hAnsi="arial" w:cs="arial"/>
            <w:b w:val="0"/>
            <w:i/>
            <w:strike w:val="0"/>
            <w:color w:val="0077CC"/>
            <w:sz w:val="20"/>
            <w:u w:val="single"/>
            <w:vertAlign w:val="baseline"/>
          </w:rPr>
          <w:t xml:space="preserve"> alkalinity enhancement approaches and the predictability of runaway precipitation processes: results of an experimental study to determine critical alkalinity ranges for safe and sustainable application scenarios, Suitner et al., Biogeosciences </w:t>
        </w:r>
      </w:hyperlink>
      <w:r>
        <w:rPr>
          <w:rFonts w:ascii="arial" w:eastAsia="arial" w:hAnsi="arial" w:cs="arial"/>
          <w:b w:val="0"/>
          <w:i w:val="0"/>
          <w:strike w:val="0"/>
          <w:noProof w:val="0"/>
          <w:color w:val="000000"/>
          <w:position w:val="0"/>
          <w:sz w:val="20"/>
          <w:u w:val="none"/>
          <w:vertAlign w:val="baseline"/>
        </w:rPr>
        <w:t> </w:t>
      </w:r>
      <w:hyperlink r:id="rId472" w:history="1">
        <w:r>
          <w:rPr>
            <w:rFonts w:ascii="arial" w:eastAsia="arial" w:hAnsi="arial" w:cs="arial"/>
            <w:b w:val="0"/>
            <w:i/>
            <w:strike w:val="0"/>
            <w:noProof w:val="0"/>
            <w:color w:val="0077CC"/>
            <w:position w:val="0"/>
            <w:sz w:val="20"/>
            <w:u w:val="single"/>
            <w:vertAlign w:val="baseline"/>
          </w:rPr>
          <w:t xml:space="preserve"> Open Access 10.5194/bg-21-4587-2024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Aerosols</w:t>
      </w:r>
    </w:p>
    <w:p>
      <w:pPr>
        <w:keepNext w:val="0"/>
        <w:spacing w:before="240" w:after="0" w:line="260" w:lineRule="atLeast"/>
        <w:ind w:left="0" w:right="0" w:firstLine="0"/>
        <w:jc w:val="both"/>
      </w:pPr>
      <w:hyperlink r:id="rId473" w:history="1">
        <w:r>
          <w:rPr>
            <w:rFonts w:ascii="arial" w:eastAsia="arial" w:hAnsi="arial" w:cs="arial"/>
            <w:b w:val="0"/>
            <w:i/>
            <w:strike w:val="0"/>
            <w:color w:val="0077CC"/>
            <w:sz w:val="20"/>
            <w:u w:val="single"/>
            <w:vertAlign w:val="baseline"/>
          </w:rPr>
          <w:t xml:space="preserve">Broader research efforts and assessments needed to uncover the complex climate effects of regional changes in aerosol emissions, Samset et al., PLOS Climate </w:t>
        </w:r>
      </w:hyperlink>
      <w:r>
        <w:rPr>
          <w:rFonts w:ascii="arial" w:eastAsia="arial" w:hAnsi="arial" w:cs="arial"/>
          <w:b w:val="0"/>
          <w:i w:val="0"/>
          <w:strike w:val="0"/>
          <w:noProof w:val="0"/>
          <w:color w:val="000000"/>
          <w:position w:val="0"/>
          <w:sz w:val="20"/>
          <w:u w:val="none"/>
          <w:vertAlign w:val="baseline"/>
        </w:rPr>
        <w:t> </w:t>
      </w:r>
      <w:hyperlink r:id="rId474" w:history="1">
        <w:r>
          <w:rPr>
            <w:rFonts w:ascii="arial" w:eastAsia="arial" w:hAnsi="arial" w:cs="arial"/>
            <w:b w:val="0"/>
            <w:i/>
            <w:strike w:val="0"/>
            <w:noProof w:val="0"/>
            <w:color w:val="0077CC"/>
            <w:position w:val="0"/>
            <w:sz w:val="20"/>
            <w:u w:val="single"/>
            <w:vertAlign w:val="baseline"/>
          </w:rPr>
          <w:t xml:space="preserve"> Open Access 10.1371/journal.pclm.0000508</w:t>
        </w:r>
      </w:hyperlink>
    </w:p>
    <w:p>
      <w:pPr>
        <w:keepNext w:val="0"/>
        <w:spacing w:before="240" w:after="0" w:line="260" w:lineRule="atLeast"/>
        <w:ind w:left="0" w:right="0" w:firstLine="0"/>
        <w:jc w:val="both"/>
      </w:pPr>
      <w:hyperlink r:id="rId475" w:history="1">
        <w:r>
          <w:rPr>
            <w:rFonts w:ascii="arial" w:eastAsia="arial" w:hAnsi="arial" w:cs="arial"/>
            <w:b w:val="0"/>
            <w:i/>
            <w:strike w:val="0"/>
            <w:color w:val="0077CC"/>
            <w:sz w:val="20"/>
            <w:u w:val="single"/>
            <w:vertAlign w:val="baseline"/>
          </w:rPr>
          <w:t xml:space="preserve">Can satellite products monitor solar brightening in Europe?, Urraca et al., Remote Sensing of Environment </w:t>
        </w:r>
      </w:hyperlink>
      <w:r>
        <w:rPr>
          <w:rFonts w:ascii="arial" w:eastAsia="arial" w:hAnsi="arial" w:cs="arial"/>
          <w:b w:val="0"/>
          <w:i w:val="0"/>
          <w:strike w:val="0"/>
          <w:noProof w:val="0"/>
          <w:color w:val="000000"/>
          <w:position w:val="0"/>
          <w:sz w:val="20"/>
          <w:u w:val="none"/>
          <w:vertAlign w:val="baseline"/>
        </w:rPr>
        <w:t> </w:t>
      </w:r>
      <w:hyperlink r:id="rId476" w:history="1">
        <w:r>
          <w:rPr>
            <w:rFonts w:ascii="arial" w:eastAsia="arial" w:hAnsi="arial" w:cs="arial"/>
            <w:b w:val="0"/>
            <w:i/>
            <w:strike w:val="0"/>
            <w:noProof w:val="0"/>
            <w:color w:val="0077CC"/>
            <w:position w:val="0"/>
            <w:sz w:val="20"/>
            <w:u w:val="single"/>
            <w:vertAlign w:val="baseline"/>
          </w:rPr>
          <w:t xml:space="preserve"> Open Access 10.1016/j.rse.2024.114472</w:t>
        </w:r>
      </w:hyperlink>
    </w:p>
    <w:p>
      <w:pPr>
        <w:keepNext w:val="0"/>
        <w:spacing w:before="240" w:after="0" w:line="260" w:lineRule="atLeast"/>
        <w:ind w:left="0" w:right="0" w:firstLine="0"/>
        <w:jc w:val="both"/>
      </w:pPr>
      <w:hyperlink r:id="rId477" w:history="1">
        <w:r>
          <w:rPr>
            <w:rFonts w:ascii="arial" w:eastAsia="arial" w:hAnsi="arial" w:cs="arial"/>
            <w:b w:val="0"/>
            <w:i/>
            <w:strike w:val="0"/>
            <w:color w:val="0077CC"/>
            <w:sz w:val="20"/>
            <w:u w:val="single"/>
            <w:vertAlign w:val="baseline"/>
          </w:rPr>
          <w:t>Increasing cross-border dust storm from Mongolia to China during 1987-2022, Ma et al., Global and Planetary Change 10.1016/j.gloplacha.2024.104578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478" w:history="1">
        <w:r>
          <w:rPr>
            <w:rFonts w:ascii="arial" w:eastAsia="arial" w:hAnsi="arial" w:cs="arial"/>
            <w:b w:val="0"/>
            <w:i/>
            <w:strike w:val="0"/>
            <w:color w:val="0077CC"/>
            <w:sz w:val="20"/>
            <w:u w:val="single"/>
            <w:vertAlign w:val="baseline"/>
          </w:rPr>
          <w:t xml:space="preserve">Caring About One's Legacy Relates to Constructive Coping with Climate Change, Mah et al., Journal of Environmental Psychology </w:t>
        </w:r>
      </w:hyperlink>
      <w:r>
        <w:rPr>
          <w:rFonts w:ascii="arial" w:eastAsia="arial" w:hAnsi="arial" w:cs="arial"/>
          <w:b w:val="0"/>
          <w:i w:val="0"/>
          <w:strike w:val="0"/>
          <w:noProof w:val="0"/>
          <w:color w:val="000000"/>
          <w:position w:val="0"/>
          <w:sz w:val="20"/>
          <w:u w:val="none"/>
          <w:vertAlign w:val="baseline"/>
        </w:rPr>
        <w:t> </w:t>
      </w:r>
      <w:hyperlink r:id="rId479"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80" w:history="1">
        <w:r>
          <w:rPr>
            <w:rFonts w:ascii="arial" w:eastAsia="arial" w:hAnsi="arial" w:cs="arial"/>
            <w:b w:val="0"/>
            <w:i/>
            <w:strike w:val="0"/>
            <w:noProof w:val="0"/>
            <w:color w:val="0077CC"/>
            <w:position w:val="0"/>
            <w:sz w:val="20"/>
            <w:u w:val="single"/>
            <w:vertAlign w:val="baseline"/>
          </w:rPr>
          <w:t>pdf 10.1016/j.jenvp.2024.102471</w:t>
        </w:r>
      </w:hyperlink>
    </w:p>
    <w:p>
      <w:pPr>
        <w:keepNext w:val="0"/>
        <w:spacing w:before="240" w:after="0" w:line="260" w:lineRule="atLeast"/>
        <w:ind w:left="0" w:right="0" w:firstLine="0"/>
        <w:jc w:val="both"/>
      </w:pPr>
      <w:hyperlink r:id="rId481" w:history="1">
        <w:r>
          <w:rPr>
            <w:rFonts w:ascii="arial" w:eastAsia="arial" w:hAnsi="arial" w:cs="arial"/>
            <w:b w:val="0"/>
            <w:i/>
            <w:strike w:val="0"/>
            <w:color w:val="0077CC"/>
            <w:sz w:val="20"/>
            <w:u w:val="single"/>
            <w:vertAlign w:val="baseline"/>
          </w:rPr>
          <w:t xml:space="preserve">Communicating the most accurate and reliable science on climate change to society: A survey of editors from the Intergovernmental Panel on Climate Change, Molina &amp; Abadal Abadal, Geoscience Communication </w:t>
        </w:r>
      </w:hyperlink>
      <w:r>
        <w:rPr>
          <w:rFonts w:ascii="arial" w:eastAsia="arial" w:hAnsi="arial" w:cs="arial"/>
          <w:b w:val="0"/>
          <w:i w:val="0"/>
          <w:strike w:val="0"/>
          <w:noProof w:val="0"/>
          <w:color w:val="000000"/>
          <w:position w:val="0"/>
          <w:sz w:val="20"/>
          <w:u w:val="none"/>
          <w:vertAlign w:val="baseline"/>
        </w:rPr>
        <w:t> </w:t>
      </w:r>
      <w:hyperlink r:id="rId482" w:history="1">
        <w:r>
          <w:rPr>
            <w:rFonts w:ascii="arial" w:eastAsia="arial" w:hAnsi="arial" w:cs="arial"/>
            <w:b w:val="0"/>
            <w:i/>
            <w:strike w:val="0"/>
            <w:noProof w:val="0"/>
            <w:color w:val="0077CC"/>
            <w:position w:val="0"/>
            <w:sz w:val="20"/>
            <w:u w:val="single"/>
            <w:vertAlign w:val="baseline"/>
          </w:rPr>
          <w:t xml:space="preserve"> Open Access 10.5194/gc-2024-8</w:t>
        </w:r>
      </w:hyperlink>
    </w:p>
    <w:p>
      <w:pPr>
        <w:keepNext w:val="0"/>
        <w:spacing w:before="240" w:after="0" w:line="260" w:lineRule="atLeast"/>
        <w:ind w:left="0" w:right="0" w:firstLine="0"/>
        <w:jc w:val="both"/>
      </w:pPr>
      <w:hyperlink r:id="rId483" w:history="1">
        <w:r>
          <w:rPr>
            <w:rFonts w:ascii="arial" w:eastAsia="arial" w:hAnsi="arial" w:cs="arial"/>
            <w:b w:val="0"/>
            <w:i/>
            <w:strike w:val="0"/>
            <w:color w:val="0077CC"/>
            <w:sz w:val="20"/>
            <w:u w:val="single"/>
            <w:vertAlign w:val="baseline"/>
          </w:rPr>
          <w:t xml:space="preserve">Demographics shape public preferences for carbon dioxide removal and solar geoengineering interventions across 30 countries, Sovacool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484" w:history="1">
        <w:r>
          <w:rPr>
            <w:rFonts w:ascii="arial" w:eastAsia="arial" w:hAnsi="arial" w:cs="arial"/>
            <w:b w:val="0"/>
            <w:i/>
            <w:strike w:val="0"/>
            <w:noProof w:val="0"/>
            <w:color w:val="0077CC"/>
            <w:position w:val="0"/>
            <w:sz w:val="20"/>
            <w:u w:val="single"/>
            <w:vertAlign w:val="baseline"/>
          </w:rPr>
          <w:t xml:space="preserve"> Open Access 10.1038/s43247-024-01800-1</w:t>
        </w:r>
      </w:hyperlink>
    </w:p>
    <w:p>
      <w:pPr>
        <w:keepNext w:val="0"/>
        <w:spacing w:before="240" w:after="0" w:line="260" w:lineRule="atLeast"/>
        <w:ind w:left="0" w:right="0" w:firstLine="0"/>
        <w:jc w:val="both"/>
      </w:pPr>
      <w:hyperlink r:id="rId485" w:history="1">
        <w:r>
          <w:rPr>
            <w:rFonts w:ascii="arial" w:eastAsia="arial" w:hAnsi="arial" w:cs="arial"/>
            <w:b w:val="0"/>
            <w:i/>
            <w:strike w:val="0"/>
            <w:color w:val="0077CC"/>
            <w:sz w:val="20"/>
            <w:u w:val="single"/>
            <w:vertAlign w:val="baseline"/>
          </w:rPr>
          <w:t xml:space="preserve">English and Regional Media Coverage of the 2022 Heatwave in India, Thaker et al., Environmental Communication </w:t>
        </w:r>
      </w:hyperlink>
      <w:r>
        <w:rPr>
          <w:rFonts w:ascii="arial" w:eastAsia="arial" w:hAnsi="arial" w:cs="arial"/>
          <w:b w:val="0"/>
          <w:i w:val="0"/>
          <w:strike w:val="0"/>
          <w:noProof w:val="0"/>
          <w:color w:val="000000"/>
          <w:position w:val="0"/>
          <w:sz w:val="20"/>
          <w:u w:val="none"/>
          <w:vertAlign w:val="baseline"/>
        </w:rPr>
        <w:t> </w:t>
      </w:r>
      <w:hyperlink r:id="rId48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87" w:history="1">
        <w:r>
          <w:rPr>
            <w:rFonts w:ascii="arial" w:eastAsia="arial" w:hAnsi="arial" w:cs="arial"/>
            <w:b w:val="0"/>
            <w:i/>
            <w:strike w:val="0"/>
            <w:noProof w:val="0"/>
            <w:color w:val="0077CC"/>
            <w:position w:val="0"/>
            <w:sz w:val="20"/>
            <w:u w:val="single"/>
            <w:vertAlign w:val="baseline"/>
          </w:rPr>
          <w:t>pdf 10.1080/17524032.2024.2420799</w:t>
        </w:r>
      </w:hyperlink>
    </w:p>
    <w:p>
      <w:pPr>
        <w:keepNext w:val="0"/>
        <w:spacing w:before="240" w:after="0" w:line="260" w:lineRule="atLeast"/>
        <w:ind w:left="0" w:right="0" w:firstLine="0"/>
        <w:jc w:val="both"/>
      </w:pPr>
      <w:hyperlink r:id="rId488" w:history="1">
        <w:r>
          <w:rPr>
            <w:rFonts w:ascii="arial" w:eastAsia="arial" w:hAnsi="arial" w:cs="arial"/>
            <w:b w:val="0"/>
            <w:i/>
            <w:strike w:val="0"/>
            <w:color w:val="0077CC"/>
            <w:sz w:val="20"/>
            <w:u w:val="single"/>
            <w:vertAlign w:val="baseline"/>
          </w:rPr>
          <w:t>Youth Activism and Climate Policy: Exploring the Groundswell and Direct Approaches in Speaking Youth to Power, Mutiarini et al., Environmental Communication 10.1080/17524032.2024.2421939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489" w:history="1">
        <w:r>
          <w:rPr>
            <w:rFonts w:ascii="arial" w:eastAsia="arial" w:hAnsi="arial" w:cs="arial"/>
            <w:b w:val="0"/>
            <w:i/>
            <w:strike w:val="0"/>
            <w:color w:val="0077CC"/>
            <w:sz w:val="20"/>
            <w:u w:val="single"/>
            <w:vertAlign w:val="baseline"/>
          </w:rPr>
          <w:t xml:space="preserve">A comprehensive analysis of CO2 exchanges in agro-ecosystems based on a generic soil-crop model-derived methodology, Delandmeter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490"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91" w:history="1">
        <w:r>
          <w:rPr>
            <w:rFonts w:ascii="arial" w:eastAsia="arial" w:hAnsi="arial" w:cs="arial"/>
            <w:b w:val="0"/>
            <w:i/>
            <w:strike w:val="0"/>
            <w:noProof w:val="0"/>
            <w:color w:val="0077CC"/>
            <w:position w:val="0"/>
            <w:sz w:val="20"/>
            <w:u w:val="single"/>
            <w:vertAlign w:val="baseline"/>
          </w:rPr>
          <w:t>pdf 10.1016/j.agrformet.2023.109621</w:t>
        </w:r>
      </w:hyperlink>
    </w:p>
    <w:p>
      <w:pPr>
        <w:keepNext w:val="0"/>
        <w:spacing w:before="240" w:after="0" w:line="260" w:lineRule="atLeast"/>
        <w:ind w:left="0" w:right="0" w:firstLine="0"/>
        <w:jc w:val="both"/>
      </w:pPr>
      <w:hyperlink r:id="rId492" w:history="1">
        <w:r>
          <w:rPr>
            <w:rFonts w:ascii="arial" w:eastAsia="arial" w:hAnsi="arial" w:cs="arial"/>
            <w:b w:val="0"/>
            <w:i/>
            <w:strike w:val="0"/>
            <w:color w:val="0077CC"/>
            <w:sz w:val="20"/>
            <w:u w:val="single"/>
            <w:vertAlign w:val="baseline"/>
          </w:rPr>
          <w:t xml:space="preserve">Agrarianizing climate accords &amp; discord: food, agriculture &amp; agrarian movements at UNFCCC Conference of the Parties, Graddy-Lovelace et al., Climate and Development </w:t>
        </w:r>
      </w:hyperlink>
      <w:r>
        <w:rPr>
          <w:rFonts w:ascii="arial" w:eastAsia="arial" w:hAnsi="arial" w:cs="arial"/>
          <w:b w:val="0"/>
          <w:i w:val="0"/>
          <w:strike w:val="0"/>
          <w:noProof w:val="0"/>
          <w:color w:val="000000"/>
          <w:position w:val="0"/>
          <w:sz w:val="20"/>
          <w:u w:val="none"/>
          <w:vertAlign w:val="baseline"/>
        </w:rPr>
        <w:t> </w:t>
      </w:r>
      <w:hyperlink r:id="rId49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94" w:history="1">
        <w:r>
          <w:rPr>
            <w:rFonts w:ascii="arial" w:eastAsia="arial" w:hAnsi="arial" w:cs="arial"/>
            <w:b w:val="0"/>
            <w:i/>
            <w:strike w:val="0"/>
            <w:noProof w:val="0"/>
            <w:color w:val="0077CC"/>
            <w:position w:val="0"/>
            <w:sz w:val="20"/>
            <w:u w:val="single"/>
            <w:vertAlign w:val="baseline"/>
          </w:rPr>
          <w:t>pdf 10.1080/17565529.2024.2347372</w:t>
        </w:r>
      </w:hyperlink>
    </w:p>
    <w:p>
      <w:pPr>
        <w:keepNext w:val="0"/>
        <w:spacing w:before="240" w:after="0" w:line="260" w:lineRule="atLeast"/>
        <w:ind w:left="0" w:right="0" w:firstLine="0"/>
        <w:jc w:val="both"/>
      </w:pPr>
      <w:hyperlink r:id="rId495" w:history="1">
        <w:r>
          <w:rPr>
            <w:rFonts w:ascii="arial" w:eastAsia="arial" w:hAnsi="arial" w:cs="arial"/>
            <w:b w:val="0"/>
            <w:i/>
            <w:strike w:val="0"/>
            <w:color w:val="0077CC"/>
            <w:sz w:val="20"/>
            <w:u w:val="single"/>
            <w:vertAlign w:val="baseline"/>
          </w:rPr>
          <w:t xml:space="preserve">Biomethane produced from maize grown on peat emits more CO2 than natural gas, Evans et al., Nature Climate Change </w:t>
        </w:r>
      </w:hyperlink>
      <w:r>
        <w:rPr>
          <w:rFonts w:ascii="arial" w:eastAsia="arial" w:hAnsi="arial" w:cs="arial"/>
          <w:b w:val="0"/>
          <w:i w:val="0"/>
          <w:strike w:val="0"/>
          <w:noProof w:val="0"/>
          <w:color w:val="000000"/>
          <w:position w:val="0"/>
          <w:sz w:val="20"/>
          <w:u w:val="none"/>
          <w:vertAlign w:val="baseline"/>
        </w:rPr>
        <w:t> </w:t>
      </w:r>
      <w:hyperlink r:id="rId496" w:history="1">
        <w:r>
          <w:rPr>
            <w:rFonts w:ascii="arial" w:eastAsia="arial" w:hAnsi="arial" w:cs="arial"/>
            <w:b w:val="0"/>
            <w:i/>
            <w:strike w:val="0"/>
            <w:noProof w:val="0"/>
            <w:color w:val="0077CC"/>
            <w:position w:val="0"/>
            <w:sz w:val="20"/>
            <w:u w:val="single"/>
            <w:vertAlign w:val="baseline"/>
          </w:rPr>
          <w:t xml:space="preserve"> Open Access 10.1038/s41558-024-02111-1</w:t>
        </w:r>
      </w:hyperlink>
    </w:p>
    <w:p>
      <w:pPr>
        <w:keepNext w:val="0"/>
        <w:spacing w:before="240" w:after="0" w:line="260" w:lineRule="atLeast"/>
        <w:ind w:left="0" w:right="0" w:firstLine="0"/>
        <w:jc w:val="both"/>
      </w:pPr>
      <w:hyperlink r:id="rId497" w:history="1">
        <w:r>
          <w:rPr>
            <w:rFonts w:ascii="arial" w:eastAsia="arial" w:hAnsi="arial" w:cs="arial"/>
            <w:b w:val="0"/>
            <w:i/>
            <w:strike w:val="0"/>
            <w:color w:val="0077CC"/>
            <w:sz w:val="20"/>
            <w:u w:val="single"/>
            <w:vertAlign w:val="baseline"/>
          </w:rPr>
          <w:t>CH4 emissions from a double-cropping rice field in subtropical China over seven years, Liu et al., Agricultural and Forest Meteorology 10.1016/j.agrformet.2023.109578</w:t>
        </w:r>
      </w:hyperlink>
    </w:p>
    <w:p>
      <w:pPr>
        <w:keepNext w:val="0"/>
        <w:spacing w:before="240" w:after="0" w:line="260" w:lineRule="atLeast"/>
        <w:ind w:left="0" w:right="0" w:firstLine="0"/>
        <w:jc w:val="both"/>
      </w:pPr>
      <w:hyperlink r:id="rId498" w:history="1">
        <w:r>
          <w:rPr>
            <w:rFonts w:ascii="arial" w:eastAsia="arial" w:hAnsi="arial" w:cs="arial"/>
            <w:b w:val="0"/>
            <w:i/>
            <w:strike w:val="0"/>
            <w:color w:val="0077CC"/>
            <w:sz w:val="20"/>
            <w:u w:val="single"/>
            <w:vertAlign w:val="baseline"/>
          </w:rPr>
          <w:t>Climate variability impacts on growth of African grape (Lannea microcarpa Engl &amp; K. Krause) in West Africa, Sanogo et al., Dendrochronologia 10.1016/j.dendro.2023.126131</w:t>
        </w:r>
      </w:hyperlink>
    </w:p>
    <w:p>
      <w:pPr>
        <w:keepNext w:val="0"/>
        <w:spacing w:before="240" w:after="0" w:line="260" w:lineRule="atLeast"/>
        <w:ind w:left="0" w:right="0" w:firstLine="0"/>
        <w:jc w:val="both"/>
      </w:pPr>
      <w:hyperlink r:id="rId499" w:history="1">
        <w:r>
          <w:rPr>
            <w:rFonts w:ascii="arial" w:eastAsia="arial" w:hAnsi="arial" w:cs="arial"/>
            <w:b w:val="0"/>
            <w:i/>
            <w:strike w:val="0"/>
            <w:color w:val="0077CC"/>
            <w:sz w:val="20"/>
            <w:u w:val="single"/>
            <w:vertAlign w:val="baseline"/>
          </w:rPr>
          <w:t>Climatic drivers and tree growth in a key production species: the case of Cryptomeria japonica (Thunb. ex L.f.) D.Don in the Azores archipelago, Pavo et al., Dendrochronologia 10.1016/j.dendro.2024.126204</w:t>
        </w:r>
      </w:hyperlink>
    </w:p>
    <w:p>
      <w:pPr>
        <w:keepNext w:val="0"/>
        <w:spacing w:before="240" w:after="0" w:line="260" w:lineRule="atLeast"/>
        <w:ind w:left="0" w:right="0" w:firstLine="0"/>
        <w:jc w:val="both"/>
      </w:pPr>
      <w:hyperlink r:id="rId500" w:history="1">
        <w:r>
          <w:rPr>
            <w:rFonts w:ascii="arial" w:eastAsia="arial" w:hAnsi="arial" w:cs="arial"/>
            <w:b w:val="0"/>
            <w:i/>
            <w:strike w:val="0"/>
            <w:color w:val="0077CC"/>
            <w:sz w:val="20"/>
            <w:u w:val="single"/>
            <w:vertAlign w:val="baseline"/>
          </w:rPr>
          <w:t>Does drought stress eliminate the benefit of elevated CO2 on soybean yield? Using an improved model to link crop and soil water relations, Sun et al., Agricultural and Forest Meteorology 10.1016/j.agrformet.2023.109747</w:t>
        </w:r>
      </w:hyperlink>
    </w:p>
    <w:p>
      <w:pPr>
        <w:keepNext w:val="0"/>
        <w:spacing w:before="240" w:after="0" w:line="260" w:lineRule="atLeast"/>
        <w:ind w:left="0" w:right="0" w:firstLine="0"/>
        <w:jc w:val="both"/>
      </w:pPr>
      <w:hyperlink r:id="rId501" w:history="1">
        <w:r>
          <w:rPr>
            <w:rFonts w:ascii="arial" w:eastAsia="arial" w:hAnsi="arial" w:cs="arial"/>
            <w:b w:val="0"/>
            <w:i/>
            <w:strike w:val="0"/>
            <w:color w:val="0077CC"/>
            <w:sz w:val="20"/>
            <w:u w:val="single"/>
            <w:vertAlign w:val="baseline"/>
          </w:rPr>
          <w:t xml:space="preserve">A comprehensive analysis of CO2 exchanges in agro-ecosystems based on a generic soil-crop model-derived methodology, Delandmeter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502"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03" w:history="1">
        <w:r>
          <w:rPr>
            <w:rFonts w:ascii="arial" w:eastAsia="arial" w:hAnsi="arial" w:cs="arial"/>
            <w:b w:val="0"/>
            <w:i/>
            <w:strike w:val="0"/>
            <w:noProof w:val="0"/>
            <w:color w:val="0077CC"/>
            <w:position w:val="0"/>
            <w:sz w:val="20"/>
            <w:u w:val="single"/>
            <w:vertAlign w:val="baseline"/>
          </w:rPr>
          <w:t>pdf 10.1016/j.agrformet.2023.109621</w:t>
        </w:r>
      </w:hyperlink>
    </w:p>
    <w:p>
      <w:pPr>
        <w:keepNext w:val="0"/>
        <w:spacing w:before="240" w:after="0" w:line="260" w:lineRule="atLeast"/>
        <w:ind w:left="0" w:right="0" w:firstLine="0"/>
        <w:jc w:val="both"/>
      </w:pPr>
      <w:hyperlink r:id="rId504" w:history="1">
        <w:r>
          <w:rPr>
            <w:rFonts w:ascii="arial" w:eastAsia="arial" w:hAnsi="arial" w:cs="arial"/>
            <w:b w:val="0"/>
            <w:i/>
            <w:strike w:val="0"/>
            <w:color w:val="0077CC"/>
            <w:sz w:val="20"/>
            <w:u w:val="single"/>
            <w:vertAlign w:val="baseline"/>
          </w:rPr>
          <w:t xml:space="preserve">Agrarianizing climate accords &amp; discord: food, agriculture &amp; agrarian movements at UNFCCC Conference of the Parties, Graddy-Lovelace et al., Climate and Development </w:t>
        </w:r>
      </w:hyperlink>
      <w:r>
        <w:rPr>
          <w:rFonts w:ascii="arial" w:eastAsia="arial" w:hAnsi="arial" w:cs="arial"/>
          <w:b w:val="0"/>
          <w:i w:val="0"/>
          <w:strike w:val="0"/>
          <w:noProof w:val="0"/>
          <w:color w:val="000000"/>
          <w:position w:val="0"/>
          <w:sz w:val="20"/>
          <w:u w:val="none"/>
          <w:vertAlign w:val="baseline"/>
        </w:rPr>
        <w:t> </w:t>
      </w:r>
      <w:hyperlink r:id="rId505"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06" w:history="1">
        <w:r>
          <w:rPr>
            <w:rFonts w:ascii="arial" w:eastAsia="arial" w:hAnsi="arial" w:cs="arial"/>
            <w:b w:val="0"/>
            <w:i/>
            <w:strike w:val="0"/>
            <w:noProof w:val="0"/>
            <w:color w:val="0077CC"/>
            <w:position w:val="0"/>
            <w:sz w:val="20"/>
            <w:u w:val="single"/>
            <w:vertAlign w:val="baseline"/>
          </w:rPr>
          <w:t>pdf 10.1080/17565529.2024.2347372</w:t>
        </w:r>
      </w:hyperlink>
    </w:p>
    <w:p>
      <w:pPr>
        <w:keepNext w:val="0"/>
        <w:spacing w:before="240" w:after="0" w:line="260" w:lineRule="atLeast"/>
        <w:ind w:left="0" w:right="0" w:firstLine="0"/>
        <w:jc w:val="both"/>
      </w:pPr>
      <w:hyperlink r:id="rId507" w:history="1">
        <w:r>
          <w:rPr>
            <w:rFonts w:ascii="arial" w:eastAsia="arial" w:hAnsi="arial" w:cs="arial"/>
            <w:b w:val="0"/>
            <w:i/>
            <w:strike w:val="0"/>
            <w:color w:val="0077CC"/>
            <w:sz w:val="20"/>
            <w:u w:val="single"/>
            <w:vertAlign w:val="baseline"/>
          </w:rPr>
          <w:t>CH4 emissions from a double-cropping rice field in subtropical China over seven years, Liu et al., Agricultural and Forest Meteorology 10.1016/j.agrformet.2023.109578</w:t>
        </w:r>
      </w:hyperlink>
    </w:p>
    <w:p>
      <w:pPr>
        <w:keepNext w:val="0"/>
        <w:spacing w:before="240" w:after="0" w:line="260" w:lineRule="atLeast"/>
        <w:ind w:left="0" w:right="0" w:firstLine="0"/>
        <w:jc w:val="both"/>
      </w:pPr>
      <w:hyperlink r:id="rId508" w:history="1">
        <w:r>
          <w:rPr>
            <w:rFonts w:ascii="arial" w:eastAsia="arial" w:hAnsi="arial" w:cs="arial"/>
            <w:b w:val="0"/>
            <w:i/>
            <w:strike w:val="0"/>
            <w:color w:val="0077CC"/>
            <w:sz w:val="20"/>
            <w:u w:val="single"/>
            <w:vertAlign w:val="baseline"/>
          </w:rPr>
          <w:t>Climate variability impacts on growth of African grape (Lannea microcarpa Engl &amp; K. Krause) in West Africa, Sanogo et al., Dendrochronologia 10.1016/j.dendro.2023.126131</w:t>
        </w:r>
      </w:hyperlink>
    </w:p>
    <w:p>
      <w:pPr>
        <w:keepNext w:val="0"/>
        <w:spacing w:before="240" w:after="0" w:line="260" w:lineRule="atLeast"/>
        <w:ind w:left="0" w:right="0" w:firstLine="0"/>
        <w:jc w:val="both"/>
      </w:pPr>
      <w:hyperlink r:id="rId509" w:history="1">
        <w:r>
          <w:rPr>
            <w:rFonts w:ascii="arial" w:eastAsia="arial" w:hAnsi="arial" w:cs="arial"/>
            <w:b w:val="0"/>
            <w:i/>
            <w:strike w:val="0"/>
            <w:color w:val="0077CC"/>
            <w:sz w:val="20"/>
            <w:u w:val="single"/>
            <w:vertAlign w:val="baseline"/>
          </w:rPr>
          <w:t>Climatic drivers and tree growth in a key production species: the case of Cryptomeria japonica (Thunb. ex L.f.) D.Don in the Azores archipelago, Pavo et al., Dendrochronologia 10.1016/j.dendro.2024.126204</w:t>
        </w:r>
      </w:hyperlink>
    </w:p>
    <w:p>
      <w:pPr>
        <w:keepNext w:val="0"/>
        <w:spacing w:before="240" w:after="0" w:line="260" w:lineRule="atLeast"/>
        <w:ind w:left="0" w:right="0" w:firstLine="0"/>
        <w:jc w:val="both"/>
      </w:pPr>
      <w:hyperlink r:id="rId510" w:history="1">
        <w:r>
          <w:rPr>
            <w:rFonts w:ascii="arial" w:eastAsia="arial" w:hAnsi="arial" w:cs="arial"/>
            <w:b w:val="0"/>
            <w:i/>
            <w:strike w:val="0"/>
            <w:color w:val="0077CC"/>
            <w:sz w:val="20"/>
            <w:u w:val="single"/>
            <w:vertAlign w:val="baseline"/>
          </w:rPr>
          <w:t xml:space="preserve">Eco-innovation minimizes the carbon footprint of wine production, Abinandan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511" w:history="1">
        <w:r>
          <w:rPr>
            <w:rFonts w:ascii="arial" w:eastAsia="arial" w:hAnsi="arial" w:cs="arial"/>
            <w:b w:val="0"/>
            <w:i/>
            <w:strike w:val="0"/>
            <w:noProof w:val="0"/>
            <w:color w:val="0077CC"/>
            <w:position w:val="0"/>
            <w:sz w:val="20"/>
            <w:u w:val="single"/>
            <w:vertAlign w:val="baseline"/>
          </w:rPr>
          <w:t xml:space="preserve"> Open Access 10.1038/s43247-024-01766-0</w:t>
        </w:r>
      </w:hyperlink>
    </w:p>
    <w:p>
      <w:pPr>
        <w:keepNext w:val="0"/>
        <w:spacing w:before="240" w:after="0" w:line="260" w:lineRule="atLeast"/>
        <w:ind w:left="0" w:right="0" w:firstLine="0"/>
        <w:jc w:val="both"/>
      </w:pPr>
      <w:hyperlink r:id="rId512" w:history="1">
        <w:r>
          <w:rPr>
            <w:rFonts w:ascii="arial" w:eastAsia="arial" w:hAnsi="arial" w:cs="arial"/>
            <w:b w:val="0"/>
            <w:i/>
            <w:strike w:val="0"/>
            <w:color w:val="0077CC"/>
            <w:sz w:val="20"/>
            <w:u w:val="single"/>
            <w:vertAlign w:val="baseline"/>
          </w:rPr>
          <w:t xml:space="preserve">Intercropping Legumes Improves Long Term Productivity and Soil Carbon and Nitrogen Stocks in Sub-Saharan Africa, Fuchs et al., Global Biogeochemical Cycles </w:t>
        </w:r>
      </w:hyperlink>
      <w:r>
        <w:rPr>
          <w:rFonts w:ascii="arial" w:eastAsia="arial" w:hAnsi="arial" w:cs="arial"/>
          <w:b w:val="0"/>
          <w:i w:val="0"/>
          <w:strike w:val="0"/>
          <w:noProof w:val="0"/>
          <w:color w:val="000000"/>
          <w:position w:val="0"/>
          <w:sz w:val="20"/>
          <w:u w:val="none"/>
          <w:vertAlign w:val="baseline"/>
        </w:rPr>
        <w:t> </w:t>
      </w:r>
      <w:hyperlink r:id="rId513" w:history="1">
        <w:r>
          <w:rPr>
            <w:rFonts w:ascii="arial" w:eastAsia="arial" w:hAnsi="arial" w:cs="arial"/>
            <w:b w:val="0"/>
            <w:i/>
            <w:strike w:val="0"/>
            <w:noProof w:val="0"/>
            <w:color w:val="0077CC"/>
            <w:position w:val="0"/>
            <w:sz w:val="20"/>
            <w:u w:val="single"/>
            <w:vertAlign w:val="baseline"/>
          </w:rPr>
          <w:t xml:space="preserve"> Open Access 10.1029/2024gb008159</w:t>
        </w:r>
      </w:hyperlink>
    </w:p>
    <w:p>
      <w:pPr>
        <w:keepNext w:val="0"/>
        <w:spacing w:before="240" w:after="0" w:line="260" w:lineRule="atLeast"/>
        <w:ind w:left="0" w:right="0" w:firstLine="0"/>
        <w:jc w:val="both"/>
      </w:pPr>
      <w:hyperlink r:id="rId514" w:history="1">
        <w:r>
          <w:rPr>
            <w:rFonts w:ascii="arial" w:eastAsia="arial" w:hAnsi="arial" w:cs="arial"/>
            <w:b w:val="0"/>
            <w:i/>
            <w:strike w:val="0"/>
            <w:color w:val="0077CC"/>
            <w:sz w:val="20"/>
            <w:u w:val="single"/>
            <w:vertAlign w:val="baseline"/>
          </w:rPr>
          <w:t xml:space="preserve">Long-term carbon storage in shelf sea sediments reduced by intensive bottom trawling, Zhang et al., Nature Geoscience </w:t>
        </w:r>
      </w:hyperlink>
      <w:r>
        <w:rPr>
          <w:rFonts w:ascii="arial" w:eastAsia="arial" w:hAnsi="arial" w:cs="arial"/>
          <w:b w:val="0"/>
          <w:i w:val="0"/>
          <w:strike w:val="0"/>
          <w:noProof w:val="0"/>
          <w:color w:val="000000"/>
          <w:position w:val="0"/>
          <w:sz w:val="20"/>
          <w:u w:val="none"/>
          <w:vertAlign w:val="baseline"/>
        </w:rPr>
        <w:t> </w:t>
      </w:r>
      <w:hyperlink r:id="rId515" w:history="1">
        <w:r>
          <w:rPr>
            <w:rFonts w:ascii="arial" w:eastAsia="arial" w:hAnsi="arial" w:cs="arial"/>
            <w:b w:val="0"/>
            <w:i/>
            <w:strike w:val="0"/>
            <w:noProof w:val="0"/>
            <w:color w:val="0077CC"/>
            <w:position w:val="0"/>
            <w:sz w:val="20"/>
            <w:u w:val="single"/>
            <w:vertAlign w:val="baseline"/>
          </w:rPr>
          <w:t xml:space="preserve"> Open Access 10.1038/s41561-024-01581-4</w:t>
        </w:r>
      </w:hyperlink>
    </w:p>
    <w:p>
      <w:pPr>
        <w:keepNext w:val="0"/>
        <w:spacing w:before="240" w:after="0" w:line="260" w:lineRule="atLeast"/>
        <w:ind w:left="0" w:right="0" w:firstLine="0"/>
        <w:jc w:val="both"/>
      </w:pPr>
      <w:hyperlink r:id="rId516" w:history="1">
        <w:r>
          <w:rPr>
            <w:rFonts w:ascii="arial" w:eastAsia="arial" w:hAnsi="arial" w:cs="arial"/>
            <w:b w:val="0"/>
            <w:i/>
            <w:strike w:val="0"/>
            <w:color w:val="0077CC"/>
            <w:sz w:val="20"/>
            <w:u w:val="single"/>
            <w:vertAlign w:val="baseline"/>
          </w:rPr>
          <w:t>Lower methane and nitrous oxide emissions from rice-aquaculture co-culture systems than from rice paddies in southeast China,, Fang et al., Agricultural and Forest Meteorology 10.1016/j.agrformet.2023.109540</w:t>
        </w:r>
      </w:hyperlink>
    </w:p>
    <w:p>
      <w:pPr>
        <w:keepNext w:val="0"/>
        <w:spacing w:before="240" w:after="0" w:line="260" w:lineRule="atLeast"/>
        <w:ind w:left="0" w:right="0" w:firstLine="0"/>
        <w:jc w:val="both"/>
      </w:pPr>
      <w:hyperlink r:id="rId517"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518"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519" w:history="1">
        <w:r>
          <w:rPr>
            <w:rFonts w:ascii="arial" w:eastAsia="arial" w:hAnsi="arial" w:cs="arial"/>
            <w:b w:val="0"/>
            <w:i/>
            <w:strike w:val="0"/>
            <w:color w:val="0077CC"/>
            <w:sz w:val="20"/>
            <w:u w:val="single"/>
            <w:vertAlign w:val="baseline"/>
          </w:rPr>
          <w:t xml:space="preserve">Modelling adaptation measures to improve maize production and reduce soil N2O emissions under climate change in Northeast China, Fan et al., Atmospheric Environment </w:t>
        </w:r>
      </w:hyperlink>
      <w:r>
        <w:rPr>
          <w:rFonts w:ascii="arial" w:eastAsia="arial" w:hAnsi="arial" w:cs="arial"/>
          <w:b w:val="0"/>
          <w:i w:val="0"/>
          <w:strike w:val="0"/>
          <w:noProof w:val="0"/>
          <w:color w:val="000000"/>
          <w:position w:val="0"/>
          <w:sz w:val="20"/>
          <w:u w:val="none"/>
          <w:vertAlign w:val="baseline"/>
        </w:rPr>
        <w:t> </w:t>
      </w:r>
      <w:hyperlink r:id="rId520" w:history="1">
        <w:r>
          <w:rPr>
            <w:rFonts w:ascii="arial" w:eastAsia="arial" w:hAnsi="arial" w:cs="arial"/>
            <w:b w:val="0"/>
            <w:i/>
            <w:strike w:val="0"/>
            <w:noProof w:val="0"/>
            <w:color w:val="0077CC"/>
            <w:position w:val="0"/>
            <w:sz w:val="20"/>
            <w:u w:val="single"/>
            <w:vertAlign w:val="baseline"/>
          </w:rPr>
          <w:t xml:space="preserve"> Open Access 10.1016/j.atmosenv.2023.120241</w:t>
        </w:r>
      </w:hyperlink>
    </w:p>
    <w:p>
      <w:pPr>
        <w:keepNext w:val="0"/>
        <w:spacing w:before="240" w:after="0" w:line="260" w:lineRule="atLeast"/>
        <w:ind w:left="0" w:right="0" w:firstLine="0"/>
        <w:jc w:val="both"/>
      </w:pPr>
      <w:hyperlink r:id="rId521" w:history="1">
        <w:r>
          <w:rPr>
            <w:rFonts w:ascii="arial" w:eastAsia="arial" w:hAnsi="arial" w:cs="arial"/>
            <w:b/>
            <w:i/>
            <w:strike w:val="0"/>
            <w:color w:val="0077CC"/>
            <w:sz w:val="20"/>
            <w:u w:val="single"/>
            <w:vertAlign w:val="baseline"/>
          </w:rPr>
          <w:t>Ocean</w:t>
        </w:r>
      </w:hyperlink>
      <w:hyperlink r:id="rId522" w:history="1">
        <w:r>
          <w:rPr>
            <w:rFonts w:ascii="arial" w:eastAsia="arial" w:hAnsi="arial" w:cs="arial"/>
            <w:b w:val="0"/>
            <w:i/>
            <w:strike w:val="0"/>
            <w:color w:val="0077CC"/>
            <w:sz w:val="20"/>
            <w:u w:val="single"/>
            <w:vertAlign w:val="baseline"/>
          </w:rPr>
          <w:t xml:space="preserve"> </w:t>
        </w:r>
      </w:hyperlink>
      <w:hyperlink r:id="rId523" w:history="1">
        <w:r>
          <w:rPr>
            <w:rFonts w:ascii="arial" w:eastAsia="arial" w:hAnsi="arial" w:cs="arial"/>
            <w:b/>
            <w:i/>
            <w:strike w:val="0"/>
            <w:color w:val="0077CC"/>
            <w:sz w:val="20"/>
            <w:u w:val="single"/>
            <w:vertAlign w:val="baseline"/>
          </w:rPr>
          <w:t>acidification</w:t>
        </w:r>
      </w:hyperlink>
      <w:hyperlink r:id="rId524" w:history="1">
        <w:r>
          <w:rPr>
            <w:rFonts w:ascii="arial" w:eastAsia="arial" w:hAnsi="arial" w:cs="arial"/>
            <w:b w:val="0"/>
            <w:i/>
            <w:strike w:val="0"/>
            <w:color w:val="0077CC"/>
            <w:sz w:val="20"/>
            <w:u w:val="single"/>
            <w:vertAlign w:val="baseline"/>
          </w:rPr>
          <w:t xml:space="preserve"> will not affect the shell strength of juveniles of the commercial clam species Chamelea gallina: Implications of the local alkalinization of seawater, Sordo et al., Marine Environmental Research </w:t>
        </w:r>
      </w:hyperlink>
      <w:r>
        <w:rPr>
          <w:rFonts w:ascii="arial" w:eastAsia="arial" w:hAnsi="arial" w:cs="arial"/>
          <w:b w:val="0"/>
          <w:i w:val="0"/>
          <w:strike w:val="0"/>
          <w:noProof w:val="0"/>
          <w:color w:val="000000"/>
          <w:position w:val="0"/>
          <w:sz w:val="20"/>
          <w:u w:val="none"/>
          <w:vertAlign w:val="baseline"/>
        </w:rPr>
        <w:t> </w:t>
      </w:r>
      <w:hyperlink r:id="rId525" w:history="1">
        <w:r>
          <w:rPr>
            <w:rFonts w:ascii="arial" w:eastAsia="arial" w:hAnsi="arial" w:cs="arial"/>
            <w:b w:val="0"/>
            <w:i/>
            <w:strike w:val="0"/>
            <w:noProof w:val="0"/>
            <w:color w:val="0077CC"/>
            <w:position w:val="0"/>
            <w:sz w:val="20"/>
            <w:u w:val="single"/>
            <w:vertAlign w:val="baseline"/>
          </w:rPr>
          <w:t xml:space="preserve"> Open Access 10.1016/j.marenvres.2024.106746</w:t>
        </w:r>
      </w:hyperlink>
    </w:p>
    <w:p>
      <w:pPr>
        <w:keepNext w:val="0"/>
        <w:spacing w:before="240" w:after="0" w:line="260" w:lineRule="atLeast"/>
        <w:ind w:left="0" w:right="0" w:firstLine="0"/>
        <w:jc w:val="both"/>
      </w:pPr>
      <w:hyperlink r:id="rId526" w:history="1">
        <w:r>
          <w:rPr>
            <w:rFonts w:ascii="arial" w:eastAsia="arial" w:hAnsi="arial" w:cs="arial"/>
            <w:b/>
            <w:i/>
            <w:strike w:val="0"/>
            <w:color w:val="0077CC"/>
            <w:sz w:val="20"/>
            <w:u w:val="single"/>
            <w:vertAlign w:val="baseline"/>
          </w:rPr>
          <w:t>Ocean</w:t>
        </w:r>
      </w:hyperlink>
      <w:hyperlink r:id="rId527" w:history="1">
        <w:r>
          <w:rPr>
            <w:rFonts w:ascii="arial" w:eastAsia="arial" w:hAnsi="arial" w:cs="arial"/>
            <w:b w:val="0"/>
            <w:i/>
            <w:strike w:val="0"/>
            <w:color w:val="0077CC"/>
            <w:sz w:val="20"/>
            <w:u w:val="single"/>
            <w:vertAlign w:val="baseline"/>
          </w:rPr>
          <w:t xml:space="preserve"> </w:t>
        </w:r>
      </w:hyperlink>
      <w:hyperlink r:id="rId528" w:history="1">
        <w:r>
          <w:rPr>
            <w:rFonts w:ascii="arial" w:eastAsia="arial" w:hAnsi="arial" w:cs="arial"/>
            <w:b/>
            <w:i/>
            <w:strike w:val="0"/>
            <w:color w:val="0077CC"/>
            <w:sz w:val="20"/>
            <w:u w:val="single"/>
            <w:vertAlign w:val="baseline"/>
          </w:rPr>
          <w:t>acidification</w:t>
        </w:r>
      </w:hyperlink>
      <w:hyperlink r:id="rId529" w:history="1">
        <w:r>
          <w:rPr>
            <w:rFonts w:ascii="arial" w:eastAsia="arial" w:hAnsi="arial" w:cs="arial"/>
            <w:b w:val="0"/>
            <w:i/>
            <w:strike w:val="0"/>
            <w:color w:val="0077CC"/>
            <w:sz w:val="20"/>
            <w:u w:val="single"/>
            <w:vertAlign w:val="baseline"/>
          </w:rPr>
          <w:t xml:space="preserve"> will not affect the shell strength of juveniles of the commercial clam species Chamelea gallina: implications of the local alkalinization of seawater., Sordo et al., Marine Environmental Research </w:t>
        </w:r>
      </w:hyperlink>
      <w:r>
        <w:rPr>
          <w:rFonts w:ascii="arial" w:eastAsia="arial" w:hAnsi="arial" w:cs="arial"/>
          <w:b w:val="0"/>
          <w:i w:val="0"/>
          <w:strike w:val="0"/>
          <w:noProof w:val="0"/>
          <w:color w:val="000000"/>
          <w:position w:val="0"/>
          <w:sz w:val="20"/>
          <w:u w:val="none"/>
          <w:vertAlign w:val="baseline"/>
        </w:rPr>
        <w:t> </w:t>
      </w:r>
      <w:hyperlink r:id="rId530" w:history="1">
        <w:r>
          <w:rPr>
            <w:rFonts w:ascii="arial" w:eastAsia="arial" w:hAnsi="arial" w:cs="arial"/>
            <w:b w:val="0"/>
            <w:i/>
            <w:strike w:val="0"/>
            <w:noProof w:val="0"/>
            <w:color w:val="0077CC"/>
            <w:position w:val="0"/>
            <w:sz w:val="20"/>
            <w:u w:val="single"/>
            <w:vertAlign w:val="baseline"/>
          </w:rPr>
          <w:t xml:space="preserve"> Open Access 10.1016/j.marenvres.2024.106746</w:t>
        </w:r>
      </w:hyperlink>
    </w:p>
    <w:p>
      <w:pPr>
        <w:keepNext w:val="0"/>
        <w:spacing w:before="240" w:after="0" w:line="260" w:lineRule="atLeast"/>
        <w:ind w:left="0" w:right="0" w:firstLine="0"/>
        <w:jc w:val="both"/>
      </w:pPr>
      <w:hyperlink r:id="rId531" w:history="1">
        <w:r>
          <w:rPr>
            <w:rFonts w:ascii="arial" w:eastAsia="arial" w:hAnsi="arial" w:cs="arial"/>
            <w:b w:val="0"/>
            <w:i/>
            <w:strike w:val="0"/>
            <w:color w:val="0077CC"/>
            <w:sz w:val="20"/>
            <w:u w:val="single"/>
            <w:vertAlign w:val="baseline"/>
          </w:rPr>
          <w:t>Optimizing nitrogen fertilizer application in Chinese rice production under current and warming climatic scenarios, Zhang et al., Agricultural and Forest Meteorology 10.1016/j.agrformet.2024.110252</w:t>
        </w:r>
      </w:hyperlink>
    </w:p>
    <w:p>
      <w:pPr>
        <w:keepNext w:val="0"/>
        <w:spacing w:before="240" w:after="0" w:line="260" w:lineRule="atLeast"/>
        <w:ind w:left="0" w:right="0" w:firstLine="0"/>
        <w:jc w:val="both"/>
      </w:pPr>
      <w:hyperlink r:id="rId532" w:history="1">
        <w:r>
          <w:rPr>
            <w:rFonts w:ascii="arial" w:eastAsia="arial" w:hAnsi="arial" w:cs="arial"/>
            <w:b w:val="0"/>
            <w:i/>
            <w:strike w:val="0"/>
            <w:color w:val="0077CC"/>
            <w:sz w:val="20"/>
            <w:u w:val="single"/>
            <w:vertAlign w:val="baseline"/>
          </w:rPr>
          <w:t xml:space="preserve">Rising temperatures can negate CO2 fertilization effects on global staple crop yields: A meta-regression analysis, Zhu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533" w:history="1">
        <w:r>
          <w:rPr>
            <w:rFonts w:ascii="arial" w:eastAsia="arial" w:hAnsi="arial" w:cs="arial"/>
            <w:b w:val="0"/>
            <w:i/>
            <w:strike w:val="0"/>
            <w:noProof w:val="0"/>
            <w:color w:val="0077CC"/>
            <w:position w:val="0"/>
            <w:sz w:val="20"/>
            <w:u w:val="single"/>
            <w:vertAlign w:val="baseline"/>
          </w:rPr>
          <w:t xml:space="preserve"> Open Access 10.1016/j.agrformet.2023.109737</w:t>
        </w:r>
      </w:hyperlink>
    </w:p>
    <w:p>
      <w:pPr>
        <w:keepNext w:val="0"/>
        <w:spacing w:before="240" w:after="0" w:line="260" w:lineRule="atLeast"/>
        <w:ind w:left="0" w:right="0" w:firstLine="0"/>
        <w:jc w:val="both"/>
      </w:pPr>
      <w:hyperlink r:id="rId534" w:history="1">
        <w:r>
          <w:rPr>
            <w:rFonts w:ascii="arial" w:eastAsia="arial" w:hAnsi="arial" w:cs="arial"/>
            <w:b w:val="0"/>
            <w:i/>
            <w:strike w:val="0"/>
            <w:color w:val="0077CC"/>
            <w:sz w:val="20"/>
            <w:u w:val="single"/>
            <w:vertAlign w:val="baseline"/>
          </w:rPr>
          <w:t>Seasonal variations and driving mechanisms of CO2 fluxes over a winter-wheat and summer-maize rotation cropland in the North China plain, Yue et al., Agricultural and Forest Meteorology 10.1016/j.agrformet.2023.109699</w:t>
        </w:r>
      </w:hyperlink>
    </w:p>
    <w:p>
      <w:pPr>
        <w:keepNext w:val="0"/>
        <w:spacing w:before="240" w:after="0" w:line="260" w:lineRule="atLeast"/>
        <w:ind w:left="0" w:right="0" w:firstLine="0"/>
        <w:jc w:val="both"/>
      </w:pPr>
      <w:hyperlink r:id="rId535" w:history="1">
        <w:r>
          <w:rPr>
            <w:rFonts w:ascii="arial" w:eastAsia="arial" w:hAnsi="arial" w:cs="arial"/>
            <w:b w:val="0"/>
            <w:i/>
            <w:strike w:val="0"/>
            <w:color w:val="0077CC"/>
            <w:sz w:val="20"/>
            <w:u w:val="single"/>
            <w:vertAlign w:val="baseline"/>
          </w:rPr>
          <w:t xml:space="preserve">The impact of access to climate services on smallholder farmers' cropping decisions and household food security in Elundini municipality, Eastern Cape province, Nocezo et al., Frontiers in Climate </w:t>
        </w:r>
      </w:hyperlink>
      <w:r>
        <w:rPr>
          <w:rFonts w:ascii="arial" w:eastAsia="arial" w:hAnsi="arial" w:cs="arial"/>
          <w:b w:val="0"/>
          <w:i w:val="0"/>
          <w:strike w:val="0"/>
          <w:noProof w:val="0"/>
          <w:color w:val="000000"/>
          <w:position w:val="0"/>
          <w:sz w:val="20"/>
          <w:u w:val="none"/>
          <w:vertAlign w:val="baseline"/>
        </w:rPr>
        <w:t> </w:t>
      </w:r>
      <w:hyperlink r:id="rId536" w:history="1">
        <w:r>
          <w:rPr>
            <w:rFonts w:ascii="arial" w:eastAsia="arial" w:hAnsi="arial" w:cs="arial"/>
            <w:b w:val="0"/>
            <w:i/>
            <w:strike w:val="0"/>
            <w:noProof w:val="0"/>
            <w:color w:val="0077CC"/>
            <w:position w:val="0"/>
            <w:sz w:val="20"/>
            <w:u w:val="single"/>
            <w:vertAlign w:val="baseline"/>
          </w:rPr>
          <w:t xml:space="preserve"> Open Access 10.3389/fclim.2024.1458999</w:t>
        </w:r>
      </w:hyperlink>
    </w:p>
    <w:p>
      <w:pPr>
        <w:keepNext w:val="0"/>
        <w:spacing w:before="240" w:after="0" w:line="260" w:lineRule="atLeast"/>
        <w:ind w:left="0" w:right="0" w:firstLine="0"/>
        <w:jc w:val="both"/>
      </w:pPr>
      <w:hyperlink r:id="rId537" w:history="1">
        <w:r>
          <w:rPr>
            <w:rFonts w:ascii="arial" w:eastAsia="arial" w:hAnsi="arial" w:cs="arial"/>
            <w:b w:val="0"/>
            <w:i/>
            <w:strike w:val="0"/>
            <w:color w:val="0077CC"/>
            <w:sz w:val="20"/>
            <w:u w:val="single"/>
            <w:vertAlign w:val="baseline"/>
          </w:rPr>
          <w:t>Trends and future projections of Olea flowering in the western Mediterranean: The example of the Alentejo region (Portugal), Picornell et al., Agricultural and Forest Meteorology 10.1016/j.agrformet.2023.109559</w:t>
        </w:r>
      </w:hyperlink>
    </w:p>
    <w:p>
      <w:pPr>
        <w:keepNext w:val="0"/>
        <w:spacing w:before="240" w:after="0" w:line="260" w:lineRule="atLeast"/>
        <w:ind w:left="0" w:right="0" w:firstLine="0"/>
        <w:jc w:val="both"/>
      </w:pPr>
      <w:hyperlink r:id="rId538" w:history="1">
        <w:r>
          <w:rPr>
            <w:rFonts w:ascii="arial" w:eastAsia="arial" w:hAnsi="arial" w:cs="arial"/>
            <w:b w:val="0"/>
            <w:i/>
            <w:strike w:val="0"/>
            <w:color w:val="0077CC"/>
            <w:sz w:val="20"/>
            <w:u w:val="single"/>
            <w:vertAlign w:val="baseline"/>
          </w:rPr>
          <w:t xml:space="preserve">Water quality-fisheries tradeoffs in a changing climate underscore the need for adaptive ecosystem-based management, Scavia et al., Proceedings of the National Academy of Sciences </w:t>
        </w:r>
      </w:hyperlink>
      <w:r>
        <w:rPr>
          <w:rFonts w:ascii="arial" w:eastAsia="arial" w:hAnsi="arial" w:cs="arial"/>
          <w:b w:val="0"/>
          <w:i w:val="0"/>
          <w:strike w:val="0"/>
          <w:noProof w:val="0"/>
          <w:color w:val="000000"/>
          <w:position w:val="0"/>
          <w:sz w:val="20"/>
          <w:u w:val="none"/>
          <w:vertAlign w:val="baseline"/>
        </w:rPr>
        <w:t> </w:t>
      </w:r>
      <w:hyperlink r:id="rId539" w:history="1">
        <w:r>
          <w:rPr>
            <w:rFonts w:ascii="arial" w:eastAsia="arial" w:hAnsi="arial" w:cs="arial"/>
            <w:b w:val="0"/>
            <w:i/>
            <w:strike w:val="0"/>
            <w:noProof w:val="0"/>
            <w:color w:val="0077CC"/>
            <w:position w:val="0"/>
            <w:sz w:val="20"/>
            <w:u w:val="single"/>
            <w:vertAlign w:val="baseline"/>
          </w:rPr>
          <w:t xml:space="preserve"> Open Access 10.1073/pnas.2322595121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540" w:history="1">
        <w:r>
          <w:rPr>
            <w:rFonts w:ascii="arial" w:eastAsia="arial" w:hAnsi="arial" w:cs="arial"/>
            <w:b w:val="0"/>
            <w:i/>
            <w:strike w:val="0"/>
            <w:color w:val="0077CC"/>
            <w:sz w:val="20"/>
            <w:u w:val="single"/>
            <w:vertAlign w:val="baseline"/>
          </w:rPr>
          <w:t xml:space="preserve">Changes in Water Surplus or Deficit and Possible Drivers in the North China Plain During 1961-2022, Zhang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541" w:history="1">
        <w:r>
          <w:rPr>
            <w:rFonts w:ascii="arial" w:eastAsia="arial" w:hAnsi="arial" w:cs="arial"/>
            <w:b w:val="0"/>
            <w:i/>
            <w:strike w:val="0"/>
            <w:noProof w:val="0"/>
            <w:color w:val="0077CC"/>
            <w:position w:val="0"/>
            <w:sz w:val="20"/>
            <w:u w:val="single"/>
            <w:vertAlign w:val="baseline"/>
          </w:rPr>
          <w:t xml:space="preserve"> Open Access 10.1002/joc.8663</w:t>
        </w:r>
      </w:hyperlink>
    </w:p>
    <w:p>
      <w:pPr>
        <w:keepNext w:val="0"/>
        <w:spacing w:before="240" w:after="0" w:line="260" w:lineRule="atLeast"/>
        <w:ind w:left="0" w:right="0" w:firstLine="0"/>
        <w:jc w:val="both"/>
      </w:pPr>
      <w:hyperlink r:id="rId542" w:history="1">
        <w:r>
          <w:rPr>
            <w:rFonts w:ascii="arial" w:eastAsia="arial" w:hAnsi="arial" w:cs="arial"/>
            <w:b w:val="0"/>
            <w:i/>
            <w:strike w:val="0"/>
            <w:color w:val="0077CC"/>
            <w:sz w:val="20"/>
            <w:u w:val="single"/>
            <w:vertAlign w:val="baseline"/>
          </w:rPr>
          <w:t xml:space="preserve">Implications of CMIP6 Models-Based Climate Biases and Runoff Sensitivity on Runoff Projection Uncertainties Over Central India, Tyagi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543" w:history="1">
        <w:r>
          <w:rPr>
            <w:rFonts w:ascii="arial" w:eastAsia="arial" w:hAnsi="arial" w:cs="arial"/>
            <w:b w:val="0"/>
            <w:i/>
            <w:strike w:val="0"/>
            <w:noProof w:val="0"/>
            <w:color w:val="0077CC"/>
            <w:position w:val="0"/>
            <w:sz w:val="20"/>
            <w:u w:val="single"/>
            <w:vertAlign w:val="baseline"/>
          </w:rPr>
          <w:t xml:space="preserve"> Open Access 10.1002/joc.8661</w:t>
        </w:r>
      </w:hyperlink>
    </w:p>
    <w:p>
      <w:pPr>
        <w:keepNext w:val="0"/>
        <w:spacing w:before="240" w:after="0" w:line="260" w:lineRule="atLeast"/>
        <w:ind w:left="0" w:right="0" w:firstLine="0"/>
        <w:jc w:val="both"/>
      </w:pPr>
      <w:hyperlink r:id="rId544" w:history="1">
        <w:r>
          <w:rPr>
            <w:rFonts w:ascii="arial" w:eastAsia="arial" w:hAnsi="arial" w:cs="arial"/>
            <w:b w:val="0"/>
            <w:i/>
            <w:strike w:val="0"/>
            <w:color w:val="0077CC"/>
            <w:sz w:val="20"/>
            <w:u w:val="single"/>
            <w:vertAlign w:val="baseline"/>
          </w:rPr>
          <w:t xml:space="preserve">Projected Changes in Mountain Precipitation Under CO2-Induced Warmer Climate, Kad et al., </w:t>
        </w:r>
      </w:hyperlink>
      <w:r>
        <w:rPr>
          <w:rFonts w:ascii="arial" w:eastAsia="arial" w:hAnsi="arial" w:cs="arial"/>
          <w:b w:val="0"/>
          <w:i w:val="0"/>
          <w:strike w:val="0"/>
          <w:noProof w:val="0"/>
          <w:color w:val="000000"/>
          <w:position w:val="0"/>
          <w:sz w:val="20"/>
          <w:u w:val="none"/>
          <w:vertAlign w:val="baseline"/>
        </w:rPr>
        <w:t> </w:t>
      </w:r>
      <w:hyperlink r:id="rId545"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46" w:history="1">
        <w:r>
          <w:rPr>
            <w:rFonts w:ascii="arial" w:eastAsia="arial" w:hAnsi="arial" w:cs="arial"/>
            <w:b w:val="0"/>
            <w:i/>
            <w:strike w:val="0"/>
            <w:noProof w:val="0"/>
            <w:color w:val="0077CC"/>
            <w:position w:val="0"/>
            <w:sz w:val="20"/>
            <w:u w:val="single"/>
            <w:vertAlign w:val="baseline"/>
          </w:rPr>
          <w:t>pdf 10.22541/essoar.168351206.60285071/v1</w:t>
        </w:r>
      </w:hyperlink>
    </w:p>
    <w:p>
      <w:pPr>
        <w:keepNext w:val="0"/>
        <w:spacing w:before="240" w:after="0" w:line="260" w:lineRule="atLeast"/>
        <w:ind w:left="0" w:right="0" w:firstLine="0"/>
        <w:jc w:val="both"/>
      </w:pPr>
      <w:hyperlink r:id="rId547" w:history="1">
        <w:r>
          <w:rPr>
            <w:rFonts w:ascii="arial" w:eastAsia="arial" w:hAnsi="arial" w:cs="arial"/>
            <w:b w:val="0"/>
            <w:i/>
            <w:strike w:val="0"/>
            <w:color w:val="0077CC"/>
            <w:sz w:val="20"/>
            <w:u w:val="single"/>
            <w:vertAlign w:val="baseline"/>
          </w:rPr>
          <w:t xml:space="preserve">Strong Linkage Between Observed Daily Precipitation Extremes and Anthropogenic Emissions Across the Contiguous United States, Nanditha et al., Geophysical Research Letters </w:t>
        </w:r>
      </w:hyperlink>
      <w:r>
        <w:rPr>
          <w:rFonts w:ascii="arial" w:eastAsia="arial" w:hAnsi="arial" w:cs="arial"/>
          <w:b w:val="0"/>
          <w:i w:val="0"/>
          <w:strike w:val="0"/>
          <w:noProof w:val="0"/>
          <w:color w:val="000000"/>
          <w:position w:val="0"/>
          <w:sz w:val="20"/>
          <w:u w:val="none"/>
          <w:vertAlign w:val="baseline"/>
        </w:rPr>
        <w:t> </w:t>
      </w:r>
      <w:hyperlink r:id="rId548" w:history="1">
        <w:r>
          <w:rPr>
            <w:rFonts w:ascii="arial" w:eastAsia="arial" w:hAnsi="arial" w:cs="arial"/>
            <w:b w:val="0"/>
            <w:i/>
            <w:strike w:val="0"/>
            <w:noProof w:val="0"/>
            <w:color w:val="0077CC"/>
            <w:position w:val="0"/>
            <w:sz w:val="20"/>
            <w:u w:val="single"/>
            <w:vertAlign w:val="baseline"/>
          </w:rPr>
          <w:t xml:space="preserve"> Open Access 10.1029/2024gl109553</w:t>
        </w:r>
      </w:hyperlink>
    </w:p>
    <w:p>
      <w:pPr>
        <w:keepNext w:val="0"/>
        <w:spacing w:before="240" w:after="0" w:line="260" w:lineRule="atLeast"/>
        <w:ind w:left="0" w:right="0" w:firstLine="0"/>
        <w:jc w:val="both"/>
      </w:pPr>
      <w:hyperlink r:id="rId549" w:history="1">
        <w:r>
          <w:rPr>
            <w:rFonts w:ascii="arial" w:eastAsia="arial" w:hAnsi="arial" w:cs="arial"/>
            <w:b w:val="0"/>
            <w:i/>
            <w:strike w:val="0"/>
            <w:color w:val="0077CC"/>
            <w:sz w:val="20"/>
            <w:u w:val="single"/>
            <w:vertAlign w:val="baseline"/>
          </w:rPr>
          <w:t xml:space="preserve">Summer High-Altitude Diurnal Rainfall Change in the Three Rivers Source Region and Associated Mechanism, Zhao et al., Journal of Climate </w:t>
        </w:r>
      </w:hyperlink>
      <w:r>
        <w:rPr>
          <w:rFonts w:ascii="arial" w:eastAsia="arial" w:hAnsi="arial" w:cs="arial"/>
          <w:b w:val="0"/>
          <w:i w:val="0"/>
          <w:strike w:val="0"/>
          <w:noProof w:val="0"/>
          <w:color w:val="000000"/>
          <w:position w:val="0"/>
          <w:sz w:val="20"/>
          <w:u w:val="none"/>
          <w:vertAlign w:val="baseline"/>
        </w:rPr>
        <w:t> </w:t>
      </w:r>
      <w:hyperlink r:id="rId550"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51" w:history="1">
        <w:r>
          <w:rPr>
            <w:rFonts w:ascii="arial" w:eastAsia="arial" w:hAnsi="arial" w:cs="arial"/>
            <w:b w:val="0"/>
            <w:i/>
            <w:strike w:val="0"/>
            <w:noProof w:val="0"/>
            <w:color w:val="0077CC"/>
            <w:position w:val="0"/>
            <w:sz w:val="20"/>
            <w:u w:val="single"/>
            <w:vertAlign w:val="baseline"/>
          </w:rPr>
          <w:t>pdf 10.1175/jcli-d-23-0730.1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552" w:history="1">
        <w:r>
          <w:rPr>
            <w:rFonts w:ascii="arial" w:eastAsia="arial" w:hAnsi="arial" w:cs="arial"/>
            <w:b w:val="0"/>
            <w:i/>
            <w:strike w:val="0"/>
            <w:color w:val="0077CC"/>
            <w:sz w:val="20"/>
            <w:u w:val="single"/>
            <w:vertAlign w:val="baseline"/>
          </w:rPr>
          <w:t>Analysis of decoupling between CO2 emissions and economic growth in China's provincial capital cities: A Tapio model approach, Zhang &amp; Sharifi, Urban Climate 10.1016/j.uclim.2024.101885</w:t>
        </w:r>
      </w:hyperlink>
    </w:p>
    <w:p>
      <w:pPr>
        <w:keepNext w:val="0"/>
        <w:spacing w:before="240" w:after="0" w:line="260" w:lineRule="atLeast"/>
        <w:ind w:left="0" w:right="0" w:firstLine="0"/>
        <w:jc w:val="both"/>
      </w:pPr>
      <w:hyperlink r:id="rId553" w:history="1">
        <w:r>
          <w:rPr>
            <w:rFonts w:ascii="arial" w:eastAsia="arial" w:hAnsi="arial" w:cs="arial"/>
            <w:b w:val="0"/>
            <w:i/>
            <w:strike w:val="0"/>
            <w:color w:val="0077CC"/>
            <w:sz w:val="20"/>
            <w:u w:val="single"/>
            <w:vertAlign w:val="baseline"/>
          </w:rPr>
          <w:t xml:space="preserve">Convergence of CO2 emissions in countries at different stages of development. Do globalisation and environmental policies matter?, Borowiec &amp; Papie?, Energy Policy </w:t>
        </w:r>
      </w:hyperlink>
      <w:r>
        <w:rPr>
          <w:rFonts w:ascii="arial" w:eastAsia="arial" w:hAnsi="arial" w:cs="arial"/>
          <w:b w:val="0"/>
          <w:i w:val="0"/>
          <w:strike w:val="0"/>
          <w:noProof w:val="0"/>
          <w:color w:val="000000"/>
          <w:position w:val="0"/>
          <w:sz w:val="20"/>
          <w:u w:val="none"/>
          <w:vertAlign w:val="baseline"/>
        </w:rPr>
        <w:t> </w:t>
      </w:r>
      <w:hyperlink r:id="rId554" w:history="1">
        <w:r>
          <w:rPr>
            <w:rFonts w:ascii="arial" w:eastAsia="arial" w:hAnsi="arial" w:cs="arial"/>
            <w:b w:val="0"/>
            <w:i/>
            <w:strike w:val="0"/>
            <w:noProof w:val="0"/>
            <w:color w:val="0077CC"/>
            <w:position w:val="0"/>
            <w:sz w:val="20"/>
            <w:u w:val="single"/>
            <w:vertAlign w:val="baseline"/>
          </w:rPr>
          <w:t xml:space="preserve"> Open Access 10.1016/j.enpol.2023.113866</w:t>
        </w:r>
      </w:hyperlink>
    </w:p>
    <w:p>
      <w:pPr>
        <w:keepNext w:val="0"/>
        <w:spacing w:before="240" w:after="0" w:line="260" w:lineRule="atLeast"/>
        <w:ind w:left="0" w:right="0" w:firstLine="0"/>
        <w:jc w:val="both"/>
      </w:pPr>
      <w:hyperlink r:id="rId555" w:history="1">
        <w:r>
          <w:rPr>
            <w:rFonts w:ascii="arial" w:eastAsia="arial" w:hAnsi="arial" w:cs="arial"/>
            <w:b w:val="0"/>
            <w:i/>
            <w:strike w:val="0"/>
            <w:color w:val="0077CC"/>
            <w:sz w:val="20"/>
            <w:u w:val="single"/>
            <w:vertAlign w:val="baseline"/>
          </w:rPr>
          <w:t xml:space="preserve">Discovering the effectiveness of climate finance for Somalia's climate initiatives: a dual-modeling approach with multiple regression and support vector machine, Nor &amp; Mussa, Frontiers in Climate </w:t>
        </w:r>
      </w:hyperlink>
      <w:r>
        <w:rPr>
          <w:rFonts w:ascii="arial" w:eastAsia="arial" w:hAnsi="arial" w:cs="arial"/>
          <w:b w:val="0"/>
          <w:i w:val="0"/>
          <w:strike w:val="0"/>
          <w:noProof w:val="0"/>
          <w:color w:val="000000"/>
          <w:position w:val="0"/>
          <w:sz w:val="20"/>
          <w:u w:val="none"/>
          <w:vertAlign w:val="baseline"/>
        </w:rPr>
        <w:t> </w:t>
      </w:r>
      <w:hyperlink r:id="rId556" w:history="1">
        <w:r>
          <w:rPr>
            <w:rFonts w:ascii="arial" w:eastAsia="arial" w:hAnsi="arial" w:cs="arial"/>
            <w:b w:val="0"/>
            <w:i/>
            <w:strike w:val="0"/>
            <w:noProof w:val="0"/>
            <w:color w:val="0077CC"/>
            <w:position w:val="0"/>
            <w:sz w:val="20"/>
            <w:u w:val="single"/>
            <w:vertAlign w:val="baseline"/>
          </w:rPr>
          <w:t xml:space="preserve"> Open Access 10.3389/fclim.2024.1449311</w:t>
        </w:r>
      </w:hyperlink>
    </w:p>
    <w:p>
      <w:pPr>
        <w:keepNext w:val="0"/>
        <w:spacing w:before="240" w:after="0" w:line="260" w:lineRule="atLeast"/>
        <w:ind w:left="0" w:right="0" w:firstLine="0"/>
        <w:jc w:val="both"/>
      </w:pPr>
      <w:hyperlink r:id="rId557" w:history="1">
        <w:r>
          <w:rPr>
            <w:rFonts w:ascii="arial" w:eastAsia="arial" w:hAnsi="arial" w:cs="arial"/>
            <w:b w:val="0"/>
            <w:i/>
            <w:strike w:val="0"/>
            <w:color w:val="0077CC"/>
            <w:sz w:val="20"/>
            <w:u w:val="single"/>
            <w:vertAlign w:val="baseline"/>
          </w:rPr>
          <w:t xml:space="preserve">Toward economic growth without emissions growth: the role of urbanization &amp; industrialization in Pakistan, Khan &amp; Majeed Su, Journal of Environmental Studies and Sciences </w:t>
        </w:r>
      </w:hyperlink>
      <w:r>
        <w:rPr>
          <w:rFonts w:ascii="arial" w:eastAsia="arial" w:hAnsi="arial" w:cs="arial"/>
          <w:b w:val="0"/>
          <w:i w:val="0"/>
          <w:strike w:val="0"/>
          <w:noProof w:val="0"/>
          <w:color w:val="000000"/>
          <w:position w:val="0"/>
          <w:sz w:val="20"/>
          <w:u w:val="none"/>
          <w:vertAlign w:val="baseline"/>
        </w:rPr>
        <w:t> </w:t>
      </w:r>
      <w:hyperlink r:id="rId55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59" w:history="1">
        <w:r>
          <w:rPr>
            <w:rFonts w:ascii="arial" w:eastAsia="arial" w:hAnsi="arial" w:cs="arial"/>
            <w:b w:val="0"/>
            <w:i/>
            <w:strike w:val="0"/>
            <w:noProof w:val="0"/>
            <w:color w:val="0077CC"/>
            <w:position w:val="0"/>
            <w:sz w:val="20"/>
            <w:u w:val="single"/>
            <w:vertAlign w:val="baseline"/>
          </w:rPr>
          <w:t>pdf 10.1007/s13412-022-00797-3</w:t>
        </w:r>
      </w:hyperlink>
    </w:p>
    <w:p>
      <w:pPr>
        <w:keepNext w:val="0"/>
        <w:spacing w:before="240" w:after="0" w:line="260" w:lineRule="atLeast"/>
        <w:ind w:left="0" w:right="0" w:firstLine="0"/>
        <w:jc w:val="both"/>
      </w:pPr>
      <w:hyperlink r:id="rId560" w:history="1">
        <w:r>
          <w:rPr>
            <w:rFonts w:ascii="arial" w:eastAsia="arial" w:hAnsi="arial" w:cs="arial"/>
            <w:b w:val="0"/>
            <w:i/>
            <w:strike w:val="0"/>
            <w:color w:val="0077CC"/>
            <w:sz w:val="20"/>
            <w:u w:val="single"/>
            <w:vertAlign w:val="baseline"/>
          </w:rPr>
          <w:t>U.S. Labor and renewable energy: green growth versus the Green New Deal, Sicotte, Environmental Sociology 10.1080/23251042.2024.2422033</w:t>
        </w:r>
      </w:hyperlink>
    </w:p>
    <w:p>
      <w:pPr>
        <w:keepNext w:val="0"/>
        <w:spacing w:before="240" w:after="0" w:line="260" w:lineRule="atLeast"/>
        <w:ind w:left="0" w:right="0" w:firstLine="0"/>
        <w:jc w:val="both"/>
      </w:pPr>
      <w:hyperlink r:id="rId561" w:history="1">
        <w:r>
          <w:rPr>
            <w:rFonts w:ascii="arial" w:eastAsia="arial" w:hAnsi="arial" w:cs="arial"/>
            <w:b w:val="0"/>
            <w:i/>
            <w:strike w:val="0"/>
            <w:color w:val="0077CC"/>
            <w:sz w:val="20"/>
            <w:u w:val="single"/>
            <w:vertAlign w:val="baseline"/>
          </w:rPr>
          <w:t>Unlocking the impact of international financial support to infrastructure, energy efficiency, and ICT on CO2 emissions in India, zkan et al., Energy Policy 10.1016/j.enpol.2024.114340</w:t>
        </w:r>
      </w:hyperlink>
    </w:p>
    <w:p>
      <w:pPr>
        <w:keepNext w:val="0"/>
        <w:spacing w:before="240" w:after="0" w:line="260" w:lineRule="atLeast"/>
        <w:ind w:left="0" w:right="0" w:firstLine="0"/>
        <w:jc w:val="both"/>
      </w:pPr>
      <w:hyperlink r:id="rId562" w:history="1">
        <w:r>
          <w:rPr>
            <w:rFonts w:ascii="arial" w:eastAsia="arial" w:hAnsi="arial" w:cs="arial"/>
            <w:b w:val="0"/>
            <w:i/>
            <w:strike w:val="0"/>
            <w:color w:val="0077CC"/>
            <w:sz w:val="20"/>
            <w:u w:val="single"/>
            <w:vertAlign w:val="baseline"/>
          </w:rPr>
          <w:t xml:space="preserve">'Scale and access to the Green climate Fund: Big challenges for small island developing States', Treichel et al., Global Environmental Change </w:t>
        </w:r>
      </w:hyperlink>
      <w:r>
        <w:rPr>
          <w:rFonts w:ascii="arial" w:eastAsia="arial" w:hAnsi="arial" w:cs="arial"/>
          <w:b w:val="0"/>
          <w:i w:val="0"/>
          <w:strike w:val="0"/>
          <w:noProof w:val="0"/>
          <w:color w:val="000000"/>
          <w:position w:val="0"/>
          <w:sz w:val="20"/>
          <w:u w:val="none"/>
          <w:vertAlign w:val="baseline"/>
        </w:rPr>
        <w:t> </w:t>
      </w:r>
      <w:hyperlink r:id="rId563" w:history="1">
        <w:r>
          <w:rPr>
            <w:rFonts w:ascii="arial" w:eastAsia="arial" w:hAnsi="arial" w:cs="arial"/>
            <w:b w:val="0"/>
            <w:i/>
            <w:strike w:val="0"/>
            <w:noProof w:val="0"/>
            <w:color w:val="0077CC"/>
            <w:position w:val="0"/>
            <w:sz w:val="20"/>
            <w:u w:val="single"/>
            <w:vertAlign w:val="baseline"/>
          </w:rPr>
          <w:t xml:space="preserve"> Open Access 10.1016/j.gloenvcha.2024.102943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and the circular economy</w:t>
      </w:r>
    </w:p>
    <w:p>
      <w:pPr>
        <w:keepNext w:val="0"/>
        <w:spacing w:before="240" w:after="0" w:line="260" w:lineRule="atLeast"/>
        <w:ind w:left="0" w:right="0" w:firstLine="0"/>
        <w:jc w:val="both"/>
      </w:pPr>
      <w:hyperlink r:id="rId564" w:history="1">
        <w:r>
          <w:rPr>
            <w:rFonts w:ascii="arial" w:eastAsia="arial" w:hAnsi="arial" w:cs="arial"/>
            <w:b w:val="0"/>
            <w:i/>
            <w:strike w:val="0"/>
            <w:color w:val="0077CC"/>
            <w:sz w:val="20"/>
            <w:u w:val="single"/>
            <w:vertAlign w:val="baseline"/>
          </w:rPr>
          <w:t xml:space="preserve">Powering the circular future: Climate change and economic perspectives on second-life batteries in the Belgian context, Huber et al., Journal of Industrial Ecology </w:t>
        </w:r>
      </w:hyperlink>
      <w:r>
        <w:rPr>
          <w:rFonts w:ascii="arial" w:eastAsia="arial" w:hAnsi="arial" w:cs="arial"/>
          <w:b w:val="0"/>
          <w:i w:val="0"/>
          <w:strike w:val="0"/>
          <w:noProof w:val="0"/>
          <w:color w:val="000000"/>
          <w:position w:val="0"/>
          <w:sz w:val="20"/>
          <w:u w:val="none"/>
          <w:vertAlign w:val="baseline"/>
        </w:rPr>
        <w:t> </w:t>
      </w:r>
      <w:hyperlink r:id="rId565" w:history="1">
        <w:r>
          <w:rPr>
            <w:rFonts w:ascii="arial" w:eastAsia="arial" w:hAnsi="arial" w:cs="arial"/>
            <w:b w:val="0"/>
            <w:i/>
            <w:strike w:val="0"/>
            <w:noProof w:val="0"/>
            <w:color w:val="0077CC"/>
            <w:position w:val="0"/>
            <w:sz w:val="20"/>
            <w:u w:val="single"/>
            <w:vertAlign w:val="baseline"/>
          </w:rPr>
          <w:t xml:space="preserve"> Open Access 10.1111/jiec.13566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566" w:history="1">
        <w:r>
          <w:rPr>
            <w:rFonts w:ascii="arial" w:eastAsia="arial" w:hAnsi="arial" w:cs="arial"/>
            <w:b w:val="0"/>
            <w:i/>
            <w:strike w:val="0"/>
            <w:color w:val="0077CC"/>
            <w:sz w:val="20"/>
            <w:u w:val="single"/>
            <w:vertAlign w:val="baseline"/>
          </w:rPr>
          <w:t>A pathway design framework for national freight transport decarbonization strategies, Briand et al., Climate Policy 10.1080/14693062.2024.2412709</w:t>
        </w:r>
      </w:hyperlink>
    </w:p>
    <w:p>
      <w:pPr>
        <w:keepNext w:val="0"/>
        <w:spacing w:before="240" w:after="0" w:line="260" w:lineRule="atLeast"/>
        <w:ind w:left="0" w:right="0" w:firstLine="0"/>
        <w:jc w:val="both"/>
      </w:pPr>
      <w:hyperlink r:id="rId567" w:history="1">
        <w:r>
          <w:rPr>
            <w:rFonts w:ascii="arial" w:eastAsia="arial" w:hAnsi="arial" w:cs="arial"/>
            <w:b w:val="0"/>
            <w:i/>
            <w:strike w:val="0"/>
            <w:color w:val="0077CC"/>
            <w:sz w:val="20"/>
            <w:u w:val="single"/>
            <w:vertAlign w:val="baseline"/>
          </w:rPr>
          <w:t xml:space="preserve">A representative CO2 emissions pathway for China toward carbon neutrality under the Paris Agreement's 2 C target, PENG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568" w:history="1">
        <w:r>
          <w:rPr>
            <w:rFonts w:ascii="arial" w:eastAsia="arial" w:hAnsi="arial" w:cs="arial"/>
            <w:b w:val="0"/>
            <w:i/>
            <w:strike w:val="0"/>
            <w:noProof w:val="0"/>
            <w:color w:val="0077CC"/>
            <w:position w:val="0"/>
            <w:sz w:val="20"/>
            <w:u w:val="single"/>
            <w:vertAlign w:val="baseline"/>
          </w:rPr>
          <w:t xml:space="preserve"> Open Access 10.1016/j.accre.2024.10.005</w:t>
        </w:r>
      </w:hyperlink>
    </w:p>
    <w:p>
      <w:pPr>
        <w:keepNext w:val="0"/>
        <w:spacing w:before="240" w:after="0" w:line="260" w:lineRule="atLeast"/>
        <w:ind w:left="0" w:right="0" w:firstLine="0"/>
        <w:jc w:val="both"/>
      </w:pPr>
      <w:hyperlink r:id="rId569" w:history="1">
        <w:r>
          <w:rPr>
            <w:rFonts w:ascii="arial" w:eastAsia="arial" w:hAnsi="arial" w:cs="arial"/>
            <w:b w:val="0"/>
            <w:i/>
            <w:strike w:val="0"/>
            <w:color w:val="0077CC"/>
            <w:sz w:val="20"/>
            <w:u w:val="single"/>
            <w:vertAlign w:val="baseline"/>
          </w:rPr>
          <w:t xml:space="preserve">Analysing interventions for energy-efficient appliances and heating &amp; cooling systems adoption: An agent-based model, Du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570" w:history="1">
        <w:r>
          <w:rPr>
            <w:rFonts w:ascii="arial" w:eastAsia="arial" w:hAnsi="arial" w:cs="arial"/>
            <w:b w:val="0"/>
            <w:i/>
            <w:strike w:val="0"/>
            <w:noProof w:val="0"/>
            <w:color w:val="0077CC"/>
            <w:position w:val="0"/>
            <w:sz w:val="20"/>
            <w:u w:val="single"/>
            <w:vertAlign w:val="baseline"/>
          </w:rPr>
          <w:t xml:space="preserve"> Open Access 10.1016/j.esd.2024.101449</w:t>
        </w:r>
      </w:hyperlink>
    </w:p>
    <w:p>
      <w:pPr>
        <w:keepNext w:val="0"/>
        <w:spacing w:before="240" w:after="0" w:line="260" w:lineRule="atLeast"/>
        <w:ind w:left="0" w:right="0" w:firstLine="0"/>
        <w:jc w:val="both"/>
      </w:pPr>
      <w:hyperlink r:id="rId571" w:history="1">
        <w:r>
          <w:rPr>
            <w:rFonts w:ascii="arial" w:eastAsia="arial" w:hAnsi="arial" w:cs="arial"/>
            <w:b w:val="0"/>
            <w:i/>
            <w:strike w:val="0"/>
            <w:color w:val="0077CC"/>
            <w:sz w:val="20"/>
            <w:u w:val="single"/>
            <w:vertAlign w:val="baseline"/>
          </w:rPr>
          <w:t>Assessing China's Scope 2 CO2 emissions and mitigation pace from space, Pan &amp; Xu, Atmospheric Environment 10.1016/j.atmosenv.2023.119906</w:t>
        </w:r>
      </w:hyperlink>
    </w:p>
    <w:p>
      <w:pPr>
        <w:keepNext w:val="0"/>
        <w:spacing w:before="240" w:after="0" w:line="260" w:lineRule="atLeast"/>
        <w:ind w:left="0" w:right="0" w:firstLine="0"/>
        <w:jc w:val="both"/>
      </w:pPr>
      <w:hyperlink r:id="rId572" w:history="1">
        <w:r>
          <w:rPr>
            <w:rFonts w:ascii="arial" w:eastAsia="arial" w:hAnsi="arial" w:cs="arial"/>
            <w:b w:val="0"/>
            <w:i/>
            <w:strike w:val="0"/>
            <w:color w:val="0077CC"/>
            <w:sz w:val="20"/>
            <w:u w:val="single"/>
            <w:vertAlign w:val="baseline"/>
          </w:rPr>
          <w:t xml:space="preserve">Big oil and the energy transition: Evidence from M&amp;A, Hawkes et al., Energy Policy </w:t>
        </w:r>
      </w:hyperlink>
      <w:r>
        <w:rPr>
          <w:rFonts w:ascii="arial" w:eastAsia="arial" w:hAnsi="arial" w:cs="arial"/>
          <w:b w:val="0"/>
          <w:i w:val="0"/>
          <w:strike w:val="0"/>
          <w:noProof w:val="0"/>
          <w:color w:val="000000"/>
          <w:position w:val="0"/>
          <w:sz w:val="20"/>
          <w:u w:val="none"/>
          <w:vertAlign w:val="baseline"/>
        </w:rPr>
        <w:t> </w:t>
      </w:r>
      <w:hyperlink r:id="rId573" w:history="1">
        <w:r>
          <w:rPr>
            <w:rFonts w:ascii="arial" w:eastAsia="arial" w:hAnsi="arial" w:cs="arial"/>
            <w:b w:val="0"/>
            <w:i/>
            <w:strike w:val="0"/>
            <w:noProof w:val="0"/>
            <w:color w:val="0077CC"/>
            <w:position w:val="0"/>
            <w:sz w:val="20"/>
            <w:u w:val="single"/>
            <w:vertAlign w:val="baseline"/>
          </w:rPr>
          <w:t xml:space="preserve"> Open Access 10.1016/j.enpol.2023.113762</w:t>
        </w:r>
      </w:hyperlink>
    </w:p>
    <w:p>
      <w:pPr>
        <w:keepNext w:val="0"/>
        <w:spacing w:before="240" w:after="0" w:line="260" w:lineRule="atLeast"/>
        <w:ind w:left="0" w:right="0" w:firstLine="0"/>
        <w:jc w:val="both"/>
      </w:pPr>
      <w:hyperlink r:id="rId574" w:history="1">
        <w:r>
          <w:rPr>
            <w:rFonts w:ascii="arial" w:eastAsia="arial" w:hAnsi="arial" w:cs="arial"/>
            <w:b w:val="0"/>
            <w:i/>
            <w:strike w:val="0"/>
            <w:color w:val="0077CC"/>
            <w:sz w:val="20"/>
            <w:u w:val="single"/>
            <w:vertAlign w:val="baseline"/>
          </w:rPr>
          <w:t xml:space="preserve">Can China's energy policies achieve the "dual carbon" goal? A multi-dimensional analysis based on policy text tools, Zhu et al., Environment, Development and Sustainability </w:t>
        </w:r>
      </w:hyperlink>
      <w:r>
        <w:rPr>
          <w:rFonts w:ascii="arial" w:eastAsia="arial" w:hAnsi="arial" w:cs="arial"/>
          <w:b w:val="0"/>
          <w:i w:val="0"/>
          <w:strike w:val="0"/>
          <w:noProof w:val="0"/>
          <w:color w:val="000000"/>
          <w:position w:val="0"/>
          <w:sz w:val="20"/>
          <w:u w:val="none"/>
          <w:vertAlign w:val="baseline"/>
        </w:rPr>
        <w:t> </w:t>
      </w:r>
      <w:hyperlink r:id="rId575"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76" w:history="1">
        <w:r>
          <w:rPr>
            <w:rFonts w:ascii="arial" w:eastAsia="arial" w:hAnsi="arial" w:cs="arial"/>
            <w:b w:val="0"/>
            <w:i/>
            <w:strike w:val="0"/>
            <w:noProof w:val="0"/>
            <w:color w:val="0077CC"/>
            <w:position w:val="0"/>
            <w:sz w:val="20"/>
            <w:u w:val="single"/>
            <w:vertAlign w:val="baseline"/>
          </w:rPr>
          <w:t>pdf 10.1007/s10668-024-05190-4</w:t>
        </w:r>
      </w:hyperlink>
    </w:p>
    <w:p>
      <w:pPr>
        <w:keepNext w:val="0"/>
        <w:spacing w:before="240" w:after="0" w:line="260" w:lineRule="atLeast"/>
        <w:ind w:left="0" w:right="0" w:firstLine="0"/>
        <w:jc w:val="both"/>
      </w:pPr>
      <w:hyperlink r:id="rId577" w:history="1">
        <w:r>
          <w:rPr>
            <w:rFonts w:ascii="arial" w:eastAsia="arial" w:hAnsi="arial" w:cs="arial"/>
            <w:b w:val="0"/>
            <w:i/>
            <w:strike w:val="0"/>
            <w:color w:val="0077CC"/>
            <w:sz w:val="20"/>
            <w:u w:val="single"/>
            <w:vertAlign w:val="baseline"/>
          </w:rPr>
          <w:t>Carbon taxes, CO2 emissions, and the economy: The effects of fuel taxation in the UK, Bretschger &amp; Grieg, Energy Policy 10.1016/j.enpol.2024.114359</w:t>
        </w:r>
      </w:hyperlink>
    </w:p>
    <w:p>
      <w:pPr>
        <w:keepNext w:val="0"/>
        <w:spacing w:before="240" w:after="0" w:line="260" w:lineRule="atLeast"/>
        <w:ind w:left="0" w:right="0" w:firstLine="0"/>
        <w:jc w:val="both"/>
      </w:pPr>
      <w:hyperlink r:id="rId578" w:history="1">
        <w:r>
          <w:rPr>
            <w:rFonts w:ascii="arial" w:eastAsia="arial" w:hAnsi="arial" w:cs="arial"/>
            <w:b w:val="0"/>
            <w:i/>
            <w:strike w:val="0"/>
            <w:color w:val="0077CC"/>
            <w:sz w:val="20"/>
            <w:u w:val="single"/>
            <w:vertAlign w:val="baseline"/>
          </w:rPr>
          <w:t>Changes in energy consumption and CO2 emissions in the Lithuanian household sector caused by environmental awareness and climate change policy, Jaku?ionyt?-Skodien? &amp; Liobikien?, Energy Policy 10.1016/j.enpol.2023.113687</w:t>
        </w:r>
      </w:hyperlink>
    </w:p>
    <w:p>
      <w:pPr>
        <w:keepNext w:val="0"/>
        <w:spacing w:before="240" w:after="0" w:line="260" w:lineRule="atLeast"/>
        <w:ind w:left="0" w:right="0" w:firstLine="0"/>
        <w:jc w:val="both"/>
      </w:pPr>
      <w:hyperlink r:id="rId579" w:history="1">
        <w:r>
          <w:rPr>
            <w:rFonts w:ascii="arial" w:eastAsia="arial" w:hAnsi="arial" w:cs="arial"/>
            <w:b w:val="0"/>
            <w:i/>
            <w:strike w:val="0"/>
            <w:color w:val="0077CC"/>
            <w:sz w:val="20"/>
            <w:u w:val="single"/>
            <w:vertAlign w:val="baseline"/>
          </w:rPr>
          <w:t xml:space="preserve">Climate justice and a fair allocation of national greenhouse gas emissions, Azar &amp; Johansson, Climate Policy </w:t>
        </w:r>
      </w:hyperlink>
      <w:r>
        <w:rPr>
          <w:rFonts w:ascii="arial" w:eastAsia="arial" w:hAnsi="arial" w:cs="arial"/>
          <w:b w:val="0"/>
          <w:i w:val="0"/>
          <w:strike w:val="0"/>
          <w:noProof w:val="0"/>
          <w:color w:val="000000"/>
          <w:position w:val="0"/>
          <w:sz w:val="20"/>
          <w:u w:val="none"/>
          <w:vertAlign w:val="baseline"/>
        </w:rPr>
        <w:t> </w:t>
      </w:r>
      <w:hyperlink r:id="rId580" w:history="1">
        <w:r>
          <w:rPr>
            <w:rFonts w:ascii="arial" w:eastAsia="arial" w:hAnsi="arial" w:cs="arial"/>
            <w:b w:val="0"/>
            <w:i/>
            <w:strike w:val="0"/>
            <w:noProof w:val="0"/>
            <w:color w:val="0077CC"/>
            <w:position w:val="0"/>
            <w:sz w:val="20"/>
            <w:u w:val="single"/>
            <w:vertAlign w:val="baseline"/>
          </w:rPr>
          <w:t xml:space="preserve"> Open Access 10.1080/14693062.2024.2415400</w:t>
        </w:r>
      </w:hyperlink>
    </w:p>
    <w:p>
      <w:pPr>
        <w:keepNext w:val="0"/>
        <w:spacing w:before="240" w:after="0" w:line="260" w:lineRule="atLeast"/>
        <w:ind w:left="0" w:right="0" w:firstLine="0"/>
        <w:jc w:val="both"/>
      </w:pPr>
      <w:hyperlink r:id="rId581" w:history="1">
        <w:r>
          <w:rPr>
            <w:rFonts w:ascii="arial" w:eastAsia="arial" w:hAnsi="arial" w:cs="arial"/>
            <w:b w:val="0"/>
            <w:i/>
            <w:strike w:val="0"/>
            <w:color w:val="0077CC"/>
            <w:sz w:val="20"/>
            <w:u w:val="single"/>
            <w:vertAlign w:val="baseline"/>
          </w:rPr>
          <w:t>CO2 emissions abatement costs and drivers for Indian thermal power industry, Jindal et al., Energy Policy 10.1016/j.enpol.2023.113865</w:t>
        </w:r>
      </w:hyperlink>
    </w:p>
    <w:p>
      <w:pPr>
        <w:keepNext w:val="0"/>
        <w:spacing w:before="240" w:after="0" w:line="260" w:lineRule="atLeast"/>
        <w:ind w:left="0" w:right="0" w:firstLine="0"/>
        <w:jc w:val="both"/>
      </w:pPr>
      <w:hyperlink r:id="rId582" w:history="1">
        <w:r>
          <w:rPr>
            <w:rFonts w:ascii="arial" w:eastAsia="arial" w:hAnsi="arial" w:cs="arial"/>
            <w:b w:val="0"/>
            <w:i/>
            <w:strike w:val="0"/>
            <w:color w:val="0077CC"/>
            <w:sz w:val="20"/>
            <w:u w:val="single"/>
            <w:vertAlign w:val="baseline"/>
          </w:rPr>
          <w:t>CO2 synergistic emission reduction and health benefits of PM2.5 reaching WHO-III level in Pearl River Delta, Zheng et al., Atmospheric Environment 10.1016/j.atmosenv.2024.120441</w:t>
        </w:r>
      </w:hyperlink>
    </w:p>
    <w:p>
      <w:pPr>
        <w:keepNext w:val="0"/>
        <w:spacing w:before="240" w:after="0" w:line="260" w:lineRule="atLeast"/>
        <w:ind w:left="0" w:right="0" w:firstLine="0"/>
        <w:jc w:val="both"/>
      </w:pPr>
      <w:hyperlink r:id="rId583" w:history="1">
        <w:r>
          <w:rPr>
            <w:rFonts w:ascii="arial" w:eastAsia="arial" w:hAnsi="arial" w:cs="arial"/>
            <w:b w:val="0"/>
            <w:i/>
            <w:strike w:val="0"/>
            <w:color w:val="0077CC"/>
            <w:sz w:val="20"/>
            <w:u w:val="single"/>
            <w:vertAlign w:val="baseline"/>
          </w:rPr>
          <w:t>Decentralisation versus centralisation in Swedish energy policy: the main challenges and drivers for the energy transition at the regional and local levels, Maliszewska-Nienartowicz &amp; Stefa?ski, Energy Policy 10.1016/j.enpol.2024.114105</w:t>
        </w:r>
      </w:hyperlink>
    </w:p>
    <w:p>
      <w:pPr>
        <w:keepNext w:val="0"/>
        <w:spacing w:before="240" w:after="0" w:line="260" w:lineRule="atLeast"/>
        <w:ind w:left="0" w:right="0" w:firstLine="0"/>
        <w:jc w:val="both"/>
      </w:pPr>
      <w:hyperlink r:id="rId584" w:history="1">
        <w:r>
          <w:rPr>
            <w:rFonts w:ascii="arial" w:eastAsia="arial" w:hAnsi="arial" w:cs="arial"/>
            <w:b w:val="0"/>
            <w:i/>
            <w:strike w:val="0"/>
            <w:color w:val="0077CC"/>
            <w:sz w:val="20"/>
            <w:u w:val="single"/>
            <w:vertAlign w:val="baseline"/>
          </w:rPr>
          <w:t>Deep decarbonization strategy for synergistic reduction of CO2 and air pollutant emissions in metropolises: A case study of Suzhou, China, Qian et al., Energy for Sustainable Development 10.1016/j.esd.2024.101575</w:t>
        </w:r>
      </w:hyperlink>
    </w:p>
    <w:p>
      <w:pPr>
        <w:keepNext w:val="0"/>
        <w:spacing w:before="240" w:after="0" w:line="260" w:lineRule="atLeast"/>
        <w:ind w:left="0" w:right="0" w:firstLine="0"/>
        <w:jc w:val="both"/>
      </w:pPr>
      <w:hyperlink r:id="rId585" w:history="1">
        <w:r>
          <w:rPr>
            <w:rFonts w:ascii="arial" w:eastAsia="arial" w:hAnsi="arial" w:cs="arial"/>
            <w:b w:val="0"/>
            <w:i/>
            <w:strike w:val="0"/>
            <w:color w:val="0077CC"/>
            <w:sz w:val="20"/>
            <w:u w:val="single"/>
            <w:vertAlign w:val="baseline"/>
          </w:rPr>
          <w:t>Do impoverished regions benefit from climate change mitigation measures? Evidence from the Forest Carbon Sink Project in China, Fan et al., Climate Policy 10.1080/14693062.2024.2418947</w:t>
        </w:r>
      </w:hyperlink>
    </w:p>
    <w:p>
      <w:pPr>
        <w:keepNext w:val="0"/>
        <w:spacing w:before="240" w:after="0" w:line="260" w:lineRule="atLeast"/>
        <w:ind w:left="0" w:right="0" w:firstLine="0"/>
        <w:jc w:val="both"/>
      </w:pPr>
      <w:hyperlink r:id="rId586" w:history="1">
        <w:r>
          <w:rPr>
            <w:rFonts w:ascii="arial" w:eastAsia="arial" w:hAnsi="arial" w:cs="arial"/>
            <w:b w:val="0"/>
            <w:i/>
            <w:strike w:val="0"/>
            <w:color w:val="0077CC"/>
            <w:sz w:val="20"/>
            <w:u w:val="single"/>
            <w:vertAlign w:val="baseline"/>
          </w:rPr>
          <w:t xml:space="preserve">Energy retrofitting of firms after a natural disaster: A 'build back better' strategy, Bosco &amp; Valeriani Valeriani, Energy Policy </w:t>
        </w:r>
      </w:hyperlink>
      <w:r>
        <w:rPr>
          <w:rFonts w:ascii="arial" w:eastAsia="arial" w:hAnsi="arial" w:cs="arial"/>
          <w:b w:val="0"/>
          <w:i w:val="0"/>
          <w:strike w:val="0"/>
          <w:noProof w:val="0"/>
          <w:color w:val="000000"/>
          <w:position w:val="0"/>
          <w:sz w:val="20"/>
          <w:u w:val="none"/>
          <w:vertAlign w:val="baseline"/>
        </w:rPr>
        <w:t> </w:t>
      </w:r>
      <w:hyperlink r:id="rId587" w:history="1">
        <w:r>
          <w:rPr>
            <w:rFonts w:ascii="arial" w:eastAsia="arial" w:hAnsi="arial" w:cs="arial"/>
            <w:b w:val="0"/>
            <w:i/>
            <w:strike w:val="0"/>
            <w:noProof w:val="0"/>
            <w:color w:val="0077CC"/>
            <w:position w:val="0"/>
            <w:sz w:val="20"/>
            <w:u w:val="single"/>
            <w:vertAlign w:val="baseline"/>
          </w:rPr>
          <w:t xml:space="preserve"> Open Access 10.1016/j.enpol.2023.113634</w:t>
        </w:r>
      </w:hyperlink>
    </w:p>
    <w:p>
      <w:pPr>
        <w:keepNext w:val="0"/>
        <w:spacing w:before="240" w:after="0" w:line="260" w:lineRule="atLeast"/>
        <w:ind w:left="0" w:right="0" w:firstLine="0"/>
        <w:jc w:val="both"/>
      </w:pPr>
      <w:hyperlink r:id="rId588" w:history="1">
        <w:r>
          <w:rPr>
            <w:rFonts w:ascii="arial" w:eastAsia="arial" w:hAnsi="arial" w:cs="arial"/>
            <w:b w:val="0"/>
            <w:i/>
            <w:strike w:val="0"/>
            <w:color w:val="0077CC"/>
            <w:sz w:val="20"/>
            <w:u w:val="single"/>
            <w:vertAlign w:val="baseline"/>
          </w:rPr>
          <w:t>ESG implementation, public environmental concern, and corporate green technology innovation: analysis based on the background of China's "Dual Carbon" targets, Lin et al., Environment, Development and Sustainability 10.1007/s10668-024-04670-x</w:t>
        </w:r>
      </w:hyperlink>
    </w:p>
    <w:p>
      <w:pPr>
        <w:keepNext w:val="0"/>
        <w:spacing w:before="240" w:after="0" w:line="260" w:lineRule="atLeast"/>
        <w:ind w:left="0" w:right="0" w:firstLine="0"/>
        <w:jc w:val="both"/>
      </w:pPr>
      <w:hyperlink r:id="rId589" w:history="1">
        <w:r>
          <w:rPr>
            <w:rFonts w:ascii="arial" w:eastAsia="arial" w:hAnsi="arial" w:cs="arial"/>
            <w:b w:val="0"/>
            <w:i/>
            <w:strike w:val="0"/>
            <w:color w:val="0077CC"/>
            <w:sz w:val="20"/>
            <w:u w:val="single"/>
            <w:vertAlign w:val="baseline"/>
          </w:rPr>
          <w:t xml:space="preserve">Estimating the market share of electric motorcycles: A system dynamics approach with the policy mix and sustainable life cycle costs, Yuniaristanto et al., Energy Policy </w:t>
        </w:r>
      </w:hyperlink>
      <w:r>
        <w:rPr>
          <w:rFonts w:ascii="arial" w:eastAsia="arial" w:hAnsi="arial" w:cs="arial"/>
          <w:b w:val="0"/>
          <w:i w:val="0"/>
          <w:strike w:val="0"/>
          <w:noProof w:val="0"/>
          <w:color w:val="000000"/>
          <w:position w:val="0"/>
          <w:sz w:val="20"/>
          <w:u w:val="none"/>
          <w:vertAlign w:val="baseline"/>
        </w:rPr>
        <w:t> </w:t>
      </w:r>
      <w:hyperlink r:id="rId590" w:history="1">
        <w:r>
          <w:rPr>
            <w:rFonts w:ascii="arial" w:eastAsia="arial" w:hAnsi="arial" w:cs="arial"/>
            <w:b w:val="0"/>
            <w:i/>
            <w:strike w:val="0"/>
            <w:noProof w:val="0"/>
            <w:color w:val="0077CC"/>
            <w:position w:val="0"/>
            <w:sz w:val="20"/>
            <w:u w:val="single"/>
            <w:vertAlign w:val="baseline"/>
          </w:rPr>
          <w:t xml:space="preserve"> Open Access 10.1016/j.enpol.2024.114345</w:t>
        </w:r>
      </w:hyperlink>
    </w:p>
    <w:p>
      <w:pPr>
        <w:keepNext w:val="0"/>
        <w:spacing w:before="240" w:after="0" w:line="260" w:lineRule="atLeast"/>
        <w:ind w:left="0" w:right="0" w:firstLine="0"/>
        <w:jc w:val="both"/>
      </w:pPr>
      <w:hyperlink r:id="rId591" w:history="1">
        <w:r>
          <w:rPr>
            <w:rFonts w:ascii="arial" w:eastAsia="arial" w:hAnsi="arial" w:cs="arial"/>
            <w:b w:val="0"/>
            <w:i/>
            <w:strike w:val="0"/>
            <w:color w:val="0077CC"/>
            <w:sz w:val="20"/>
            <w:u w:val="single"/>
            <w:vertAlign w:val="baseline"/>
          </w:rPr>
          <w:t>EV adoption in India: barriers and policy solutions from manufacturers' and consumers' perspectives, Patel et al., Energy for Sustainable Development 10.1016/j.esd.2024.101583</w:t>
        </w:r>
      </w:hyperlink>
    </w:p>
    <w:p>
      <w:pPr>
        <w:keepNext w:val="0"/>
        <w:spacing w:before="240" w:after="0" w:line="260" w:lineRule="atLeast"/>
        <w:ind w:left="0" w:right="0" w:firstLine="0"/>
        <w:jc w:val="both"/>
      </w:pPr>
      <w:hyperlink r:id="rId592" w:history="1">
        <w:r>
          <w:rPr>
            <w:rFonts w:ascii="arial" w:eastAsia="arial" w:hAnsi="arial" w:cs="arial"/>
            <w:b w:val="0"/>
            <w:i/>
            <w:strike w:val="0"/>
            <w:color w:val="0077CC"/>
            <w:sz w:val="20"/>
            <w:u w:val="single"/>
            <w:vertAlign w:val="baseline"/>
          </w:rPr>
          <w:t xml:space="preserve">Green means go: The effect of a visualization tool towards increased use of renewable energy in households, Lanezki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593" w:history="1">
        <w:r>
          <w:rPr>
            <w:rFonts w:ascii="arial" w:eastAsia="arial" w:hAnsi="arial" w:cs="arial"/>
            <w:b w:val="0"/>
            <w:i/>
            <w:strike w:val="0"/>
            <w:noProof w:val="0"/>
            <w:color w:val="0077CC"/>
            <w:position w:val="0"/>
            <w:sz w:val="20"/>
            <w:u w:val="single"/>
            <w:vertAlign w:val="baseline"/>
          </w:rPr>
          <w:t xml:space="preserve"> Open Access 10.1016/j.erss.2024.103801</w:t>
        </w:r>
      </w:hyperlink>
    </w:p>
    <w:p>
      <w:pPr>
        <w:keepNext w:val="0"/>
        <w:spacing w:before="240" w:after="0" w:line="260" w:lineRule="atLeast"/>
        <w:ind w:left="0" w:right="0" w:firstLine="0"/>
        <w:jc w:val="both"/>
      </w:pPr>
      <w:hyperlink r:id="rId594" w:history="1">
        <w:r>
          <w:rPr>
            <w:rFonts w:ascii="arial" w:eastAsia="arial" w:hAnsi="arial" w:cs="arial"/>
            <w:b w:val="0"/>
            <w:i/>
            <w:strike w:val="0"/>
            <w:color w:val="0077CC"/>
            <w:sz w:val="20"/>
            <w:u w:val="single"/>
            <w:vertAlign w:val="baseline"/>
          </w:rPr>
          <w:t>Have consumption-based CO2 emissions in developed countries peaked?, Wang et al., Energy Policy 10.1016/j.enpol.2023.113894</w:t>
        </w:r>
      </w:hyperlink>
    </w:p>
    <w:p>
      <w:pPr>
        <w:keepNext w:val="0"/>
        <w:spacing w:before="240" w:after="0" w:line="260" w:lineRule="atLeast"/>
        <w:ind w:left="0" w:right="0" w:firstLine="0"/>
        <w:jc w:val="both"/>
      </w:pPr>
      <w:hyperlink r:id="rId595" w:history="1">
        <w:r>
          <w:rPr>
            <w:rFonts w:ascii="arial" w:eastAsia="arial" w:hAnsi="arial" w:cs="arial"/>
            <w:b w:val="0"/>
            <w:i/>
            <w:strike w:val="0"/>
            <w:color w:val="0077CC"/>
            <w:sz w:val="20"/>
            <w:u w:val="single"/>
            <w:vertAlign w:val="baseline"/>
          </w:rPr>
          <w:t xml:space="preserve">How do we decarbonize one billion vehicles by 2050? Insights from a comparative life cycle assessment of electrifying light-duty vehicle fleets in the United States, China, and the United Kingdom, Huo et al., Energy Policy </w:t>
        </w:r>
      </w:hyperlink>
      <w:r>
        <w:rPr>
          <w:rFonts w:ascii="arial" w:eastAsia="arial" w:hAnsi="arial" w:cs="arial"/>
          <w:b w:val="0"/>
          <w:i w:val="0"/>
          <w:strike w:val="0"/>
          <w:noProof w:val="0"/>
          <w:color w:val="000000"/>
          <w:position w:val="0"/>
          <w:sz w:val="20"/>
          <w:u w:val="none"/>
          <w:vertAlign w:val="baseline"/>
        </w:rPr>
        <w:t> </w:t>
      </w:r>
      <w:hyperlink r:id="rId596" w:history="1">
        <w:r>
          <w:rPr>
            <w:rFonts w:ascii="arial" w:eastAsia="arial" w:hAnsi="arial" w:cs="arial"/>
            <w:b w:val="0"/>
            <w:i/>
            <w:strike w:val="0"/>
            <w:noProof w:val="0"/>
            <w:color w:val="0077CC"/>
            <w:position w:val="0"/>
            <w:sz w:val="20"/>
            <w:u w:val="single"/>
            <w:vertAlign w:val="baseline"/>
          </w:rPr>
          <w:t xml:space="preserve"> Open Access 10.1016/j.enpol.2024.114390</w:t>
        </w:r>
      </w:hyperlink>
    </w:p>
    <w:p>
      <w:pPr>
        <w:keepNext w:val="0"/>
        <w:spacing w:before="240" w:after="0" w:line="260" w:lineRule="atLeast"/>
        <w:ind w:left="0" w:right="0" w:firstLine="0"/>
        <w:jc w:val="both"/>
      </w:pPr>
      <w:hyperlink r:id="rId597" w:history="1">
        <w:r>
          <w:rPr>
            <w:rFonts w:ascii="arial" w:eastAsia="arial" w:hAnsi="arial" w:cs="arial"/>
            <w:b w:val="0"/>
            <w:i/>
            <w:strike w:val="0"/>
            <w:color w:val="0077CC"/>
            <w:sz w:val="20"/>
            <w:u w:val="single"/>
            <w:vertAlign w:val="baseline"/>
          </w:rPr>
          <w:t>Impact of carbon tax on green building development: An evolutionary game analysis, Zhao et al., Energy Policy 10.1016/j.enpol.2024.114401</w:t>
        </w:r>
      </w:hyperlink>
    </w:p>
    <w:p>
      <w:pPr>
        <w:keepNext w:val="0"/>
        <w:spacing w:before="240" w:after="0" w:line="260" w:lineRule="atLeast"/>
        <w:ind w:left="0" w:right="0" w:firstLine="0"/>
        <w:jc w:val="both"/>
      </w:pPr>
      <w:hyperlink r:id="rId598" w:history="1">
        <w:r>
          <w:rPr>
            <w:rFonts w:ascii="arial" w:eastAsia="arial" w:hAnsi="arial" w:cs="arial"/>
            <w:b w:val="0"/>
            <w:i/>
            <w:strike w:val="0"/>
            <w:color w:val="0077CC"/>
            <w:sz w:val="20"/>
            <w:u w:val="single"/>
            <w:vertAlign w:val="baseline"/>
          </w:rPr>
          <w:t xml:space="preserve">Impact of solar energy subscription on the market performance of micro, small &amp; medium enterprises in Nigeria, Owusu-Sekyere et al., Energy Policy </w:t>
        </w:r>
      </w:hyperlink>
      <w:r>
        <w:rPr>
          <w:rFonts w:ascii="arial" w:eastAsia="arial" w:hAnsi="arial" w:cs="arial"/>
          <w:b w:val="0"/>
          <w:i w:val="0"/>
          <w:strike w:val="0"/>
          <w:noProof w:val="0"/>
          <w:color w:val="000000"/>
          <w:position w:val="0"/>
          <w:sz w:val="20"/>
          <w:u w:val="none"/>
          <w:vertAlign w:val="baseline"/>
        </w:rPr>
        <w:t> </w:t>
      </w:r>
      <w:hyperlink r:id="rId599" w:history="1">
        <w:r>
          <w:rPr>
            <w:rFonts w:ascii="arial" w:eastAsia="arial" w:hAnsi="arial" w:cs="arial"/>
            <w:b w:val="0"/>
            <w:i/>
            <w:strike w:val="0"/>
            <w:noProof w:val="0"/>
            <w:color w:val="0077CC"/>
            <w:position w:val="0"/>
            <w:sz w:val="20"/>
            <w:u w:val="single"/>
            <w:vertAlign w:val="baseline"/>
          </w:rPr>
          <w:t xml:space="preserve"> Open Access 10.1016/j.enpol.2024.114063</w:t>
        </w:r>
      </w:hyperlink>
    </w:p>
    <w:p>
      <w:pPr>
        <w:keepNext w:val="0"/>
        <w:spacing w:before="240" w:after="0" w:line="260" w:lineRule="atLeast"/>
        <w:ind w:left="0" w:right="0" w:firstLine="0"/>
        <w:jc w:val="both"/>
      </w:pPr>
      <w:hyperlink r:id="rId600" w:history="1">
        <w:r>
          <w:rPr>
            <w:rFonts w:ascii="arial" w:eastAsia="arial" w:hAnsi="arial" w:cs="arial"/>
            <w:b w:val="0"/>
            <w:i/>
            <w:strike w:val="0"/>
            <w:color w:val="0077CC"/>
            <w:sz w:val="20"/>
            <w:u w:val="single"/>
            <w:vertAlign w:val="baseline"/>
          </w:rPr>
          <w:t xml:space="preserve">Impacts of earlier natural gas phase-out &amp; heat-saving policies on district heating and the energy system, Siddique et al., Energy Policy </w:t>
        </w:r>
      </w:hyperlink>
      <w:r>
        <w:rPr>
          <w:rFonts w:ascii="arial" w:eastAsia="arial" w:hAnsi="arial" w:cs="arial"/>
          <w:b w:val="0"/>
          <w:i w:val="0"/>
          <w:strike w:val="0"/>
          <w:noProof w:val="0"/>
          <w:color w:val="000000"/>
          <w:position w:val="0"/>
          <w:sz w:val="20"/>
          <w:u w:val="none"/>
          <w:vertAlign w:val="baseline"/>
        </w:rPr>
        <w:t> </w:t>
      </w:r>
      <w:hyperlink r:id="rId601" w:history="1">
        <w:r>
          <w:rPr>
            <w:rFonts w:ascii="arial" w:eastAsia="arial" w:hAnsi="arial" w:cs="arial"/>
            <w:b w:val="0"/>
            <w:i/>
            <w:strike w:val="0"/>
            <w:noProof w:val="0"/>
            <w:color w:val="0077CC"/>
            <w:position w:val="0"/>
            <w:sz w:val="20"/>
            <w:u w:val="single"/>
            <w:vertAlign w:val="baseline"/>
          </w:rPr>
          <w:t xml:space="preserve"> Open Access 10.1016/j.enpol.2023.113441</w:t>
        </w:r>
      </w:hyperlink>
    </w:p>
    <w:p>
      <w:pPr>
        <w:keepNext w:val="0"/>
        <w:spacing w:before="240" w:after="0" w:line="260" w:lineRule="atLeast"/>
        <w:ind w:left="0" w:right="0" w:firstLine="0"/>
        <w:jc w:val="both"/>
      </w:pPr>
      <w:hyperlink r:id="rId602" w:history="1">
        <w:r>
          <w:rPr>
            <w:rFonts w:ascii="arial" w:eastAsia="arial" w:hAnsi="arial" w:cs="arial"/>
            <w:b w:val="0"/>
            <w:i/>
            <w:strike w:val="0"/>
            <w:color w:val="0077CC"/>
            <w:sz w:val="20"/>
            <w:u w:val="single"/>
            <w:vertAlign w:val="baseline"/>
          </w:rPr>
          <w:t xml:space="preserve">Opportunities and challenges for urban climate governance, Yan &amp; Cheng Rahman , Nature Climate Change </w:t>
        </w:r>
      </w:hyperlink>
      <w:r>
        <w:rPr>
          <w:rFonts w:ascii="arial" w:eastAsia="arial" w:hAnsi="arial" w:cs="arial"/>
          <w:b w:val="0"/>
          <w:i w:val="0"/>
          <w:strike w:val="0"/>
          <w:noProof w:val="0"/>
          <w:color w:val="000000"/>
          <w:position w:val="0"/>
          <w:sz w:val="20"/>
          <w:u w:val="none"/>
          <w:vertAlign w:val="baseline"/>
        </w:rPr>
        <w:t> </w:t>
      </w:r>
      <w:hyperlink r:id="rId603" w:history="1">
        <w:r>
          <w:rPr>
            <w:rFonts w:ascii="arial" w:eastAsia="arial" w:hAnsi="arial" w:cs="arial"/>
            <w:b w:val="0"/>
            <w:i/>
            <w:strike w:val="0"/>
            <w:noProof w:val="0"/>
            <w:color w:val="0077CC"/>
            <w:position w:val="0"/>
            <w:sz w:val="20"/>
            <w:u w:val="single"/>
            <w:vertAlign w:val="baseline"/>
          </w:rPr>
          <w:t xml:space="preserve"> Open Access 10.1038/s41558-024-02173-1</w:t>
        </w:r>
      </w:hyperlink>
    </w:p>
    <w:p>
      <w:pPr>
        <w:keepNext w:val="0"/>
        <w:spacing w:before="240" w:after="0" w:line="260" w:lineRule="atLeast"/>
        <w:ind w:left="0" w:right="0" w:firstLine="0"/>
        <w:jc w:val="both"/>
      </w:pPr>
      <w:hyperlink r:id="rId604" w:history="1">
        <w:r>
          <w:rPr>
            <w:rFonts w:ascii="arial" w:eastAsia="arial" w:hAnsi="arial" w:cs="arial"/>
            <w:b w:val="0"/>
            <w:i/>
            <w:strike w:val="0"/>
            <w:color w:val="0077CC"/>
            <w:sz w:val="20"/>
            <w:u w:val="single"/>
            <w:vertAlign w:val="baseline"/>
          </w:rPr>
          <w:t>Pathways toward PM2.5 air quality attainment and its CO2 mitigation co-benefits in China's northern cities by 2030, Shu et al., Urban Climate 10.1016/j.uclim.2023.101584</w:t>
        </w:r>
      </w:hyperlink>
    </w:p>
    <w:p>
      <w:pPr>
        <w:keepNext w:val="0"/>
        <w:spacing w:before="240" w:after="0" w:line="260" w:lineRule="atLeast"/>
        <w:ind w:left="0" w:right="0" w:firstLine="0"/>
        <w:jc w:val="both"/>
      </w:pPr>
      <w:hyperlink r:id="rId605" w:history="1">
        <w:r>
          <w:rPr>
            <w:rFonts w:ascii="arial" w:eastAsia="arial" w:hAnsi="arial" w:cs="arial"/>
            <w:b w:val="0"/>
            <w:i/>
            <w:strike w:val="0"/>
            <w:color w:val="0077CC"/>
            <w:sz w:val="20"/>
            <w:u w:val="single"/>
            <w:vertAlign w:val="baseline"/>
          </w:rPr>
          <w:t>Power play in carbon trading market: How status of executives with R&amp;D background incentives companies' low-carbon innovation, Wu, Energy Policy 10.1016/j.enpol.2024.114049</w:t>
        </w:r>
      </w:hyperlink>
    </w:p>
    <w:p>
      <w:pPr>
        <w:keepNext w:val="0"/>
        <w:spacing w:before="240" w:after="0" w:line="260" w:lineRule="atLeast"/>
        <w:ind w:left="0" w:right="0" w:firstLine="0"/>
        <w:jc w:val="both"/>
      </w:pPr>
      <w:hyperlink r:id="rId606" w:history="1">
        <w:r>
          <w:rPr>
            <w:rFonts w:ascii="arial" w:eastAsia="arial" w:hAnsi="arial" w:cs="arial"/>
            <w:b w:val="0"/>
            <w:i/>
            <w:strike w:val="0"/>
            <w:color w:val="0077CC"/>
            <w:sz w:val="20"/>
            <w:u w:val="single"/>
            <w:vertAlign w:val="baseline"/>
          </w:rPr>
          <w:t xml:space="preserve">Progression of an emission inventory of China integrating CO2 with air pollutants: A chance to learn the influence of development on emissions, Zhi et al., Atmospheric Environment </w:t>
        </w:r>
      </w:hyperlink>
      <w:r>
        <w:rPr>
          <w:rFonts w:ascii="arial" w:eastAsia="arial" w:hAnsi="arial" w:cs="arial"/>
          <w:b w:val="0"/>
          <w:i w:val="0"/>
          <w:strike w:val="0"/>
          <w:noProof w:val="0"/>
          <w:color w:val="000000"/>
          <w:position w:val="0"/>
          <w:sz w:val="20"/>
          <w:u w:val="none"/>
          <w:vertAlign w:val="baseline"/>
        </w:rPr>
        <w:t> </w:t>
      </w:r>
      <w:hyperlink r:id="rId607" w:history="1">
        <w:r>
          <w:rPr>
            <w:rFonts w:ascii="arial" w:eastAsia="arial" w:hAnsi="arial" w:cs="arial"/>
            <w:b w:val="0"/>
            <w:i/>
            <w:strike w:val="0"/>
            <w:noProof w:val="0"/>
            <w:color w:val="0077CC"/>
            <w:position w:val="0"/>
            <w:sz w:val="20"/>
            <w:u w:val="single"/>
            <w:vertAlign w:val="baseline"/>
          </w:rPr>
          <w:t xml:space="preserve"> Open Access 10.1016/j.atmosenv.2023.120184</w:t>
        </w:r>
      </w:hyperlink>
    </w:p>
    <w:p>
      <w:pPr>
        <w:keepNext w:val="0"/>
        <w:spacing w:before="240" w:after="0" w:line="260" w:lineRule="atLeast"/>
        <w:ind w:left="0" w:right="0" w:firstLine="0"/>
        <w:jc w:val="both"/>
      </w:pPr>
      <w:hyperlink r:id="rId608" w:history="1">
        <w:r>
          <w:rPr>
            <w:rFonts w:ascii="arial" w:eastAsia="arial" w:hAnsi="arial" w:cs="arial"/>
            <w:b w:val="0"/>
            <w:i/>
            <w:strike w:val="0"/>
            <w:color w:val="0077CC"/>
            <w:sz w:val="20"/>
            <w:u w:val="single"/>
            <w:vertAlign w:val="baseline"/>
          </w:rPr>
          <w:t xml:space="preserve">Progression of an emission inventory of China integrating CO2 with air pollutants: A chance to learn the influence of development on emissions, Zhi et al., Atmospheric Environment </w:t>
        </w:r>
      </w:hyperlink>
      <w:r>
        <w:rPr>
          <w:rFonts w:ascii="arial" w:eastAsia="arial" w:hAnsi="arial" w:cs="arial"/>
          <w:b w:val="0"/>
          <w:i w:val="0"/>
          <w:strike w:val="0"/>
          <w:noProof w:val="0"/>
          <w:color w:val="000000"/>
          <w:position w:val="0"/>
          <w:sz w:val="20"/>
          <w:u w:val="none"/>
          <w:vertAlign w:val="baseline"/>
        </w:rPr>
        <w:t> </w:t>
      </w:r>
      <w:hyperlink r:id="rId609" w:history="1">
        <w:r>
          <w:rPr>
            <w:rFonts w:ascii="arial" w:eastAsia="arial" w:hAnsi="arial" w:cs="arial"/>
            <w:b w:val="0"/>
            <w:i/>
            <w:strike w:val="0"/>
            <w:noProof w:val="0"/>
            <w:color w:val="0077CC"/>
            <w:position w:val="0"/>
            <w:sz w:val="20"/>
            <w:u w:val="single"/>
            <w:vertAlign w:val="baseline"/>
          </w:rPr>
          <w:t xml:space="preserve"> Open Access 10.1016/j.atmosenv.2023.120184</w:t>
        </w:r>
      </w:hyperlink>
    </w:p>
    <w:p>
      <w:pPr>
        <w:keepNext w:val="0"/>
        <w:spacing w:before="240" w:after="0" w:line="260" w:lineRule="atLeast"/>
        <w:ind w:left="0" w:right="0" w:firstLine="0"/>
        <w:jc w:val="both"/>
      </w:pPr>
      <w:hyperlink r:id="rId610" w:history="1">
        <w:r>
          <w:rPr>
            <w:rFonts w:ascii="arial" w:eastAsia="arial" w:hAnsi="arial" w:cs="arial"/>
            <w:b w:val="0"/>
            <w:i/>
            <w:strike w:val="0"/>
            <w:color w:val="0077CC"/>
            <w:sz w:val="20"/>
            <w:u w:val="single"/>
            <w:vertAlign w:val="baseline"/>
          </w:rPr>
          <w:t xml:space="preserve">Public responses to hard climate policies in OECD member countries: prevalence of contention at the post-adoption stage, Anisimova &amp; Patterson, Climate Policy </w:t>
        </w:r>
      </w:hyperlink>
      <w:r>
        <w:rPr>
          <w:rFonts w:ascii="arial" w:eastAsia="arial" w:hAnsi="arial" w:cs="arial"/>
          <w:b w:val="0"/>
          <w:i w:val="0"/>
          <w:strike w:val="0"/>
          <w:noProof w:val="0"/>
          <w:color w:val="000000"/>
          <w:position w:val="0"/>
          <w:sz w:val="20"/>
          <w:u w:val="none"/>
          <w:vertAlign w:val="baseline"/>
        </w:rPr>
        <w:t> </w:t>
      </w:r>
      <w:hyperlink r:id="rId611" w:history="1">
        <w:r>
          <w:rPr>
            <w:rFonts w:ascii="arial" w:eastAsia="arial" w:hAnsi="arial" w:cs="arial"/>
            <w:b w:val="0"/>
            <w:i/>
            <w:strike w:val="0"/>
            <w:noProof w:val="0"/>
            <w:color w:val="0077CC"/>
            <w:position w:val="0"/>
            <w:sz w:val="20"/>
            <w:u w:val="single"/>
            <w:vertAlign w:val="baseline"/>
          </w:rPr>
          <w:t xml:space="preserve"> Open Access 10.1080/14693062.2024.2409806</w:t>
        </w:r>
      </w:hyperlink>
    </w:p>
    <w:p>
      <w:pPr>
        <w:keepNext w:val="0"/>
        <w:spacing w:before="240" w:after="0" w:line="260" w:lineRule="atLeast"/>
        <w:ind w:left="0" w:right="0" w:firstLine="0"/>
        <w:jc w:val="both"/>
      </w:pPr>
      <w:hyperlink r:id="rId612" w:history="1">
        <w:r>
          <w:rPr>
            <w:rFonts w:ascii="arial" w:eastAsia="arial" w:hAnsi="arial" w:cs="arial"/>
            <w:b w:val="0"/>
            <w:i/>
            <w:strike w:val="0"/>
            <w:color w:val="0077CC"/>
            <w:sz w:val="20"/>
            <w:u w:val="single"/>
            <w:vertAlign w:val="baseline"/>
          </w:rPr>
          <w:t xml:space="preserve">Representative CO2 emissions pathways for China's provinces toward carbon neutrality under the Paris Agreement's 2 C target, PENG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613" w:history="1">
        <w:r>
          <w:rPr>
            <w:rFonts w:ascii="arial" w:eastAsia="arial" w:hAnsi="arial" w:cs="arial"/>
            <w:b w:val="0"/>
            <w:i/>
            <w:strike w:val="0"/>
            <w:noProof w:val="0"/>
            <w:color w:val="0077CC"/>
            <w:position w:val="0"/>
            <w:sz w:val="20"/>
            <w:u w:val="single"/>
            <w:vertAlign w:val="baseline"/>
          </w:rPr>
          <w:t xml:space="preserve"> Open Access 10.1016/j.accre.2024.10.005</w:t>
        </w:r>
      </w:hyperlink>
    </w:p>
    <w:p>
      <w:pPr>
        <w:keepNext w:val="0"/>
        <w:spacing w:before="240" w:after="0" w:line="260" w:lineRule="atLeast"/>
        <w:ind w:left="0" w:right="0" w:firstLine="0"/>
        <w:jc w:val="both"/>
      </w:pPr>
      <w:hyperlink r:id="rId614" w:history="1">
        <w:r>
          <w:rPr>
            <w:rFonts w:ascii="arial" w:eastAsia="arial" w:hAnsi="arial" w:cs="arial"/>
            <w:b w:val="0"/>
            <w:i/>
            <w:strike w:val="0"/>
            <w:color w:val="0077CC"/>
            <w:sz w:val="20"/>
            <w:u w:val="single"/>
            <w:vertAlign w:val="baseline"/>
          </w:rPr>
          <w:t xml:space="preserve">Scales of accountability: Solar mini-grids and clean energy for all in Uganda, Sareen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615" w:history="1">
        <w:r>
          <w:rPr>
            <w:rFonts w:ascii="arial" w:eastAsia="arial" w:hAnsi="arial" w:cs="arial"/>
            <w:b w:val="0"/>
            <w:i/>
            <w:strike w:val="0"/>
            <w:noProof w:val="0"/>
            <w:color w:val="0077CC"/>
            <w:position w:val="0"/>
            <w:sz w:val="20"/>
            <w:u w:val="single"/>
            <w:vertAlign w:val="baseline"/>
          </w:rPr>
          <w:t xml:space="preserve"> Open Access 10.1016/j.erss.2024.103805</w:t>
        </w:r>
      </w:hyperlink>
    </w:p>
    <w:p>
      <w:pPr>
        <w:keepNext w:val="0"/>
        <w:spacing w:before="240" w:after="0" w:line="260" w:lineRule="atLeast"/>
        <w:ind w:left="0" w:right="0" w:firstLine="0"/>
        <w:jc w:val="both"/>
      </w:pPr>
      <w:hyperlink r:id="rId616" w:history="1">
        <w:r>
          <w:rPr>
            <w:rFonts w:ascii="arial" w:eastAsia="arial" w:hAnsi="arial" w:cs="arial"/>
            <w:b w:val="0"/>
            <w:i/>
            <w:strike w:val="0"/>
            <w:color w:val="0077CC"/>
            <w:sz w:val="20"/>
            <w:u w:val="single"/>
            <w:vertAlign w:val="baseline"/>
          </w:rPr>
          <w:t xml:space="preserve">Seeing the limits of voluntary corporate climate action in food and technology sustainability reports, Christiansen &amp; Lund, Energy Research &amp; Social Science </w:t>
        </w:r>
      </w:hyperlink>
      <w:r>
        <w:rPr>
          <w:rFonts w:ascii="arial" w:eastAsia="arial" w:hAnsi="arial" w:cs="arial"/>
          <w:b w:val="0"/>
          <w:i w:val="0"/>
          <w:strike w:val="0"/>
          <w:noProof w:val="0"/>
          <w:color w:val="000000"/>
          <w:position w:val="0"/>
          <w:sz w:val="20"/>
          <w:u w:val="none"/>
          <w:vertAlign w:val="baseline"/>
        </w:rPr>
        <w:t> </w:t>
      </w:r>
      <w:hyperlink r:id="rId617" w:history="1">
        <w:r>
          <w:rPr>
            <w:rFonts w:ascii="arial" w:eastAsia="arial" w:hAnsi="arial" w:cs="arial"/>
            <w:b w:val="0"/>
            <w:i/>
            <w:strike w:val="0"/>
            <w:noProof w:val="0"/>
            <w:color w:val="0077CC"/>
            <w:position w:val="0"/>
            <w:sz w:val="20"/>
            <w:u w:val="single"/>
            <w:vertAlign w:val="baseline"/>
          </w:rPr>
          <w:t xml:space="preserve"> Open Access 10.1016/j.erss.2024.103798</w:t>
        </w:r>
      </w:hyperlink>
    </w:p>
    <w:p>
      <w:pPr>
        <w:keepNext w:val="0"/>
        <w:spacing w:before="240" w:after="0" w:line="260" w:lineRule="atLeast"/>
        <w:ind w:left="0" w:right="0" w:firstLine="0"/>
        <w:jc w:val="both"/>
      </w:pPr>
      <w:hyperlink r:id="rId618" w:history="1">
        <w:r>
          <w:rPr>
            <w:rFonts w:ascii="arial" w:eastAsia="arial" w:hAnsi="arial" w:cs="arial"/>
            <w:b w:val="0"/>
            <w:i/>
            <w:strike w:val="0"/>
            <w:color w:val="0077CC"/>
            <w:sz w:val="20"/>
            <w:u w:val="single"/>
            <w:vertAlign w:val="baseline"/>
          </w:rPr>
          <w:t xml:space="preserve">Social and spatial determinants of energy ageism: Calibrating social policy towards older people under the conditions of energy transition in Polish society, ?uk &amp; ?uk, Energy Research &amp; Social Science </w:t>
        </w:r>
      </w:hyperlink>
      <w:r>
        <w:rPr>
          <w:rFonts w:ascii="arial" w:eastAsia="arial" w:hAnsi="arial" w:cs="arial"/>
          <w:b w:val="0"/>
          <w:i w:val="0"/>
          <w:strike w:val="0"/>
          <w:noProof w:val="0"/>
          <w:color w:val="000000"/>
          <w:position w:val="0"/>
          <w:sz w:val="20"/>
          <w:u w:val="none"/>
          <w:vertAlign w:val="baseline"/>
        </w:rPr>
        <w:t> </w:t>
      </w:r>
      <w:hyperlink r:id="rId619" w:history="1">
        <w:r>
          <w:rPr>
            <w:rFonts w:ascii="arial" w:eastAsia="arial" w:hAnsi="arial" w:cs="arial"/>
            <w:b w:val="0"/>
            <w:i/>
            <w:strike w:val="0"/>
            <w:noProof w:val="0"/>
            <w:color w:val="0077CC"/>
            <w:position w:val="0"/>
            <w:sz w:val="20"/>
            <w:u w:val="single"/>
            <w:vertAlign w:val="baseline"/>
          </w:rPr>
          <w:t xml:space="preserve"> Open Access 10.1016/j.erss.2024.103795</w:t>
        </w:r>
      </w:hyperlink>
    </w:p>
    <w:p>
      <w:pPr>
        <w:keepNext w:val="0"/>
        <w:spacing w:before="240" w:after="0" w:line="260" w:lineRule="atLeast"/>
        <w:ind w:left="0" w:right="0" w:firstLine="0"/>
        <w:jc w:val="both"/>
      </w:pPr>
      <w:hyperlink r:id="rId620" w:history="1">
        <w:r>
          <w:rPr>
            <w:rFonts w:ascii="arial" w:eastAsia="arial" w:hAnsi="arial" w:cs="arial"/>
            <w:b w:val="0"/>
            <w:i/>
            <w:strike w:val="0"/>
            <w:color w:val="0077CC"/>
            <w:sz w:val="20"/>
            <w:u w:val="single"/>
            <w:vertAlign w:val="baseline"/>
          </w:rPr>
          <w:t>Spatiotemporal characteristics and driving factor analysis of embodied CO2 emissions in China's building sector, Xu et al., Energy Policy 10.1016/j.enpol.2024.114085</w:t>
        </w:r>
      </w:hyperlink>
    </w:p>
    <w:p>
      <w:pPr>
        <w:keepNext w:val="0"/>
        <w:spacing w:before="240" w:after="0" w:line="260" w:lineRule="atLeast"/>
        <w:ind w:left="0" w:right="0" w:firstLine="0"/>
        <w:jc w:val="both"/>
      </w:pPr>
      <w:hyperlink r:id="rId621" w:history="1">
        <w:r>
          <w:rPr>
            <w:rFonts w:ascii="arial" w:eastAsia="arial" w:hAnsi="arial" w:cs="arial"/>
            <w:b w:val="0"/>
            <w:i/>
            <w:strike w:val="0"/>
            <w:color w:val="0077CC"/>
            <w:sz w:val="20"/>
            <w:u w:val="single"/>
            <w:vertAlign w:val="baseline"/>
          </w:rPr>
          <w:t>Study on the synergistic effect of air pollution prevention and carbon emission reduction in the context of "dual carbon": Evidence from China's transport sector, Zeng &amp; He, Energy Policy 10.1016/j.enpol.2022.113370</w:t>
        </w:r>
      </w:hyperlink>
    </w:p>
    <w:p>
      <w:pPr>
        <w:keepNext w:val="0"/>
        <w:spacing w:before="240" w:after="0" w:line="260" w:lineRule="atLeast"/>
        <w:ind w:left="0" w:right="0" w:firstLine="0"/>
        <w:jc w:val="both"/>
      </w:pPr>
      <w:hyperlink r:id="rId622" w:history="1">
        <w:r>
          <w:rPr>
            <w:rFonts w:ascii="arial" w:eastAsia="arial" w:hAnsi="arial" w:cs="arial"/>
            <w:b w:val="0"/>
            <w:i/>
            <w:strike w:val="0"/>
            <w:color w:val="0077CC"/>
            <w:sz w:val="20"/>
            <w:u w:val="single"/>
            <w:vertAlign w:val="baseline"/>
          </w:rPr>
          <w:t>Subsidy removal, regional trade and CO2 mitigation in the electricity sector in the Middle East and North Africa region, Timilsina &amp; Deluque Curiel, Energy Policy 10.1016/j.enpol.2023.113557</w:t>
        </w:r>
      </w:hyperlink>
    </w:p>
    <w:p>
      <w:pPr>
        <w:keepNext w:val="0"/>
        <w:spacing w:before="240" w:after="0" w:line="260" w:lineRule="atLeast"/>
        <w:ind w:left="0" w:right="0" w:firstLine="0"/>
        <w:jc w:val="both"/>
      </w:pPr>
      <w:hyperlink r:id="rId623" w:history="1">
        <w:r>
          <w:rPr>
            <w:rFonts w:ascii="arial" w:eastAsia="arial" w:hAnsi="arial" w:cs="arial"/>
            <w:b w:val="0"/>
            <w:i/>
            <w:strike w:val="0"/>
            <w:color w:val="0077CC"/>
            <w:sz w:val="20"/>
            <w:u w:val="single"/>
            <w:vertAlign w:val="baseline"/>
          </w:rPr>
          <w:t xml:space="preserve">Towards BitCO2, an individual consumption-based carbon emission reduction mechanism, Golinucci et al., Energy Policy </w:t>
        </w:r>
      </w:hyperlink>
      <w:r>
        <w:rPr>
          <w:rFonts w:ascii="arial" w:eastAsia="arial" w:hAnsi="arial" w:cs="arial"/>
          <w:b w:val="0"/>
          <w:i w:val="0"/>
          <w:strike w:val="0"/>
          <w:noProof w:val="0"/>
          <w:color w:val="000000"/>
          <w:position w:val="0"/>
          <w:sz w:val="20"/>
          <w:u w:val="none"/>
          <w:vertAlign w:val="baseline"/>
        </w:rPr>
        <w:t> </w:t>
      </w:r>
      <w:hyperlink r:id="rId624" w:history="1">
        <w:r>
          <w:rPr>
            <w:rFonts w:ascii="arial" w:eastAsia="arial" w:hAnsi="arial" w:cs="arial"/>
            <w:b w:val="0"/>
            <w:i/>
            <w:strike w:val="0"/>
            <w:noProof w:val="0"/>
            <w:color w:val="0077CC"/>
            <w:position w:val="0"/>
            <w:sz w:val="20"/>
            <w:u w:val="single"/>
            <w:vertAlign w:val="baseline"/>
          </w:rPr>
          <w:t xml:space="preserve"> Open Access 10.1016/j.enpol.2023.113851</w:t>
        </w:r>
      </w:hyperlink>
    </w:p>
    <w:p>
      <w:pPr>
        <w:keepNext w:val="0"/>
        <w:spacing w:before="240" w:after="0" w:line="260" w:lineRule="atLeast"/>
        <w:ind w:left="0" w:right="0" w:firstLine="0"/>
        <w:jc w:val="both"/>
      </w:pPr>
      <w:hyperlink r:id="rId625" w:history="1">
        <w:r>
          <w:rPr>
            <w:rFonts w:ascii="arial" w:eastAsia="arial" w:hAnsi="arial" w:cs="arial"/>
            <w:b w:val="0"/>
            <w:i/>
            <w:strike w:val="0"/>
            <w:color w:val="0077CC"/>
            <w:sz w:val="20"/>
            <w:u w:val="single"/>
            <w:vertAlign w:val="baseline"/>
          </w:rPr>
          <w:t>Transition to zero-net emissions for Qatar: A policy based on Hydrogen and CO2 capture &amp; storage development, Babonneau et al., Energy Policy 10.1016/j.enpol.2022.113256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626" w:history="1">
        <w:r>
          <w:rPr>
            <w:rFonts w:ascii="arial" w:eastAsia="arial" w:hAnsi="arial" w:cs="arial"/>
            <w:b w:val="0"/>
            <w:i/>
            <w:strike w:val="0"/>
            <w:color w:val="0077CC"/>
            <w:sz w:val="20"/>
            <w:u w:val="single"/>
            <w:vertAlign w:val="baseline"/>
          </w:rPr>
          <w:t xml:space="preserve">Adaptation and Peace: Extending the Agenda for Capacity-Building in Climate and Conflict-Affected Communities, Bedoya Taborda et al., WIREs Climate Change </w:t>
        </w:r>
      </w:hyperlink>
      <w:r>
        <w:rPr>
          <w:rFonts w:ascii="arial" w:eastAsia="arial" w:hAnsi="arial" w:cs="arial"/>
          <w:b w:val="0"/>
          <w:i w:val="0"/>
          <w:strike w:val="0"/>
          <w:noProof w:val="0"/>
          <w:color w:val="000000"/>
          <w:position w:val="0"/>
          <w:sz w:val="20"/>
          <w:u w:val="none"/>
          <w:vertAlign w:val="baseline"/>
        </w:rPr>
        <w:t> </w:t>
      </w:r>
      <w:hyperlink r:id="rId627" w:history="1">
        <w:r>
          <w:rPr>
            <w:rFonts w:ascii="arial" w:eastAsia="arial" w:hAnsi="arial" w:cs="arial"/>
            <w:b w:val="0"/>
            <w:i/>
            <w:strike w:val="0"/>
            <w:noProof w:val="0"/>
            <w:color w:val="0077CC"/>
            <w:position w:val="0"/>
            <w:sz w:val="20"/>
            <w:u w:val="single"/>
            <w:vertAlign w:val="baseline"/>
          </w:rPr>
          <w:t xml:space="preserve"> Open Access 10.1002/wcc.921</w:t>
        </w:r>
      </w:hyperlink>
    </w:p>
    <w:p>
      <w:pPr>
        <w:keepNext w:val="0"/>
        <w:spacing w:before="240" w:after="0" w:line="260" w:lineRule="atLeast"/>
        <w:ind w:left="0" w:right="0" w:firstLine="0"/>
        <w:jc w:val="both"/>
      </w:pPr>
      <w:hyperlink r:id="rId628" w:history="1">
        <w:r>
          <w:rPr>
            <w:rFonts w:ascii="arial" w:eastAsia="arial" w:hAnsi="arial" w:cs="arial"/>
            <w:b w:val="0"/>
            <w:i/>
            <w:strike w:val="0"/>
            <w:color w:val="0077CC"/>
            <w:sz w:val="20"/>
            <w:u w:val="single"/>
            <w:vertAlign w:val="baseline"/>
          </w:rPr>
          <w:t xml:space="preserve">Design by Transitional Committee: learning from the Green Climate Fund, Treichel, Climate Policy </w:t>
        </w:r>
      </w:hyperlink>
      <w:r>
        <w:rPr>
          <w:rFonts w:ascii="arial" w:eastAsia="arial" w:hAnsi="arial" w:cs="arial"/>
          <w:b w:val="0"/>
          <w:i w:val="0"/>
          <w:strike w:val="0"/>
          <w:noProof w:val="0"/>
          <w:color w:val="000000"/>
          <w:position w:val="0"/>
          <w:sz w:val="20"/>
          <w:u w:val="none"/>
          <w:vertAlign w:val="baseline"/>
        </w:rPr>
        <w:t> </w:t>
      </w:r>
      <w:hyperlink r:id="rId629" w:history="1">
        <w:r>
          <w:rPr>
            <w:rFonts w:ascii="arial" w:eastAsia="arial" w:hAnsi="arial" w:cs="arial"/>
            <w:b w:val="0"/>
            <w:i/>
            <w:strike w:val="0"/>
            <w:noProof w:val="0"/>
            <w:color w:val="0077CC"/>
            <w:position w:val="0"/>
            <w:sz w:val="20"/>
            <w:u w:val="single"/>
            <w:vertAlign w:val="baseline"/>
          </w:rPr>
          <w:t xml:space="preserve"> Open Access 10.1080/14693062.2024.2418316</w:t>
        </w:r>
      </w:hyperlink>
    </w:p>
    <w:p>
      <w:pPr>
        <w:keepNext w:val="0"/>
        <w:spacing w:before="240" w:after="0" w:line="260" w:lineRule="atLeast"/>
        <w:ind w:left="0" w:right="0" w:firstLine="0"/>
        <w:jc w:val="both"/>
      </w:pPr>
      <w:hyperlink r:id="rId630" w:history="1">
        <w:r>
          <w:rPr>
            <w:rFonts w:ascii="arial" w:eastAsia="arial" w:hAnsi="arial" w:cs="arial"/>
            <w:b w:val="0"/>
            <w:i/>
            <w:strike w:val="0"/>
            <w:color w:val="0077CC"/>
            <w:sz w:val="20"/>
            <w:u w:val="single"/>
            <w:vertAlign w:val="baseline"/>
          </w:rPr>
          <w:t xml:space="preserve">Editorial for climate risk management, special issue: Building resilience in communities confronted with contaminated land, disasters, and changing environmental conditions, Fry &amp; Julius, Climate Risk Management </w:t>
        </w:r>
      </w:hyperlink>
      <w:r>
        <w:rPr>
          <w:rFonts w:ascii="arial" w:eastAsia="arial" w:hAnsi="arial" w:cs="arial"/>
          <w:b w:val="0"/>
          <w:i w:val="0"/>
          <w:strike w:val="0"/>
          <w:noProof w:val="0"/>
          <w:color w:val="000000"/>
          <w:position w:val="0"/>
          <w:sz w:val="20"/>
          <w:u w:val="none"/>
          <w:vertAlign w:val="baseline"/>
        </w:rPr>
        <w:t> </w:t>
      </w:r>
      <w:hyperlink r:id="rId631" w:history="1">
        <w:r>
          <w:rPr>
            <w:rFonts w:ascii="arial" w:eastAsia="arial" w:hAnsi="arial" w:cs="arial"/>
            <w:b w:val="0"/>
            <w:i/>
            <w:strike w:val="0"/>
            <w:noProof w:val="0"/>
            <w:color w:val="0077CC"/>
            <w:position w:val="0"/>
            <w:sz w:val="20"/>
            <w:u w:val="single"/>
            <w:vertAlign w:val="baseline"/>
          </w:rPr>
          <w:t xml:space="preserve"> Open Access 10.1016/j.crm.2024.100631</w:t>
        </w:r>
      </w:hyperlink>
    </w:p>
    <w:p>
      <w:pPr>
        <w:keepNext w:val="0"/>
        <w:spacing w:before="240" w:after="0" w:line="260" w:lineRule="atLeast"/>
        <w:ind w:left="0" w:right="0" w:firstLine="0"/>
        <w:jc w:val="both"/>
      </w:pPr>
      <w:hyperlink r:id="rId632" w:history="1">
        <w:r>
          <w:rPr>
            <w:rFonts w:ascii="arial" w:eastAsia="arial" w:hAnsi="arial" w:cs="arial"/>
            <w:b w:val="0"/>
            <w:i/>
            <w:strike w:val="0"/>
            <w:color w:val="0077CC"/>
            <w:sz w:val="20"/>
            <w:u w:val="single"/>
            <w:vertAlign w:val="baseline"/>
          </w:rPr>
          <w:t>Indigenous women are the 'guardians of Pachamama': Territorial sovereignty is indispensable for just climate change adaptations in Peru, Moulton, Global Environmental Change 10.1016/j.gloenvcha.2024.102934</w:t>
        </w:r>
      </w:hyperlink>
    </w:p>
    <w:p>
      <w:pPr>
        <w:keepNext w:val="0"/>
        <w:spacing w:before="240" w:after="0" w:line="260" w:lineRule="atLeast"/>
        <w:ind w:left="0" w:right="0" w:firstLine="0"/>
        <w:jc w:val="both"/>
      </w:pPr>
      <w:hyperlink r:id="rId633" w:history="1">
        <w:r>
          <w:rPr>
            <w:rFonts w:ascii="arial" w:eastAsia="arial" w:hAnsi="arial" w:cs="arial"/>
            <w:b w:val="0"/>
            <w:i/>
            <w:strike w:val="0"/>
            <w:color w:val="0077CC"/>
            <w:sz w:val="20"/>
            <w:u w:val="single"/>
            <w:vertAlign w:val="baseline"/>
          </w:rPr>
          <w:t xml:space="preserve">Integrating climate change into state hazard mitigation plans: A five-year follow-up survey of state hazard mitigation officers, Mix et al., PLOS Climate </w:t>
        </w:r>
      </w:hyperlink>
      <w:r>
        <w:rPr>
          <w:rFonts w:ascii="arial" w:eastAsia="arial" w:hAnsi="arial" w:cs="arial"/>
          <w:b w:val="0"/>
          <w:i w:val="0"/>
          <w:strike w:val="0"/>
          <w:noProof w:val="0"/>
          <w:color w:val="000000"/>
          <w:position w:val="0"/>
          <w:sz w:val="20"/>
          <w:u w:val="none"/>
          <w:vertAlign w:val="baseline"/>
        </w:rPr>
        <w:t> </w:t>
      </w:r>
      <w:hyperlink r:id="rId634"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635" w:history="1">
        <w:r>
          <w:rPr>
            <w:rFonts w:ascii="arial" w:eastAsia="arial" w:hAnsi="arial" w:cs="arial"/>
            <w:b w:val="0"/>
            <w:i/>
            <w:strike w:val="0"/>
            <w:noProof w:val="0"/>
            <w:color w:val="0077CC"/>
            <w:position w:val="0"/>
            <w:sz w:val="20"/>
            <w:u w:val="single"/>
            <w:vertAlign w:val="baseline"/>
          </w:rPr>
          <w:t>pdf 10.1371/journal.pclm.0000385</w:t>
        </w:r>
      </w:hyperlink>
    </w:p>
    <w:p>
      <w:pPr>
        <w:keepNext w:val="0"/>
        <w:spacing w:before="240" w:after="0" w:line="260" w:lineRule="atLeast"/>
        <w:ind w:left="0" w:right="0" w:firstLine="0"/>
        <w:jc w:val="both"/>
      </w:pPr>
      <w:hyperlink r:id="rId636" w:history="1">
        <w:r>
          <w:rPr>
            <w:rFonts w:ascii="arial" w:eastAsia="arial" w:hAnsi="arial" w:cs="arial"/>
            <w:b w:val="0"/>
            <w:i/>
            <w:strike w:val="0"/>
            <w:color w:val="0077CC"/>
            <w:sz w:val="20"/>
            <w:u w:val="single"/>
            <w:vertAlign w:val="baseline"/>
          </w:rPr>
          <w:t xml:space="preserve">Measuring community heatwave resilience: A comprehensive framework and tool, Naomi et al., Climate Risk Management </w:t>
        </w:r>
      </w:hyperlink>
      <w:r>
        <w:rPr>
          <w:rFonts w:ascii="arial" w:eastAsia="arial" w:hAnsi="arial" w:cs="arial"/>
          <w:b w:val="0"/>
          <w:i w:val="0"/>
          <w:strike w:val="0"/>
          <w:noProof w:val="0"/>
          <w:color w:val="000000"/>
          <w:position w:val="0"/>
          <w:sz w:val="20"/>
          <w:u w:val="none"/>
          <w:vertAlign w:val="baseline"/>
        </w:rPr>
        <w:t> </w:t>
      </w:r>
      <w:hyperlink r:id="rId637" w:history="1">
        <w:r>
          <w:rPr>
            <w:rFonts w:ascii="arial" w:eastAsia="arial" w:hAnsi="arial" w:cs="arial"/>
            <w:b w:val="0"/>
            <w:i/>
            <w:strike w:val="0"/>
            <w:noProof w:val="0"/>
            <w:color w:val="0077CC"/>
            <w:position w:val="0"/>
            <w:sz w:val="20"/>
            <w:u w:val="single"/>
            <w:vertAlign w:val="baseline"/>
          </w:rPr>
          <w:t xml:space="preserve"> Open Access 10.1016/j.crm.2024.100662</w:t>
        </w:r>
      </w:hyperlink>
    </w:p>
    <w:p>
      <w:pPr>
        <w:keepNext w:val="0"/>
        <w:spacing w:before="240" w:after="0" w:line="260" w:lineRule="atLeast"/>
        <w:ind w:left="0" w:right="0" w:firstLine="0"/>
        <w:jc w:val="both"/>
      </w:pPr>
      <w:hyperlink r:id="rId638" w:history="1">
        <w:r>
          <w:rPr>
            <w:rFonts w:ascii="arial" w:eastAsia="arial" w:hAnsi="arial" w:cs="arial"/>
            <w:b w:val="0"/>
            <w:i/>
            <w:strike w:val="0"/>
            <w:color w:val="0077CC"/>
            <w:sz w:val="20"/>
            <w:u w:val="single"/>
            <w:vertAlign w:val="baseline"/>
          </w:rPr>
          <w:t xml:space="preserve">Sea level rise, claims-making and managed retreat in Fairbourne, North Wales, Hilson &amp; Arnall, Climate Policy </w:t>
        </w:r>
      </w:hyperlink>
      <w:r>
        <w:rPr>
          <w:rFonts w:ascii="arial" w:eastAsia="arial" w:hAnsi="arial" w:cs="arial"/>
          <w:b w:val="0"/>
          <w:i w:val="0"/>
          <w:strike w:val="0"/>
          <w:noProof w:val="0"/>
          <w:color w:val="000000"/>
          <w:position w:val="0"/>
          <w:sz w:val="20"/>
          <w:u w:val="none"/>
          <w:vertAlign w:val="baseline"/>
        </w:rPr>
        <w:t> </w:t>
      </w:r>
      <w:hyperlink r:id="rId639" w:history="1">
        <w:r>
          <w:rPr>
            <w:rFonts w:ascii="arial" w:eastAsia="arial" w:hAnsi="arial" w:cs="arial"/>
            <w:b w:val="0"/>
            <w:i/>
            <w:strike w:val="0"/>
            <w:noProof w:val="0"/>
            <w:color w:val="0077CC"/>
            <w:position w:val="0"/>
            <w:sz w:val="20"/>
            <w:u w:val="single"/>
            <w:vertAlign w:val="baseline"/>
          </w:rPr>
          <w:t xml:space="preserve"> Open Access 10.1080/14693062.2024.2420739</w:t>
        </w:r>
      </w:hyperlink>
    </w:p>
    <w:p>
      <w:pPr>
        <w:keepNext w:val="0"/>
        <w:spacing w:before="240" w:after="0" w:line="260" w:lineRule="atLeast"/>
        <w:ind w:left="0" w:right="0" w:firstLine="0"/>
        <w:jc w:val="both"/>
      </w:pPr>
      <w:hyperlink r:id="rId640" w:history="1">
        <w:r>
          <w:rPr>
            <w:rFonts w:ascii="arial" w:eastAsia="arial" w:hAnsi="arial" w:cs="arial"/>
            <w:b w:val="0"/>
            <w:i/>
            <w:strike w:val="0"/>
            <w:color w:val="0077CC"/>
            <w:sz w:val="20"/>
            <w:u w:val="single"/>
            <w:vertAlign w:val="baseline"/>
          </w:rPr>
          <w:t>Unearthing the role of soils in urban climate resilience planning, Shankar et al., Nature Sustainability 10.1038/s41893-024-01436-1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641" w:history="1">
        <w:r>
          <w:rPr>
            <w:rFonts w:ascii="arial" w:eastAsia="arial" w:hAnsi="arial" w:cs="arial"/>
            <w:b w:val="0"/>
            <w:i/>
            <w:strike w:val="0"/>
            <w:color w:val="0077CC"/>
            <w:sz w:val="20"/>
            <w:u w:val="single"/>
            <w:vertAlign w:val="baseline"/>
          </w:rPr>
          <w:t>A framework for ageing and health vulnerabilities in a changing climate, Tipaldo et al., Nature Climate Change 10.1038/s41558-024-02156-2</w:t>
        </w:r>
      </w:hyperlink>
    </w:p>
    <w:p>
      <w:pPr>
        <w:keepNext w:val="0"/>
        <w:spacing w:before="240" w:after="0" w:line="260" w:lineRule="atLeast"/>
        <w:ind w:left="0" w:right="0" w:firstLine="0"/>
        <w:jc w:val="both"/>
      </w:pPr>
      <w:hyperlink r:id="rId642" w:history="1">
        <w:r>
          <w:rPr>
            <w:rFonts w:ascii="arial" w:eastAsia="arial" w:hAnsi="arial" w:cs="arial"/>
            <w:b w:val="0"/>
            <w:i/>
            <w:strike w:val="0"/>
            <w:color w:val="0077CC"/>
            <w:sz w:val="20"/>
            <w:u w:val="single"/>
            <w:vertAlign w:val="baseline"/>
          </w:rPr>
          <w:t xml:space="preserve">Attributing human mortality from fire PM2.5 to climate change, Park et al., Nature Climate Change </w:t>
        </w:r>
      </w:hyperlink>
      <w:r>
        <w:rPr>
          <w:rFonts w:ascii="arial" w:eastAsia="arial" w:hAnsi="arial" w:cs="arial"/>
          <w:b w:val="0"/>
          <w:i w:val="0"/>
          <w:strike w:val="0"/>
          <w:noProof w:val="0"/>
          <w:color w:val="000000"/>
          <w:position w:val="0"/>
          <w:sz w:val="20"/>
          <w:u w:val="none"/>
          <w:vertAlign w:val="baseline"/>
        </w:rPr>
        <w:t> </w:t>
      </w:r>
      <w:hyperlink r:id="rId643" w:history="1">
        <w:r>
          <w:rPr>
            <w:rFonts w:ascii="arial" w:eastAsia="arial" w:hAnsi="arial" w:cs="arial"/>
            <w:b w:val="0"/>
            <w:i/>
            <w:strike w:val="0"/>
            <w:noProof w:val="0"/>
            <w:color w:val="0077CC"/>
            <w:position w:val="0"/>
            <w:sz w:val="20"/>
            <w:u w:val="single"/>
            <w:vertAlign w:val="baseline"/>
          </w:rPr>
          <w:t xml:space="preserve"> Open Access 10.1038/s41558-024-02149-1</w:t>
        </w:r>
      </w:hyperlink>
    </w:p>
    <w:p>
      <w:pPr>
        <w:keepNext w:val="0"/>
        <w:spacing w:before="240" w:after="0" w:line="260" w:lineRule="atLeast"/>
        <w:ind w:left="0" w:right="0" w:firstLine="0"/>
        <w:jc w:val="both"/>
      </w:pPr>
      <w:hyperlink r:id="rId644" w:history="1">
        <w:r>
          <w:rPr>
            <w:rFonts w:ascii="arial" w:eastAsia="arial" w:hAnsi="arial" w:cs="arial"/>
            <w:b w:val="0"/>
            <w:i/>
            <w:strike w:val="0"/>
            <w:color w:val="0077CC"/>
            <w:sz w:val="20"/>
            <w:u w:val="single"/>
            <w:vertAlign w:val="baseline"/>
          </w:rPr>
          <w:t>Extreme heat disproportionately exacerbates health issues by threatening fresh food supply, Long et al., Nature Climate Change 10.1038/s41558-024-02172-2</w:t>
        </w:r>
      </w:hyperlink>
    </w:p>
    <w:p>
      <w:pPr>
        <w:keepNext w:val="0"/>
        <w:spacing w:before="240" w:after="0" w:line="260" w:lineRule="atLeast"/>
        <w:ind w:left="0" w:right="0" w:firstLine="0"/>
        <w:jc w:val="both"/>
      </w:pPr>
      <w:hyperlink r:id="rId645" w:history="1">
        <w:r>
          <w:rPr>
            <w:rFonts w:ascii="arial" w:eastAsia="arial" w:hAnsi="arial" w:cs="arial"/>
            <w:b w:val="0"/>
            <w:i/>
            <w:strike w:val="0"/>
            <w:color w:val="0077CC"/>
            <w:sz w:val="20"/>
            <w:u w:val="single"/>
            <w:vertAlign w:val="baseline"/>
          </w:rPr>
          <w:t xml:space="preserve">Neural network based estimates of the climate impact on mortality in Germany: application to storyline climate simulations, Schachtschneider et al., </w:t>
        </w:r>
      </w:hyperlink>
      <w:r>
        <w:rPr>
          <w:rFonts w:ascii="arial" w:eastAsia="arial" w:hAnsi="arial" w:cs="arial"/>
          <w:b w:val="0"/>
          <w:i w:val="0"/>
          <w:strike w:val="0"/>
          <w:noProof w:val="0"/>
          <w:color w:val="000000"/>
          <w:position w:val="0"/>
          <w:sz w:val="20"/>
          <w:u w:val="none"/>
          <w:vertAlign w:val="baseline"/>
        </w:rPr>
        <w:t> </w:t>
      </w:r>
      <w:hyperlink r:id="rId64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647" w:history="1">
        <w:r>
          <w:rPr>
            <w:rFonts w:ascii="arial" w:eastAsia="arial" w:hAnsi="arial" w:cs="arial"/>
            <w:b w:val="0"/>
            <w:i/>
            <w:strike w:val="0"/>
            <w:noProof w:val="0"/>
            <w:color w:val="0077CC"/>
            <w:position w:val="0"/>
            <w:sz w:val="20"/>
            <w:u w:val="single"/>
            <w:vertAlign w:val="baseline"/>
          </w:rPr>
          <w:t>pdf 10.2139/ssrn.4442898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&amp; geopolitics</w:t>
      </w:r>
    </w:p>
    <w:p>
      <w:pPr>
        <w:keepNext w:val="0"/>
        <w:spacing w:before="240" w:after="0" w:line="260" w:lineRule="atLeast"/>
        <w:ind w:left="0" w:right="0" w:firstLine="0"/>
        <w:jc w:val="both"/>
      </w:pPr>
      <w:hyperlink r:id="rId648" w:history="1">
        <w:r>
          <w:rPr>
            <w:rFonts w:ascii="arial" w:eastAsia="arial" w:hAnsi="arial" w:cs="arial"/>
            <w:b w:val="0"/>
            <w:i/>
            <w:strike w:val="0"/>
            <w:color w:val="0077CC"/>
            <w:sz w:val="20"/>
            <w:u w:val="single"/>
            <w:vertAlign w:val="baseline"/>
          </w:rPr>
          <w:t xml:space="preserve">The politics of countering climate change in Southeast Asia, Putra, Frontiers in Environmental Science </w:t>
        </w:r>
      </w:hyperlink>
      <w:r>
        <w:rPr>
          <w:rFonts w:ascii="arial" w:eastAsia="arial" w:hAnsi="arial" w:cs="arial"/>
          <w:b w:val="0"/>
          <w:i w:val="0"/>
          <w:strike w:val="0"/>
          <w:noProof w:val="0"/>
          <w:color w:val="000000"/>
          <w:position w:val="0"/>
          <w:sz w:val="20"/>
          <w:u w:val="none"/>
          <w:vertAlign w:val="baseline"/>
        </w:rPr>
        <w:t> </w:t>
      </w:r>
      <w:hyperlink r:id="rId649" w:history="1">
        <w:r>
          <w:rPr>
            <w:rFonts w:ascii="arial" w:eastAsia="arial" w:hAnsi="arial" w:cs="arial"/>
            <w:b w:val="0"/>
            <w:i/>
            <w:strike w:val="0"/>
            <w:noProof w:val="0"/>
            <w:color w:val="0077CC"/>
            <w:position w:val="0"/>
            <w:sz w:val="20"/>
            <w:u w:val="single"/>
            <w:vertAlign w:val="baseline"/>
          </w:rPr>
          <w:t xml:space="preserve"> Open Access 10.3389/fenvs.2024.1486796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650" w:history="1">
        <w:r>
          <w:rPr>
            <w:rFonts w:ascii="arial" w:eastAsia="arial" w:hAnsi="arial" w:cs="arial"/>
            <w:b w:val="0"/>
            <w:i/>
            <w:strike w:val="0"/>
            <w:color w:val="0077CC"/>
            <w:sz w:val="20"/>
            <w:u w:val="single"/>
            <w:vertAlign w:val="baseline"/>
          </w:rPr>
          <w:t xml:space="preserve">Long-term variabilities in thermal structure, CO2 concentration and associated cooling rates in the Earth's middle atmosphere: Observations and model simulations, Pramitha et al., Journal of Atmospheric and Solar </w:t>
        </w:r>
      </w:hyperlink>
      <w:r>
        <w:rPr>
          <w:rFonts w:ascii="arial" w:eastAsia="arial" w:hAnsi="arial" w:cs="arial"/>
          <w:b w:val="0"/>
          <w:i w:val="0"/>
          <w:strike w:val="0"/>
          <w:noProof w:val="0"/>
          <w:color w:val="000000"/>
          <w:position w:val="0"/>
          <w:sz w:val="20"/>
          <w:u w:val="none"/>
          <w:vertAlign w:val="baseline"/>
        </w:rPr>
        <w:t> </w:t>
      </w:r>
      <w:hyperlink r:id="rId651"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652" w:history="1">
        <w:r>
          <w:rPr>
            <w:rFonts w:ascii="arial" w:eastAsia="arial" w:hAnsi="arial" w:cs="arial"/>
            <w:b w:val="0"/>
            <w:i/>
            <w:strike w:val="0"/>
            <w:noProof w:val="0"/>
            <w:color w:val="0077CC"/>
            <w:position w:val="0"/>
            <w:sz w:val="20"/>
            <w:u w:val="single"/>
            <w:vertAlign w:val="baseline"/>
          </w:rPr>
          <w:t>pdf 10.1016/j.jastp.2023.106070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653" w:history="1">
        <w:r>
          <w:rPr>
            <w:rFonts w:ascii="arial" w:eastAsia="arial" w:hAnsi="arial" w:cs="arial"/>
            <w:b w:val="0"/>
            <w:i/>
            <w:strike w:val="0"/>
            <w:color w:val="0077CC"/>
            <w:sz w:val="20"/>
            <w:u w:val="single"/>
            <w:vertAlign w:val="baseline"/>
          </w:rPr>
          <w:t>A 10-point plan to scale up renewable energy in the Global South, Fankhauser et al., Climate Policy 10.1080/14693062.2024.2418948</w:t>
        </w:r>
      </w:hyperlink>
    </w:p>
    <w:p>
      <w:pPr>
        <w:keepNext w:val="0"/>
        <w:spacing w:before="240" w:after="0" w:line="260" w:lineRule="atLeast"/>
        <w:ind w:left="0" w:right="0" w:firstLine="0"/>
        <w:jc w:val="both"/>
      </w:pPr>
      <w:hyperlink r:id="rId654" w:history="1">
        <w:r>
          <w:rPr>
            <w:rFonts w:ascii="arial" w:eastAsia="arial" w:hAnsi="arial" w:cs="arial"/>
            <w:b w:val="0"/>
            <w:i/>
            <w:strike w:val="0"/>
            <w:color w:val="0077CC"/>
            <w:sz w:val="20"/>
            <w:u w:val="single"/>
            <w:vertAlign w:val="baseline"/>
          </w:rPr>
          <w:t xml:space="preserve">Editorial: Institutional forces, energy transition, and climate action: strategies for achieving sustainable development goals 7 &amp; 13, Ahmad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655" w:history="1">
        <w:r>
          <w:rPr>
            <w:rFonts w:ascii="arial" w:eastAsia="arial" w:hAnsi="arial" w:cs="arial"/>
            <w:b w:val="0"/>
            <w:i/>
            <w:strike w:val="0"/>
            <w:noProof w:val="0"/>
            <w:color w:val="0077CC"/>
            <w:position w:val="0"/>
            <w:sz w:val="20"/>
            <w:u w:val="single"/>
            <w:vertAlign w:val="baseline"/>
          </w:rPr>
          <w:t xml:space="preserve"> Open Access 10.3389/fenvs.2024.1357229</w:t>
        </w:r>
      </w:hyperlink>
    </w:p>
    <w:p>
      <w:pPr>
        <w:keepNext w:val="0"/>
        <w:spacing w:before="240" w:after="0" w:line="260" w:lineRule="atLeast"/>
        <w:ind w:left="0" w:right="0" w:firstLine="0"/>
        <w:jc w:val="both"/>
      </w:pPr>
      <w:hyperlink r:id="rId656" w:history="1">
        <w:r>
          <w:rPr>
            <w:rFonts w:ascii="arial" w:eastAsia="arial" w:hAnsi="arial" w:cs="arial"/>
            <w:b w:val="0"/>
            <w:i/>
            <w:strike w:val="0"/>
            <w:color w:val="0077CC"/>
            <w:sz w:val="20"/>
            <w:u w:val="single"/>
            <w:vertAlign w:val="baseline"/>
          </w:rPr>
          <w:t xml:space="preserve">Editorial: Natural methane emissions in a changing arctic - implications for climate and environment, Andreassen et al., Frontiers in Earth Science </w:t>
        </w:r>
      </w:hyperlink>
      <w:r>
        <w:rPr>
          <w:rFonts w:ascii="arial" w:eastAsia="arial" w:hAnsi="arial" w:cs="arial"/>
          <w:b w:val="0"/>
          <w:i w:val="0"/>
          <w:strike w:val="0"/>
          <w:noProof w:val="0"/>
          <w:color w:val="000000"/>
          <w:position w:val="0"/>
          <w:sz w:val="20"/>
          <w:u w:val="none"/>
          <w:vertAlign w:val="baseline"/>
        </w:rPr>
        <w:t> </w:t>
      </w:r>
      <w:hyperlink r:id="rId657" w:history="1">
        <w:r>
          <w:rPr>
            <w:rFonts w:ascii="arial" w:eastAsia="arial" w:hAnsi="arial" w:cs="arial"/>
            <w:b w:val="0"/>
            <w:i/>
            <w:strike w:val="0"/>
            <w:noProof w:val="0"/>
            <w:color w:val="0077CC"/>
            <w:position w:val="0"/>
            <w:sz w:val="20"/>
            <w:u w:val="single"/>
            <w:vertAlign w:val="baseline"/>
          </w:rPr>
          <w:t xml:space="preserve"> Open Access 10.3389/feart.2024.1508196</w:t>
        </w:r>
      </w:hyperlink>
    </w:p>
    <w:p>
      <w:pPr>
        <w:keepNext w:val="0"/>
        <w:spacing w:before="240" w:after="0" w:line="260" w:lineRule="atLeast"/>
        <w:ind w:left="0" w:right="0" w:firstLine="0"/>
        <w:jc w:val="both"/>
      </w:pPr>
      <w:hyperlink r:id="rId658" w:history="1">
        <w:r>
          <w:rPr>
            <w:rFonts w:ascii="arial" w:eastAsia="arial" w:hAnsi="arial" w:cs="arial"/>
            <w:b w:val="0"/>
            <w:i/>
            <w:strike w:val="0"/>
            <w:color w:val="0077CC"/>
            <w:sz w:val="20"/>
            <w:u w:val="single"/>
            <w:vertAlign w:val="baseline"/>
          </w:rPr>
          <w:t xml:space="preserve">Forest definitions require a re-think, Zalles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659" w:history="1">
        <w:r>
          <w:rPr>
            <w:rFonts w:ascii="arial" w:eastAsia="arial" w:hAnsi="arial" w:cs="arial"/>
            <w:b w:val="0"/>
            <w:i/>
            <w:strike w:val="0"/>
            <w:noProof w:val="0"/>
            <w:color w:val="0077CC"/>
            <w:position w:val="0"/>
            <w:sz w:val="20"/>
            <w:u w:val="single"/>
            <w:vertAlign w:val="baseline"/>
          </w:rPr>
          <w:t xml:space="preserve"> Open Access 10.1038/s43247-024-01779-9</w:t>
        </w:r>
      </w:hyperlink>
    </w:p>
    <w:p>
      <w:pPr>
        <w:keepNext w:val="0"/>
        <w:spacing w:before="240" w:after="0" w:line="260" w:lineRule="atLeast"/>
        <w:ind w:left="0" w:right="0" w:firstLine="0"/>
        <w:jc w:val="both"/>
      </w:pPr>
      <w:hyperlink r:id="rId660" w:history="1">
        <w:r>
          <w:rPr>
            <w:rFonts w:ascii="arial" w:eastAsia="arial" w:hAnsi="arial" w:cs="arial"/>
            <w:b w:val="0"/>
            <w:i/>
            <w:strike w:val="0"/>
            <w:color w:val="0077CC"/>
            <w:sz w:val="20"/>
            <w:u w:val="single"/>
            <w:vertAlign w:val="baseline"/>
          </w:rPr>
          <w:t xml:space="preserve">How to be an effective Boundary Spanner between energy policy and energy Social Sciences &amp; Humanities communities, Foulds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661" w:history="1">
        <w:r>
          <w:rPr>
            <w:rFonts w:ascii="arial" w:eastAsia="arial" w:hAnsi="arial" w:cs="arial"/>
            <w:b w:val="0"/>
            <w:i/>
            <w:strike w:val="0"/>
            <w:noProof w:val="0"/>
            <w:color w:val="0077CC"/>
            <w:position w:val="0"/>
            <w:sz w:val="20"/>
            <w:u w:val="single"/>
            <w:vertAlign w:val="baseline"/>
          </w:rPr>
          <w:t xml:space="preserve"> Open Access 10.1016/j.erss.2024.103581</w:t>
        </w:r>
      </w:hyperlink>
    </w:p>
    <w:p>
      <w:pPr>
        <w:keepNext w:val="0"/>
        <w:spacing w:before="240" w:after="0" w:line="260" w:lineRule="atLeast"/>
        <w:ind w:left="0" w:right="0" w:firstLine="0"/>
        <w:jc w:val="both"/>
      </w:pPr>
      <w:hyperlink r:id="rId662" w:history="1">
        <w:r>
          <w:rPr>
            <w:rFonts w:ascii="arial" w:eastAsia="arial" w:hAnsi="arial" w:cs="arial"/>
            <w:b w:val="0"/>
            <w:i/>
            <w:strike w:val="0"/>
            <w:color w:val="0077CC"/>
            <w:sz w:val="20"/>
            <w:u w:val="single"/>
            <w:vertAlign w:val="baseline"/>
          </w:rPr>
          <w:t xml:space="preserve">Integrating Values to Improve the Relevance of Climate-Risk Research, Helgeson et al., Earth's Future </w:t>
        </w:r>
      </w:hyperlink>
      <w:r>
        <w:rPr>
          <w:rFonts w:ascii="arial" w:eastAsia="arial" w:hAnsi="arial" w:cs="arial"/>
          <w:b w:val="0"/>
          <w:i w:val="0"/>
          <w:strike w:val="0"/>
          <w:noProof w:val="0"/>
          <w:color w:val="000000"/>
          <w:position w:val="0"/>
          <w:sz w:val="20"/>
          <w:u w:val="none"/>
          <w:vertAlign w:val="baseline"/>
        </w:rPr>
        <w:t> </w:t>
      </w:r>
      <w:hyperlink r:id="rId663" w:history="1">
        <w:r>
          <w:rPr>
            <w:rFonts w:ascii="arial" w:eastAsia="arial" w:hAnsi="arial" w:cs="arial"/>
            <w:b w:val="0"/>
            <w:i/>
            <w:strike w:val="0"/>
            <w:noProof w:val="0"/>
            <w:color w:val="0077CC"/>
            <w:position w:val="0"/>
            <w:sz w:val="20"/>
            <w:u w:val="single"/>
            <w:vertAlign w:val="baseline"/>
          </w:rPr>
          <w:t xml:space="preserve"> Open Access 10.1029/2022ef003025</w:t>
        </w:r>
      </w:hyperlink>
    </w:p>
    <w:p>
      <w:pPr>
        <w:keepNext w:val="0"/>
        <w:spacing w:before="240" w:after="0" w:line="260" w:lineRule="atLeast"/>
        <w:ind w:left="0" w:right="0" w:firstLine="0"/>
        <w:jc w:val="both"/>
      </w:pPr>
      <w:hyperlink r:id="rId664" w:history="1">
        <w:r>
          <w:rPr>
            <w:rFonts w:ascii="arial" w:eastAsia="arial" w:hAnsi="arial" w:cs="arial"/>
            <w:b w:val="0"/>
            <w:i/>
            <w:strike w:val="0"/>
            <w:color w:val="0077CC"/>
            <w:sz w:val="20"/>
            <w:u w:val="single"/>
            <w:vertAlign w:val="baseline"/>
          </w:rPr>
          <w:t>Long-term changes of agricultural land over the last century in Romania. The showcase of Romanian plain, Ur?anu (Popovici) et al., Anthropocene 10.1016/j.ancene.2024.100449</w:t>
        </w:r>
      </w:hyperlink>
    </w:p>
    <w:p>
      <w:pPr>
        <w:keepNext w:val="0"/>
        <w:spacing w:before="240" w:after="0" w:line="260" w:lineRule="atLeast"/>
        <w:ind w:left="0" w:right="0" w:firstLine="0"/>
        <w:jc w:val="both"/>
      </w:pPr>
      <w:hyperlink r:id="rId665" w:history="1">
        <w:r>
          <w:rPr>
            <w:rFonts w:ascii="arial" w:eastAsia="arial" w:hAnsi="arial" w:cs="arial"/>
            <w:b w:val="0"/>
            <w:i/>
            <w:strike w:val="0"/>
            <w:color w:val="0077CC"/>
            <w:sz w:val="20"/>
            <w:u w:val="single"/>
            <w:vertAlign w:val="baseline"/>
          </w:rPr>
          <w:t>Articles/Reports from Agencies and Non-Governmental Organizations Addressing Aspects of Climate Change</w:t>
        </w:r>
      </w:hyperlink>
    </w:p>
    <w:p>
      <w:pPr>
        <w:keepNext w:val="0"/>
        <w:spacing w:before="240" w:after="0" w:line="260" w:lineRule="atLeast"/>
        <w:ind w:left="0" w:right="0" w:firstLine="0"/>
        <w:jc w:val="both"/>
      </w:pPr>
      <w:hyperlink r:id="rId666" w:history="1">
        <w:r>
          <w:rPr>
            <w:rFonts w:ascii="arial" w:eastAsia="arial" w:hAnsi="arial" w:cs="arial"/>
            <w:b w:val="0"/>
            <w:i/>
            <w:strike w:val="0"/>
            <w:color w:val="0077CC"/>
            <w:sz w:val="20"/>
            <w:u w:val="single"/>
            <w:vertAlign w:val="baseline"/>
          </w:rPr>
          <w:t>Renewables On The Rise Dashboard, Johanna Neumann and Tony Dutzik, ica Research and Policy CenteEnvironment AmerrAmerica produces more than three times as much power from the sun, the wind, and the earth as we did in 2014, with growth in all 50 states. Key technologies such as electric vehicles and battery storage are also booming - helping to repower America with clean energy. The Renewables on the Rise dashboard allows a user to track the growth of clean energy in your state and around the country. Explore a state's clean energy progress, then read below for more information on the rise in renewables and what local and state governments can do to help accelerate the transition to clean energy.</w:t>
        </w:r>
      </w:hyperlink>
    </w:p>
    <w:p>
      <w:pPr>
        <w:keepNext w:val="0"/>
        <w:spacing w:before="240" w:after="0" w:line="260" w:lineRule="atLeast"/>
        <w:ind w:left="0" w:right="0" w:firstLine="0"/>
        <w:jc w:val="both"/>
      </w:pPr>
      <w:hyperlink r:id="rId667" w:history="1">
        <w:r>
          <w:rPr>
            <w:rFonts w:ascii="arial" w:eastAsia="arial" w:hAnsi="arial" w:cs="arial"/>
            <w:b w:val="0"/>
            <w:i/>
            <w:strike w:val="0"/>
            <w:color w:val="0077CC"/>
            <w:sz w:val="20"/>
            <w:u w:val="single"/>
            <w:vertAlign w:val="baseline"/>
          </w:rPr>
          <w:t>Colorado Auto Outlook, Colorado Automobile Dealers AssociationMore than 23 percent of new cars registered in Colorado from January through September were either battery-electric or plug-in hybrid models, putting Colorado second only to California nationwide in EV market share. Washington and Oregon follow in third and fourth place.</w:t>
        </w:r>
      </w:hyperlink>
    </w:p>
    <w:p>
      <w:pPr>
        <w:keepNext w:val="0"/>
        <w:spacing w:before="240" w:after="0" w:line="260" w:lineRule="atLeast"/>
        <w:ind w:left="0" w:right="0" w:firstLine="0"/>
        <w:jc w:val="both"/>
      </w:pPr>
      <w:hyperlink r:id="rId668" w:history="1">
        <w:r>
          <w:rPr>
            <w:rFonts w:ascii="arial" w:eastAsia="arial" w:hAnsi="arial" w:cs="arial"/>
            <w:b w:val="0"/>
            <w:i/>
            <w:strike w:val="0"/>
            <w:color w:val="0077CC"/>
            <w:sz w:val="20"/>
            <w:u w:val="single"/>
            <w:vertAlign w:val="baseline"/>
          </w:rPr>
          <w:t>Economic Planning for the Clean Energy Transition: Illuminating the Challenges of Tomorrow's Grid, ISO New EnglandThe Economic Planning for the Clean Energy Transition (EPCET) study is the culmination of ISO New England's lessons learned in the economic study process over the last several years. This wide-ranging, rigorous analysis highlights many of the potential economic challenges of the clean energy transition and is supported by 33 published scenarios and more than 2,800 simulations, presenting a comprehensive vision of what tomorrow's grid might look like. The authors identify trends the region should consider to ensure power system reliability, progress toward state decarbonization goals, and informed decision-making about efficient spending and investment.</w:t>
        </w:r>
      </w:hyperlink>
    </w:p>
    <w:p>
      <w:pPr>
        <w:keepNext w:val="0"/>
        <w:spacing w:before="240" w:after="0" w:line="260" w:lineRule="atLeast"/>
        <w:ind w:left="0" w:right="0" w:firstLine="0"/>
        <w:jc w:val="both"/>
      </w:pPr>
      <w:hyperlink r:id="rId669" w:history="1">
        <w:r>
          <w:rPr>
            <w:rFonts w:ascii="arial" w:eastAsia="arial" w:hAnsi="arial" w:cs="arial"/>
            <w:b w:val="0"/>
            <w:i/>
            <w:strike w:val="0"/>
            <w:color w:val="0077CC"/>
            <w:sz w:val="20"/>
            <w:u w:val="single"/>
            <w:vertAlign w:val="baseline"/>
          </w:rPr>
          <w:t>Key Developments in European Gas Wholesale Markets, European Union Agency for hte Cooperation of Energy RegulatorsThe authors provide an overview of European Union wholesale gas market trends in the third quarter of 2024. Specifically, they address gas price evolution and drivers; gas consumption and its components; gas supply trends; Gas infrastructure utilization; and gas trading developments. They also consider the evolution of gas transmission tariffs and their effects on wholesale price formation.</w:t>
        </w:r>
      </w:hyperlink>
    </w:p>
    <w:p>
      <w:pPr>
        <w:keepNext w:val="0"/>
        <w:spacing w:before="240" w:after="0" w:line="260" w:lineRule="atLeast"/>
        <w:ind w:left="0" w:right="0" w:firstLine="0"/>
        <w:jc w:val="both"/>
      </w:pPr>
      <w:hyperlink r:id="rId670" w:history="1">
        <w:r>
          <w:rPr>
            <w:rFonts w:ascii="arial" w:eastAsia="arial" w:hAnsi="arial" w:cs="arial"/>
            <w:b w:val="0"/>
            <w:i/>
            <w:strike w:val="0"/>
            <w:color w:val="0077CC"/>
            <w:sz w:val="20"/>
            <w:u w:val="single"/>
            <w:vertAlign w:val="baseline"/>
          </w:rPr>
          <w:t>Uncommon Wealth: Fossil Fuel Expansion in the Commonwealth Dominated by Three Countries, Johnny West, Fossil Fuel Non-Proliferation Treaty InitiativeThe author examines Commonwealth countries' historical and potential future development of fossil fuel production, contextualizing those developments in terms of associated CO2 equivalent (CO2eq) emissions and the relative importance and risk of those developments to the producing Commonwealth country.</w:t>
        </w:r>
      </w:hyperlink>
    </w:p>
    <w:p>
      <w:pPr>
        <w:keepNext w:val="0"/>
        <w:spacing w:before="240" w:after="0" w:line="260" w:lineRule="atLeast"/>
        <w:ind w:left="0" w:right="0" w:firstLine="0"/>
        <w:jc w:val="both"/>
      </w:pPr>
      <w:hyperlink r:id="rId671" w:history="1">
        <w:r>
          <w:rPr>
            <w:rFonts w:ascii="arial" w:eastAsia="arial" w:hAnsi="arial" w:cs="arial"/>
            <w:b w:val="0"/>
            <w:i/>
            <w:strike w:val="0"/>
            <w:color w:val="0077CC"/>
            <w:sz w:val="20"/>
            <w:u w:val="single"/>
            <w:vertAlign w:val="baseline"/>
          </w:rPr>
          <w:t xml:space="preserve">Keeping the Promise, United Nations Environment ProgrammeLast year was one of broken records and broken promises. There were new highs of greenhouse gas emissions, temperature records tumbling and climate impacts arriving stronger and faster. The finance to help vulnerable communities adapt to climate change isn't being delivered. At the same time, most of the Sustainable Development Goals (SDGs) are off track at the halfway point of the 2030 Agenda for Sustainable Development. The upside is that the global response to the triple planetary crisis intensified. Efforts to combat pollution and waste received a shot in the arm with the agreement of the Global Framework on Chemicals and progress on the global instrument on plastic pollution, which should be ready by 2024. Nations adopted a treaty to protect </w:t>
        </w:r>
      </w:hyperlink>
      <w:hyperlink r:id="rId672" w:history="1">
        <w:r>
          <w:rPr>
            <w:rFonts w:ascii="arial" w:eastAsia="arial" w:hAnsi="arial" w:cs="arial"/>
            <w:b/>
            <w:i/>
            <w:strike w:val="0"/>
            <w:color w:val="0077CC"/>
            <w:sz w:val="20"/>
            <w:u w:val="single"/>
            <w:vertAlign w:val="baseline"/>
          </w:rPr>
          <w:t>biodiversity</w:t>
        </w:r>
      </w:hyperlink>
      <w:hyperlink r:id="rId673" w:history="1">
        <w:r>
          <w:rPr>
            <w:rFonts w:ascii="arial" w:eastAsia="arial" w:hAnsi="arial" w:cs="arial"/>
            <w:b w:val="0"/>
            <w:i/>
            <w:strike w:val="0"/>
            <w:color w:val="0077CC"/>
            <w:sz w:val="20"/>
            <w:u w:val="single"/>
            <w:vertAlign w:val="baseline"/>
          </w:rPr>
          <w:t xml:space="preserve"> in the </w:t>
        </w:r>
      </w:hyperlink>
      <w:hyperlink r:id="rId674" w:history="1">
        <w:r>
          <w:rPr>
            <w:rFonts w:ascii="arial" w:eastAsia="arial" w:hAnsi="arial" w:cs="arial"/>
            <w:b/>
            <w:i/>
            <w:strike w:val="0"/>
            <w:color w:val="0077CC"/>
            <w:sz w:val="20"/>
            <w:u w:val="single"/>
            <w:vertAlign w:val="baseline"/>
          </w:rPr>
          <w:t>ocean</w:t>
        </w:r>
      </w:hyperlink>
      <w:hyperlink r:id="rId675" w:history="1">
        <w:r>
          <w:rPr>
            <w:rFonts w:ascii="arial" w:eastAsia="arial" w:hAnsi="arial" w:cs="arial"/>
            <w:b w:val="0"/>
            <w:i/>
            <w:strike w:val="0"/>
            <w:color w:val="0077CC"/>
            <w:sz w:val="20"/>
            <w:u w:val="single"/>
            <w:vertAlign w:val="baseline"/>
          </w:rPr>
          <w:t xml:space="preserve"> beyond national borders, while key guidelines to help the private sector reduce its impact on nature were released. Finally, the United Nations Climate Change Conference, COP28, delivered a clear call on countries to transition away from fossil fuels.</w:t>
        </w:r>
      </w:hyperlink>
    </w:p>
    <w:p>
      <w:pPr>
        <w:keepNext w:val="0"/>
        <w:spacing w:before="240" w:after="0" w:line="260" w:lineRule="atLeast"/>
        <w:ind w:left="0" w:right="0" w:firstLine="0"/>
        <w:jc w:val="both"/>
      </w:pPr>
      <w:hyperlink r:id="rId676" w:history="1">
        <w:r>
          <w:rPr>
            <w:rFonts w:ascii="arial" w:eastAsia="arial" w:hAnsi="arial" w:cs="arial"/>
            <w:b w:val="0"/>
            <w:i/>
            <w:strike w:val="0"/>
            <w:color w:val="0077CC"/>
            <w:sz w:val="20"/>
            <w:u w:val="single"/>
            <w:vertAlign w:val="baseline"/>
          </w:rPr>
          <w:t>Emissions Gap Report 2024: No more hot air please! With a massive gap between rhetoric and reality, countries draft new climate commitments, Olhoff et al., United Nations Environment ProgrammeThe authors look at how much nations must promise to cut off greenhouse gases and deliver, in the next round of Nationally Determined Contributions (NDCs), due for submission in early 2025 ahead of COP30. Cuts of 42 percent are needed by 2030 and 57 percent by 2035 to get on track for 1.5C. A failure to increase ambition in these new NDCs and start delivering immediately would put the world on course for a temperature increase of 2.6-3.1C over this century. This would bring debilitating impacts to people, the planet, and economies.</w:t>
        </w:r>
      </w:hyperlink>
    </w:p>
    <w:p>
      <w:pPr>
        <w:keepNext w:val="0"/>
        <w:spacing w:before="240" w:after="0" w:line="260" w:lineRule="atLeast"/>
        <w:ind w:left="0" w:right="0" w:firstLine="0"/>
        <w:jc w:val="both"/>
      </w:pPr>
      <w:hyperlink r:id="rId677" w:history="1">
        <w:r>
          <w:rPr>
            <w:rFonts w:ascii="arial" w:eastAsia="arial" w:hAnsi="arial" w:cs="arial"/>
            <w:b w:val="0"/>
            <w:i/>
            <w:strike w:val="0"/>
            <w:color w:val="0077CC"/>
            <w:sz w:val="20"/>
            <w:u w:val="single"/>
            <w:vertAlign w:val="baseline"/>
          </w:rPr>
          <w:t>Operationalising the Quad: Maritime security and climate change in the Indo-Pacific, Kate Clayton, United States Study CentreThe author advances the case for enhanced Quad cooperation on maritime security and climate change. Climate change exacerbates prevailing maritime security challenges, including illegal fishing, natural disasters, piracy, and maritime boundary issues. As the effects of climate change are not bound by state or maritime boundaries, a coordinated, multilateral approach to maritime security and resulting challenges across the Indo-Pacific is needed from middle and major powers in the region. The Quad's comprehensive approach to non-traditional security and existing whole-of-region initiatives provide a strong basis for enhanced cooperation on interrelated security challenges. Increasing its attention on maritime security and climate change issues will help operationalize the Quad's agenda, streamlining Quad programs to focus on achievable and inclusive initiatives that strengthen Indo-Pacific security. To combat criticisms of the Quad as a 'talk shop,' the partnership should focus on providing a platform for regional institutions to convene and coordinate and deliver public goods consistent with the region's needs.</w:t>
        </w:r>
      </w:hyperlink>
    </w:p>
    <w:p>
      <w:pPr>
        <w:keepNext w:val="0"/>
        <w:spacing w:before="240" w:after="0" w:line="260" w:lineRule="atLeast"/>
        <w:ind w:left="0" w:right="0" w:firstLine="0"/>
        <w:jc w:val="both"/>
      </w:pPr>
      <w:hyperlink r:id="rId678" w:history="1">
        <w:r>
          <w:rPr>
            <w:rFonts w:ascii="arial" w:eastAsia="arial" w:hAnsi="arial" w:cs="arial"/>
            <w:b w:val="0"/>
            <w:i/>
            <w:strike w:val="0"/>
            <w:color w:val="0077CC"/>
            <w:sz w:val="20"/>
            <w:u w:val="single"/>
            <w:vertAlign w:val="baseline"/>
          </w:rPr>
          <w:t xml:space="preserve">Landscape of Climate Finance in Africa 2024, Meattle et al., Climate Policy InitiativeThe case for climate investment in Africa is compelling across three dimensions: unlocking vast economic opportunities, avoiding severe economic losses, and minimizing catastrophic social and developmental consequences. Without immediate action, future costs of responding to the climate crisis in Africa will far exceed current climate finance needs. The cost of not acting is already estimated to reach 20% of the continent's GDP by 2050 and to rise as high as 64% to 80% by 2100. And these economic losses are only the tip of the iceberg. The broader social costs—such as increased food insecurity and hunger, mortality and morbidity from heat and infectious disease, loss of nature and </w:t>
        </w:r>
      </w:hyperlink>
      <w:hyperlink r:id="rId679" w:history="1">
        <w:r>
          <w:rPr>
            <w:rFonts w:ascii="arial" w:eastAsia="arial" w:hAnsi="arial" w:cs="arial"/>
            <w:b/>
            <w:i/>
            <w:strike w:val="0"/>
            <w:color w:val="0077CC"/>
            <w:sz w:val="20"/>
            <w:u w:val="single"/>
            <w:vertAlign w:val="baseline"/>
          </w:rPr>
          <w:t>biodiversity</w:t>
        </w:r>
      </w:hyperlink>
      <w:hyperlink r:id="rId680" w:history="1">
        <w:r>
          <w:rPr>
            <w:rFonts w:ascii="arial" w:eastAsia="arial" w:hAnsi="arial" w:cs="arial"/>
            <w:b w:val="0"/>
            <w:i/>
            <w:strike w:val="0"/>
            <w:color w:val="0077CC"/>
            <w:sz w:val="20"/>
            <w:u w:val="single"/>
            <w:vertAlign w:val="baseline"/>
          </w:rPr>
          <w:t>, and increased conflict and migration—are not adequately accounted for.</w:t>
        </w:r>
      </w:hyperlink>
    </w:p>
    <w:p>
      <w:pPr>
        <w:keepNext w:val="0"/>
        <w:spacing w:before="240" w:after="0" w:line="260" w:lineRule="atLeast"/>
        <w:ind w:left="0" w:right="0" w:firstLine="0"/>
        <w:jc w:val="both"/>
      </w:pPr>
      <w:hyperlink r:id="rId681" w:history="1">
        <w:r>
          <w:rPr>
            <w:rFonts w:ascii="arial" w:eastAsia="arial" w:hAnsi="arial" w:cs="arial"/>
            <w:b w:val="0"/>
            <w:i/>
            <w:strike w:val="0"/>
            <w:color w:val="0077CC"/>
            <w:sz w:val="20"/>
            <w:u w:val="single"/>
            <w:vertAlign w:val="baseline"/>
          </w:rPr>
          <w:t>Islands at the edge: How climate shocks shape poverty in Small Island Developing States , Panwar et al., ODIThe cumulative impacts of climate shocks, which are frequent in Small Island Developing States (SIDS), lead to a deterioration in standards of living, limiting people's ability to endure future shocks and trapping them in cycles of poverty. A total of 20.7 million people are poor or vulnerable to falling into poverty in the 22 SIDS for which data are available. This represents one-third of the population. The proportion of people in low- and lower-middle-income countries who are poor and vulnerable to poverty is significantly higher in SIDS (72%) than in non-SIDS (42%). SIDS receives lower levels of international development finance for reducing poverty and hunger than other groups of countries. This is stalling progress towards SDG targets on poverty and hunger reduction.</w:t>
        </w:r>
      </w:hyperlink>
    </w:p>
    <w:p>
      <w:pPr>
        <w:keepNext w:val="0"/>
        <w:spacing w:before="240" w:after="0" w:line="260" w:lineRule="atLeast"/>
        <w:ind w:left="0" w:right="0" w:firstLine="0"/>
        <w:jc w:val="both"/>
      </w:pPr>
      <w:hyperlink r:id="rId682" w:history="1">
        <w:r>
          <w:rPr>
            <w:rFonts w:ascii="arial" w:eastAsia="arial" w:hAnsi="arial" w:cs="arial"/>
            <w:b w:val="0"/>
            <w:i/>
            <w:strike w:val="0"/>
            <w:color w:val="0077CC"/>
            <w:sz w:val="20"/>
            <w:u w:val="single"/>
            <w:vertAlign w:val="baseline"/>
          </w:rPr>
          <w:t>Working together for better climate action, Huitron et al., UN Trade and Development, the World Trade Organization, the International Monetary Fund, the Organisation for Economic and Co-operation for Development and the World BankThe authors stress the need to step up climate action to meet global emission reduction targets while contributing to broader development goals. They make four important contributions including providing a common understanding of carbon pricing metrics to improve transparency on how countries are shifting incentives for decarbonization; examining the composition of climate change mitigation policies, and emphasizing the important role of carbon pricing as a cost-effective instrument that also raises revenues; outlining how international organizations can support the coordination of policies to foster positive and limit negative cross-border spillovers from climate change mitigation policies; and analysing the advantages and disadvantages of carbon border adjustment policies, including their impact on developing countries.</w:t>
        </w:r>
      </w:hyperlink>
    </w:p>
    <w:p>
      <w:pPr>
        <w:keepNext w:val="0"/>
        <w:spacing w:before="240" w:after="0" w:line="260" w:lineRule="atLeast"/>
        <w:ind w:left="0" w:right="0" w:firstLine="0"/>
        <w:jc w:val="both"/>
      </w:pPr>
      <w:hyperlink r:id="rId683" w:history="1">
        <w:r>
          <w:rPr>
            <w:rFonts w:ascii="arial" w:eastAsia="arial" w:hAnsi="arial" w:cs="arial"/>
            <w:b w:val="0"/>
            <w:i/>
            <w:strike w:val="0"/>
            <w:color w:val="0077CC"/>
            <w:sz w:val="20"/>
            <w:u w:val="single"/>
            <w:vertAlign w:val="baseline"/>
          </w:rPr>
          <w:t>Climate Change and Human Migration An Earth Systems Science Perspective: Proceedings of a Workshop, National Academies of Sciences, Engineering, and MedicineEarth systems science aims to discover and integrate knowledge on the structure, nature, and scales of interactions among natural (e.g., physical, chemical, and biological) and social (e.g., cultural, socioeconomic, and geopolitical) processes. Climate-related migration can be temporary or permanent, can involve internal displacement within countries or crossing international borders, and can involve a broad array of other direct and indirect drivers. To explore how an Earth systems science approach may be used to address climate change impacts and the consequent influence on human migration, the National Academies hosted a workshop, Climate Change and Human Migration: An Earth Systems Science Perspective, on March 18-19, 2024. Workshop presentations focused on the data, methods, and research strategies relevant to understanding climate-related migration. This publication summarizes the presentations and discussion of the workshop.</w:t>
        </w:r>
      </w:hyperlink>
    </w:p>
    <w:p>
      <w:pPr>
        <w:keepNext w:val="0"/>
        <w:spacing w:before="240" w:after="0" w:line="260" w:lineRule="atLeast"/>
        <w:ind w:left="0" w:right="0" w:firstLine="0"/>
        <w:jc w:val="both"/>
      </w:pPr>
      <w:hyperlink r:id="rId684" w:history="1">
        <w:r>
          <w:rPr>
            <w:rFonts w:ascii="arial" w:eastAsia="arial" w:hAnsi="arial" w:cs="arial"/>
            <w:b w:val="0"/>
            <w:i/>
            <w:strike w:val="0"/>
            <w:color w:val="0077CC"/>
            <w:sz w:val="20"/>
            <w:u w:val="single"/>
            <w:vertAlign w:val="baseline"/>
          </w:rPr>
          <w:t>Carbon Inequality Kills. Why curbing the excessive emissions of an elite few can create a sustainable planet for all, Alestig et al., OxfamThe only way to beat climate breakdown and deliver social justice is to radically reduce inequality. The authors reveal the catastrophic climate impacts of the richest individuals in the world and propose taking urgent action to protect people and the planet. What little carbon dioxide we can still safely emit is being burned indiscriminately by the superrich. The authors share new evidence of how the yachts, jets, and polluting investments of 50 of the world's richest billionaires are accelerating the climate crisis. The research shows that the emissions of the world's super-rich 1% are causing economic losses of trillions of dollars; contributing to huge crop losses; and leading to millions of excess deaths. As global temperatures continue to rise, risking the lives and livelihoods of people living in poverty and precarity, we must act now to curb the emissions of the super-rich and make rich polluters pay.</w:t>
        </w:r>
      </w:hyperlink>
    </w:p>
    <w:p>
      <w:pPr>
        <w:keepNext w:val="0"/>
        <w:spacing w:before="240" w:after="0" w:line="260" w:lineRule="atLeast"/>
        <w:ind w:left="0" w:right="0" w:firstLine="0"/>
        <w:jc w:val="both"/>
      </w:pPr>
      <w:hyperlink r:id="rId685" w:history="1">
        <w:r>
          <w:rPr>
            <w:rFonts w:ascii="arial" w:eastAsia="arial" w:hAnsi="arial" w:cs="arial"/>
            <w:b w:val="0"/>
            <w:i/>
            <w:strike w:val="0"/>
            <w:color w:val="0077CC"/>
            <w:sz w:val="20"/>
            <w:u w:val="single"/>
            <w:vertAlign w:val="baseline"/>
          </w:rPr>
          <w:t>The State of Greenhouse Gases in the Atmosphere Based on Global Observations through 2023, Crotwell et al., World Meteorological OrganizationThe bulletin is the latest analysis of observations from the WMO GAW Programme. It shows globally averaged surface mole fractions for carbon dioxide (CO2), methane (CH4), and nitrous oxide (N2O) and compares them with the mole fractions during the previous year and with the preindustrial levels. It also provides insights into the change in radiative forcing by long-lived GHGs and the contribution of individual gases to this increase. From 2022 to 2023, the annual mean CO2 in the global surface atmosphere increased by 2.3 ppm. This increase marked the twelfth consecutive year with an increase greater than 2 ppm, continuing an already significant trend. CO2 is accumulating in the atmosphere faster than at any time during human existence. The current atmospheric CO2 level is already 51% above that of the pre-industrial (before 1750) era.</w:t>
        </w:r>
      </w:hyperlink>
    </w:p>
    <w:p>
      <w:pPr>
        <w:keepNext w:val="0"/>
        <w:spacing w:before="240" w:after="0" w:line="260" w:lineRule="atLeast"/>
        <w:ind w:left="0" w:right="0" w:firstLine="0"/>
        <w:jc w:val="both"/>
      </w:pPr>
      <w:hyperlink r:id="rId686" w:history="1">
        <w:r>
          <w:rPr>
            <w:rFonts w:ascii="arial" w:eastAsia="arial" w:hAnsi="arial" w:cs="arial"/>
            <w:b w:val="0"/>
            <w:i/>
            <w:strike w:val="0"/>
            <w:color w:val="0077CC"/>
            <w:sz w:val="20"/>
            <w:u w:val="single"/>
            <w:vertAlign w:val="baseline"/>
          </w:rPr>
          <w:t>3Q 2024 Market Update, CruxThe market for transferable tax credits remained strong in 3Q2024 and demonstrated increasing depth, breadth, and liquidity. Five key observations include the following. The market's transaction volume surged to $7.5 billion in Q3, bringing the year-to-date total to $16.5-18.5 billion on track to its projected $22-$25 billion; wind, solar, and storage technologies, while still dominant, represented a smaller portion of deals (75% in Q3) compared to previous quarters, with newer technologies such as advanced manufacturing (Section 45X) and nuclear (Section 45U) claiming more market share; the authors observed an increase in buyer interest in forward commitments for 2025 tax credits, with 36% of bids including a forward component, up from 15% in Q1.8; the renewable energy sector continues to grow rapidly, with solar energy alone accounting for a projected 30 GW of new capacity by the end of 2024; finally, the increasing competition and liquidity in the market have led to faster transaction timelines, with 66% of production tax credit deals closing within six weeks of bid acceptance.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articles without journal subscriptions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frustrating that many articles we cite here are not free to read. One-off paid access fees are generally astronomically priced, suitable for such as "</w:t>
      </w:r>
      <w:hyperlink r:id="rId687" w:history="1">
        <w:r>
          <w:rPr>
            <w:rFonts w:ascii="arial" w:eastAsia="arial" w:hAnsi="arial" w:cs="arial"/>
            <w:b w:val="0"/>
            <w:i/>
            <w:strike w:val="0"/>
            <w:noProof w:val="0"/>
            <w:color w:val="0077CC"/>
            <w:position w:val="0"/>
            <w:sz w:val="20"/>
            <w:u w:val="single"/>
            <w:vertAlign w:val="baseline"/>
          </w:rPr>
          <w:t xml:space="preserve">On a Heuristic Point of View Concerning the Production and Transformation of Light" but not as a gamble on unknowns. With a median world income of US$ 9,373, for most of us US$ 42 is significant money to wager on an article's relevance and importance. </w:t>
        </w:r>
      </w:hyperlink>
    </w:p>
    <w:p>
      <w:pPr>
        <w:keepNext w:val="0"/>
        <w:spacing w:before="240" w:after="0" w:line="260" w:lineRule="atLeast"/>
        <w:ind w:left="0" w:right="0" w:firstLine="0"/>
        <w:jc w:val="both"/>
      </w:pPr>
      <w:hyperlink r:id="rId688" w:history="1">
        <w:r>
          <w:rPr>
            <w:rFonts w:ascii="arial" w:eastAsia="arial" w:hAnsi="arial" w:cs="arial"/>
            <w:b w:val="0"/>
            <w:i/>
            <w:strike w:val="0"/>
            <w:color w:val="0077CC"/>
            <w:sz w:val="20"/>
            <w:u w:val="single"/>
            <w:vertAlign w:val="baseline"/>
          </w:rPr>
          <w:t>Here's an excellent collection of tips and techniques for obtaining articles, legally.</w:t>
        </w:r>
      </w:hyperlink>
    </w:p>
    <w:p>
      <w:pPr>
        <w:keepNext w:val="0"/>
        <w:spacing w:before="240" w:after="0" w:line="260" w:lineRule="atLeast"/>
        <w:ind w:left="0" w:right="0" w:firstLine="0"/>
        <w:jc w:val="both"/>
      </w:pPr>
      <w:hyperlink r:id="rId689" w:history="1">
        <w:r>
          <w:rPr>
            <w:rFonts w:ascii="arial" w:eastAsia="arial" w:hAnsi="arial" w:cs="arial"/>
            <w:b w:val="0"/>
            <w:i/>
            <w:strike w:val="0"/>
            <w:color w:val="0077CC"/>
            <w:sz w:val="20"/>
            <w:u w:val="single"/>
            <w:vertAlign w:val="baseline"/>
          </w:rPr>
          <w:t>Unpaywall 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New Research assembled?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 for assessment of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of New Research isn't to cast a tinge on scientific results, to color readers' impressions. Hence candidate articles are assessed via two metrics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article relevant to the topic of anthropogenic climate change? Due to filter overlap with other publication topics of inquiry, of a typical week's 550 or so input articles about 1/4 of RSS output makes the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journals offer public access to "preprint" versions of articles for which the review process is not yet complete. For some key journals this all the mention we'll see in RSS feeds, so we include such items in New Research. These are flagged as "preprint."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"Informed opinion, nudges &amp; major initiatives" includes some items that are not scientific research per se but fall instead into the category of "perspectives," observations of implications of research findings, areas needing attention,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690"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Journals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w:t>
      </w:r>
      <w:hyperlink r:id="rId691" w:history="1">
        <w:r>
          <w:rPr>
            <w:rFonts w:ascii="arial" w:eastAsia="arial" w:hAnsi="arial" w:cs="arial"/>
            <w:b w:val="0"/>
            <w:i/>
            <w:strike w:val="0"/>
            <w:noProof w:val="0"/>
            <w:color w:val="0077CC"/>
            <w:position w:val="0"/>
            <w:sz w:val="20"/>
            <w:u w:val="single"/>
            <w:vertAlign w:val="baseline"/>
          </w:rPr>
          <w:t>here. We welcome pointers to omissions, new journals etc.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692"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CLIMATE CHANGE (90%); CLIMATOLOGY (90%); EXPERIMENTATION &amp; RESEARCH (90%); SCIENCE &amp; TECHNOLOGY (90%); CLIMATE ACTION (89%); CLIMATE CHANGE REGULATION &amp; POLICY (89%); EMISSIONS (89%); EXTREME TEMPERATURES (89%); HEAT WAVES (89%); AGREEMENTS (78%); ENVIRONMENTAL JUSTICE (78%); GREENHOUSE GASES (78%); INTERNET SOCIAL NETWORKING (78%); POLLS &amp; SURVEYS (78%); RESEARCH REPORTS (78%); GEOLOGY &amp; GEOPHYSICS (73%); NATURAL SCIENCES (73%); RISK MANAGEMENT (70%); DISINFORMATION &amp; MISINFORMATION (68%); EMISSIONS CREDITS (64%); NEGATIVE NEWS (64%); SOCIAL NETWORKING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(89%); INTERNET SOCIAL NETWORKING (78%); RISK MANAGEMENT (70%); EMISSIONS CREDITS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CANADA (79%); SAUDI ARABIA (77%); GHANA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#44 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dx.doi.org/10.5194/gc-2024-8" TargetMode="External" /><Relationship Id="rId100" Type="http://schemas.openxmlformats.org/officeDocument/2006/relationships/hyperlink" Target="http://dx.doi.org/10.1016/j.agrformet.2024.110282" TargetMode="External" /><Relationship Id="rId101" Type="http://schemas.openxmlformats.org/officeDocument/2006/relationships/hyperlink" Target="http://dx.doi.org/10.1002/joc.8653" TargetMode="External" /><Relationship Id="rId102" Type="http://schemas.openxmlformats.org/officeDocument/2006/relationships/hyperlink" Target="http://dx.doi.org/10.1002/joc.8653" TargetMode="External" /><Relationship Id="rId103" Type="http://schemas.openxmlformats.org/officeDocument/2006/relationships/hyperlink" Target="http://dx.doi.org/10.1002/joc.8653" TargetMode="External" /><Relationship Id="rId104" Type="http://schemas.openxmlformats.org/officeDocument/2006/relationships/hyperlink" Target="http://dx.doi.org/10.1002/joc.8660" TargetMode="External" /><Relationship Id="rId105" Type="http://schemas.openxmlformats.org/officeDocument/2006/relationships/hyperlink" Target="http://dx.doi.org/10.1016/j.gloplacha.2023.104210" TargetMode="External" /><Relationship Id="rId106" Type="http://schemas.openxmlformats.org/officeDocument/2006/relationships/hyperlink" Target="http://dx.doi.org/10.1038/s43247-024-01793-x" TargetMode="External" /><Relationship Id="rId107" Type="http://schemas.openxmlformats.org/officeDocument/2006/relationships/hyperlink" Target="https://doi.org/10.1038/s43247" TargetMode="External" /><Relationship Id="rId108" Type="http://schemas.openxmlformats.org/officeDocument/2006/relationships/hyperlink" Target="http://dx.doi.org/10.1029/2023jc020848" TargetMode="External" /><Relationship Id="rId109" Type="http://schemas.openxmlformats.org/officeDocument/2006/relationships/hyperlink" Target="http://dx.doi.org/10.1029/2023jc020848" TargetMode="External" /><Relationship Id="rId11" Type="http://schemas.openxmlformats.org/officeDocument/2006/relationships/hyperlink" Target="http://dx.doi.org/10.1029/2024ef004430" TargetMode="External" /><Relationship Id="rId110" Type="http://schemas.openxmlformats.org/officeDocument/2006/relationships/hyperlink" Target="http://dx.doi.org/10.1029/2023jc020848" TargetMode="External" /><Relationship Id="rId111" Type="http://schemas.openxmlformats.org/officeDocument/2006/relationships/hyperlink" Target="https://doi.org/10.1029/2023jc020848" TargetMode="External" /><Relationship Id="rId112" Type="http://schemas.openxmlformats.org/officeDocument/2006/relationships/hyperlink" Target="http://dx.doi.org/10.1029/2023jd040369" TargetMode="External" /><Relationship Id="rId113" Type="http://schemas.openxmlformats.org/officeDocument/2006/relationships/hyperlink" Target="http://dx.doi.org/10.5194/essd-2024-234" TargetMode="External" /><Relationship Id="rId114" Type="http://schemas.openxmlformats.org/officeDocument/2006/relationships/hyperlink" Target="https://doi.org/10.5194/essd" TargetMode="External" /><Relationship Id="rId115" Type="http://schemas.openxmlformats.org/officeDocument/2006/relationships/hyperlink" Target="http://dx.doi.org/10.5194/tc-18-4831-2024" TargetMode="External" /><Relationship Id="rId116" Type="http://schemas.openxmlformats.org/officeDocument/2006/relationships/hyperlink" Target="https://doi.org/10.5194/tc" TargetMode="External" /><Relationship Id="rId117" Type="http://schemas.openxmlformats.org/officeDocument/2006/relationships/hyperlink" Target="http://dx.doi.org/10.1029/2024jc021379" TargetMode="External" /><Relationship Id="rId118" Type="http://schemas.openxmlformats.org/officeDocument/2006/relationships/hyperlink" Target="http://dx.doi.org/10.1029/2024jc021379" TargetMode="External" /><Relationship Id="rId119" Type="http://schemas.openxmlformats.org/officeDocument/2006/relationships/hyperlink" Target="http://dx.doi.org/10.1029/2024jc021379" TargetMode="External" /><Relationship Id="rId12" Type="http://schemas.openxmlformats.org/officeDocument/2006/relationships/hyperlink" Target="http://dx.doi.org/10.1080/14693062.2024.2415400" TargetMode="External" /><Relationship Id="rId120" Type="http://schemas.openxmlformats.org/officeDocument/2006/relationships/hyperlink" Target="http://dx.doi.org/10.5194/tc-18-4787-2024" TargetMode="External" /><Relationship Id="rId121" Type="http://schemas.openxmlformats.org/officeDocument/2006/relationships/hyperlink" Target="https://doi.org/10.5194/tc" TargetMode="External" /><Relationship Id="rId122" Type="http://schemas.openxmlformats.org/officeDocument/2006/relationships/hyperlink" Target="http://dx.doi.org/10.5194/cp-20-2349-2024" TargetMode="External" /><Relationship Id="rId123" Type="http://schemas.openxmlformats.org/officeDocument/2006/relationships/hyperlink" Target="https://doi.org/10.5194/cp" TargetMode="External" /><Relationship Id="rId124" Type="http://schemas.openxmlformats.org/officeDocument/2006/relationships/hyperlink" Target="http://dx.doi.org/10.1038/s41467-024-53401-3" TargetMode="External" /><Relationship Id="rId125" Type="http://schemas.openxmlformats.org/officeDocument/2006/relationships/hyperlink" Target="https://doi.org/10.1038/s41467" TargetMode="External" /><Relationship Id="rId126" Type="http://schemas.openxmlformats.org/officeDocument/2006/relationships/hyperlink" Target="http://dx.doi.org/10.1038/s41467-024-53464-2" TargetMode="External" /><Relationship Id="rId127" Type="http://schemas.openxmlformats.org/officeDocument/2006/relationships/hyperlink" Target="https://doi.org/10.1038/s41467" TargetMode="External" /><Relationship Id="rId128" Type="http://schemas.openxmlformats.org/officeDocument/2006/relationships/hyperlink" Target="http://dx.doi.org/10.1016/j.gloplacha.2024.104493" TargetMode="External" /><Relationship Id="rId129" Type="http://schemas.openxmlformats.org/officeDocument/2006/relationships/hyperlink" Target="http://dx.doi.org/10.1016/j.dendro.2023.126089" TargetMode="External" /><Relationship Id="rId13" Type="http://schemas.openxmlformats.org/officeDocument/2006/relationships/hyperlink" Target="http://dx.doi.org/10.1016/j.erss.2024.103798" TargetMode="External" /><Relationship Id="rId130" Type="http://schemas.openxmlformats.org/officeDocument/2006/relationships/hyperlink" Target="http://dx.doi.org/10.5194/cp-2023-13" TargetMode="External" /><Relationship Id="rId131" Type="http://schemas.openxmlformats.org/officeDocument/2006/relationships/hyperlink" Target="http://dx.doi.org/10.5194/cp-2023-13" TargetMode="External" /><Relationship Id="rId132" Type="http://schemas.openxmlformats.org/officeDocument/2006/relationships/hyperlink" Target="http://dx.doi.org/10.5194/cp-2023-13" TargetMode="External" /><Relationship Id="rId133" Type="http://schemas.openxmlformats.org/officeDocument/2006/relationships/hyperlink" Target="https://cp.copernicus.org/articles/19/2109/2023/cp" TargetMode="External" /><Relationship Id="rId134" Type="http://schemas.openxmlformats.org/officeDocument/2006/relationships/hyperlink" Target="https://cp.copernicus.org/articles/19/2109/2023/cp-19-2109-2023.pdf" TargetMode="External" /><Relationship Id="rId135" Type="http://schemas.openxmlformats.org/officeDocument/2006/relationships/hyperlink" Target="http://dx.doi.org/10.1016/j.gloplacha.2024.104431" TargetMode="External" /><Relationship Id="rId136" Type="http://schemas.openxmlformats.org/officeDocument/2006/relationships/hyperlink" Target="http://dx.doi.org/10.1016/j.dendro.2023.126130" TargetMode="External" /><Relationship Id="rId137" Type="http://schemas.openxmlformats.org/officeDocument/2006/relationships/hyperlink" Target="http://dx.doi.org/10.1016/j.agrformet.2024.110243" TargetMode="External" /><Relationship Id="rId138" Type="http://schemas.openxmlformats.org/officeDocument/2006/relationships/hyperlink" Target="https://doi.org/10.1016/j.agrformet.2024.110243" TargetMode="External" /><Relationship Id="rId139" Type="http://schemas.openxmlformats.org/officeDocument/2006/relationships/hyperlink" Target="http://dx.doi.org/10.1111/gcb.17542" TargetMode="External" /><Relationship Id="rId14" Type="http://schemas.openxmlformats.org/officeDocument/2006/relationships/hyperlink" Target="http://dx.doi.org/10.1016/j.enpol.2023.113851" TargetMode="External" /><Relationship Id="rId140" Type="http://schemas.openxmlformats.org/officeDocument/2006/relationships/hyperlink" Target="https://doi.org/10.1111/gcb.17542" TargetMode="External" /><Relationship Id="rId141" Type="http://schemas.openxmlformats.org/officeDocument/2006/relationships/hyperlink" Target="http://dx.doi.org/10.1016/j.marenvres.2024.106618" TargetMode="External" /><Relationship Id="rId142" Type="http://schemas.openxmlformats.org/officeDocument/2006/relationships/hyperlink" Target="https://doi.org/10.1016/j.marenvres.2024.106618" TargetMode="External" /><Relationship Id="rId143" Type="http://schemas.openxmlformats.org/officeDocument/2006/relationships/hyperlink" Target="http://dx.doi.org/10.1038/s41558-024-02128-6" TargetMode="External" /><Relationship Id="rId144" Type="http://schemas.openxmlformats.org/officeDocument/2006/relationships/hyperlink" Target="http://dx.doi.org/10.1016/j.marenvres.2023.105979" TargetMode="External" /><Relationship Id="rId145" Type="http://schemas.openxmlformats.org/officeDocument/2006/relationships/hyperlink" Target="http://manuscript.elsevier.com/S0141113623001071/pdf/S0141113623001071.pdf" TargetMode="External" /><Relationship Id="rId146" Type="http://schemas.openxmlformats.org/officeDocument/2006/relationships/hyperlink" Target="http://manuscript.elsevier.com/S0141113623001071/pdf/S0141113623001071.pdf" TargetMode="External" /><Relationship Id="rId147" Type="http://schemas.openxmlformats.org/officeDocument/2006/relationships/hyperlink" Target="http://dx.doi.org/10.1016/j.marenvres.2023.106330" TargetMode="External" /><Relationship Id="rId148" Type="http://schemas.openxmlformats.org/officeDocument/2006/relationships/hyperlink" Target="http://dx.doi.org/10.1016/j.marenvres.2023.106150" TargetMode="External" /><Relationship Id="rId149" Type="http://schemas.openxmlformats.org/officeDocument/2006/relationships/hyperlink" Target="http://dx.doi.org/10.1016/j.marenvres.2023.106150" TargetMode="External" /><Relationship Id="rId15" Type="http://schemas.openxmlformats.org/officeDocument/2006/relationships/hyperlink" Target="https://skepticalscience.com/#gov-ngo" TargetMode="External" /><Relationship Id="rId150" Type="http://schemas.openxmlformats.org/officeDocument/2006/relationships/hyperlink" Target="http://dx.doi.org/10.1016/j.marenvres.2023.106150" TargetMode="External" /><Relationship Id="rId151" Type="http://schemas.openxmlformats.org/officeDocument/2006/relationships/hyperlink" Target="http://dx.doi.org/10.1016/j.marenvres.2023.106150" TargetMode="External" /><Relationship Id="rId152" Type="http://schemas.openxmlformats.org/officeDocument/2006/relationships/hyperlink" Target="http://dx.doi.org/10.1016/j.marenvres.2023.106150" TargetMode="External" /><Relationship Id="rId153" Type="http://schemas.openxmlformats.org/officeDocument/2006/relationships/hyperlink" Target="http://dx.doi.org/10.1371/journal.pclm.0000144" TargetMode="External" /><Relationship Id="rId154" Type="http://schemas.openxmlformats.org/officeDocument/2006/relationships/hyperlink" Target="https://journals.plos.org/climate/article/file?id=10.1371/journal.pclm.0000144&amp;type=printable" TargetMode="External" /><Relationship Id="rId155" Type="http://schemas.openxmlformats.org/officeDocument/2006/relationships/hyperlink" Target="https://journals.plos.org/climate/article/file?id=10.1371/journal.pclm.0000144&amp;type=printable" TargetMode="External" /><Relationship Id="rId156" Type="http://schemas.openxmlformats.org/officeDocument/2006/relationships/hyperlink" Target="http://dx.doi.org/10.21203/rs.3.rs-4461210/v1" TargetMode="External" /><Relationship Id="rId157" Type="http://schemas.openxmlformats.org/officeDocument/2006/relationships/hyperlink" Target="https://www.researchsquare.com/article/rs" TargetMode="External" /><Relationship Id="rId158" Type="http://schemas.openxmlformats.org/officeDocument/2006/relationships/hyperlink" Target="https://www.researchsquare.com/article/rs-4461210/latest.pdf" TargetMode="External" /><Relationship Id="rId159" Type="http://schemas.openxmlformats.org/officeDocument/2006/relationships/hyperlink" Target="http://dx.doi.org/10.1016/j.marenvres.2023.105966" TargetMode="External" /><Relationship Id="rId16" Type="http://schemas.openxmlformats.org/officeDocument/2006/relationships/hyperlink" Target="https://library.wmo.int/records/item/69057-no-20-28-october-2024" TargetMode="External" /><Relationship Id="rId160" Type="http://schemas.openxmlformats.org/officeDocument/2006/relationships/hyperlink" Target="https://doi.org/10.1016/j.marenvres.2023.105966" TargetMode="External" /><Relationship Id="rId161" Type="http://schemas.openxmlformats.org/officeDocument/2006/relationships/hyperlink" Target="http://dx.doi.org/10.1371/journal.pclm.0000325" TargetMode="External" /><Relationship Id="rId162" Type="http://schemas.openxmlformats.org/officeDocument/2006/relationships/hyperlink" Target="https://journals.plos.org/climate/article/file?id=10.1371/journal.pclm.0000325&amp;type=printable" TargetMode="External" /><Relationship Id="rId163" Type="http://schemas.openxmlformats.org/officeDocument/2006/relationships/hyperlink" Target="https://journals.plos.org/climate/article/file?id=10.1371/journal.pclm.0000325&amp;type=printable" TargetMode="External" /><Relationship Id="rId164" Type="http://schemas.openxmlformats.org/officeDocument/2006/relationships/hyperlink" Target="http://dx.doi.org/10.1016/j.agrformet.2024.109958" TargetMode="External" /><Relationship Id="rId165" Type="http://schemas.openxmlformats.org/officeDocument/2006/relationships/hyperlink" Target="http://dx.doi.org/10.1111/gcb.17531" TargetMode="External" /><Relationship Id="rId166" Type="http://schemas.openxmlformats.org/officeDocument/2006/relationships/hyperlink" Target="https://doi.org/10.1111/gcb.17531" TargetMode="External" /><Relationship Id="rId167" Type="http://schemas.openxmlformats.org/officeDocument/2006/relationships/hyperlink" Target="http://dx.doi.org/10.1101/2024.06.28.601058" TargetMode="External" /><Relationship Id="rId168" Type="http://schemas.openxmlformats.org/officeDocument/2006/relationships/hyperlink" Target="https://skepticalscience.com/" TargetMode="External" /><Relationship Id="rId169" Type="http://schemas.openxmlformats.org/officeDocument/2006/relationships/hyperlink" Target="http://dx.doi.org/10.1016/j.marenvres.2024.106567" TargetMode="External" /><Relationship Id="rId17" Type="http://schemas.openxmlformats.org/officeDocument/2006/relationships/hyperlink" Target="https://wedocs.unep.org/bitstream/handle/20.500.11822/44777/UNEP_Annual_Report_2023.pdf?sequence=19" TargetMode="External" /><Relationship Id="rId170" Type="http://schemas.openxmlformats.org/officeDocument/2006/relationships/hyperlink" Target="https://doi.org/10.1016/j.marenvres.2024.106567" TargetMode="External" /><Relationship Id="rId171" Type="http://schemas.openxmlformats.org/officeDocument/2006/relationships/hyperlink" Target="http://dx.doi.org/10.1016/j.agrformet.2024.110036" TargetMode="External" /><Relationship Id="rId172" Type="http://schemas.openxmlformats.org/officeDocument/2006/relationships/hyperlink" Target="http://dx.doi.org/10.1016/j.marenvres.2023.106231" TargetMode="External" /><Relationship Id="rId173" Type="http://schemas.openxmlformats.org/officeDocument/2006/relationships/hyperlink" Target="https://doi.org/10.1016/j.marenvres.2023.106231" TargetMode="External" /><Relationship Id="rId174" Type="http://schemas.openxmlformats.org/officeDocument/2006/relationships/hyperlink" Target="http://dx.doi.org/10.1016/j.agrformet.2024.109913" TargetMode="External" /><Relationship Id="rId175" Type="http://schemas.openxmlformats.org/officeDocument/2006/relationships/hyperlink" Target="http://dx.doi.org/10.1016/j.marenvres.2023.106188" TargetMode="External" /><Relationship Id="rId176" Type="http://schemas.openxmlformats.org/officeDocument/2006/relationships/hyperlink" Target="http://dx.doi.org/10.1016/j.marenvres.2023.106188" TargetMode="External" /><Relationship Id="rId177" Type="http://schemas.openxmlformats.org/officeDocument/2006/relationships/hyperlink" Target="http://dx.doi.org/10.1016/j.marenvres.2023.106188" TargetMode="External" /><Relationship Id="rId178" Type="http://schemas.openxmlformats.org/officeDocument/2006/relationships/hyperlink" Target="https://doi.org/10.1016/j.marenvres.2023.106188" TargetMode="External" /><Relationship Id="rId179" Type="http://schemas.openxmlformats.org/officeDocument/2006/relationships/hyperlink" Target="http://dx.doi.org/10.1016/j.dendro.2024.126252" TargetMode="External" /><Relationship Id="rId18" Type="http://schemas.openxmlformats.org/officeDocument/2006/relationships/hyperlink" Target="https://wedocs.unep.org/bitstream/handle/20.500.11822/44777/UNEP_Annual_Report_2023.pdf?sequence=19" TargetMode="External" /><Relationship Id="rId180" Type="http://schemas.openxmlformats.org/officeDocument/2006/relationships/hyperlink" Target="https://doi.org/10.1016/j.dendro.2024.126252" TargetMode="External" /><Relationship Id="rId181" Type="http://schemas.openxmlformats.org/officeDocument/2006/relationships/hyperlink" Target="http://dx.doi.org/10.1111/cobi.14414" TargetMode="External" /><Relationship Id="rId182" Type="http://schemas.openxmlformats.org/officeDocument/2006/relationships/hyperlink" Target="http://dx.doi.org/10.1016/j.dendro.2023.126114" TargetMode="External" /><Relationship Id="rId183" Type="http://schemas.openxmlformats.org/officeDocument/2006/relationships/hyperlink" Target="http://dx.doi.org/10.1016/j.dendro.2024.126236" TargetMode="External" /><Relationship Id="rId184" Type="http://schemas.openxmlformats.org/officeDocument/2006/relationships/hyperlink" Target="http://dx.doi.org/10.1016/j.agrformet.2023.109836" TargetMode="External" /><Relationship Id="rId185" Type="http://schemas.openxmlformats.org/officeDocument/2006/relationships/hyperlink" Target="http://dx.doi.org/10.1016/j.marenvres.2023.106302" TargetMode="External" /><Relationship Id="rId186" Type="http://schemas.openxmlformats.org/officeDocument/2006/relationships/hyperlink" Target="http://dx.doi.org/10.1016/j.marenvres.2023.106045" TargetMode="External" /><Relationship Id="rId187" Type="http://schemas.openxmlformats.org/officeDocument/2006/relationships/hyperlink" Target="http://dx.doi.org/10.1016/j.marenvres.2023.106226" TargetMode="External" /><Relationship Id="rId188" Type="http://schemas.openxmlformats.org/officeDocument/2006/relationships/hyperlink" Target="http://dx.doi.org/10.1016/j.marenvres.2024.106434" TargetMode="External" /><Relationship Id="rId189" Type="http://schemas.openxmlformats.org/officeDocument/2006/relationships/hyperlink" Target="http://dx.doi.org/10.1016/j.marenvres.2024.106434" TargetMode="External" /><Relationship Id="rId19" Type="http://schemas.openxmlformats.org/officeDocument/2006/relationships/hyperlink" Target="https://wedocs.unep.org/bitstream/handle/20.500.11822/44777/UNEP_Annual_Report_2023.pdf?sequence=19" TargetMode="External" /><Relationship Id="rId190" Type="http://schemas.openxmlformats.org/officeDocument/2006/relationships/hyperlink" Target="http://dx.doi.org/10.1016/j.marenvres.2024.106434" TargetMode="External" /><Relationship Id="rId191" Type="http://schemas.openxmlformats.org/officeDocument/2006/relationships/hyperlink" Target="http://dx.doi.org/10.1016/j.marenvres.2024.106434" TargetMode="External" /><Relationship Id="rId192" Type="http://schemas.openxmlformats.org/officeDocument/2006/relationships/hyperlink" Target="http://dx.doi.org/10.1016/j.marenvres.2024.106434" TargetMode="External" /><Relationship Id="rId193" Type="http://schemas.openxmlformats.org/officeDocument/2006/relationships/hyperlink" Target="http://dx.doi.org/10.1016/j.marenvres.2023.106167" TargetMode="External" /><Relationship Id="rId194" Type="http://schemas.openxmlformats.org/officeDocument/2006/relationships/hyperlink" Target="http://dx.doi.org/10.1016/j.marenvres.2023.106167" TargetMode="External" /><Relationship Id="rId195" Type="http://schemas.openxmlformats.org/officeDocument/2006/relationships/hyperlink" Target="http://dx.doi.org/10.1016/j.marenvres.2023.106167" TargetMode="External" /><Relationship Id="rId196" Type="http://schemas.openxmlformats.org/officeDocument/2006/relationships/hyperlink" Target="http://dx.doi.org/10.1016/j.marenvres.2024.106405" TargetMode="External" /><Relationship Id="rId197" Type="http://schemas.openxmlformats.org/officeDocument/2006/relationships/hyperlink" Target="http://dx.doi.org/10.1016/j.dendro.2023.126092" TargetMode="External" /><Relationship Id="rId198" Type="http://schemas.openxmlformats.org/officeDocument/2006/relationships/hyperlink" Target="http://dx.doi.org/10.1016/j.marenvres.2023.105971" TargetMode="External" /><Relationship Id="rId199" Type="http://schemas.openxmlformats.org/officeDocument/2006/relationships/hyperlink" Target="http://dx.doi.org/10.1073/pnas.2407112121" TargetMode="External" /><Relationship Id="rId2" Type="http://schemas.openxmlformats.org/officeDocument/2006/relationships/webSettings" Target="webSettings.xml" /><Relationship Id="rId20" Type="http://schemas.openxmlformats.org/officeDocument/2006/relationships/hyperlink" Target="https://wedocs.unep.org/bitstream/handle/20.500.11822/44777/UNEP_Annual_Report_2023.pdf?sequence=19" TargetMode="External" /><Relationship Id="rId200" Type="http://schemas.openxmlformats.org/officeDocument/2006/relationships/hyperlink" Target="http://dx.doi.org/10.1073/pnas.2407112121" TargetMode="External" /><Relationship Id="rId201" Type="http://schemas.openxmlformats.org/officeDocument/2006/relationships/hyperlink" Target="http://dx.doi.org/10.1073/pnas.2407112121" TargetMode="External" /><Relationship Id="rId202" Type="http://schemas.openxmlformats.org/officeDocument/2006/relationships/hyperlink" Target="http://dx.doi.org/10.1073/pnas.2407112121" TargetMode="External" /><Relationship Id="rId203" Type="http://schemas.openxmlformats.org/officeDocument/2006/relationships/hyperlink" Target="http://dx.doi.org/10.1073/pnas.2407112121" TargetMode="External" /><Relationship Id="rId204" Type="http://schemas.openxmlformats.org/officeDocument/2006/relationships/hyperlink" Target="https://doi.org/10.1073/pnas.2407112121" TargetMode="External" /><Relationship Id="rId205" Type="http://schemas.openxmlformats.org/officeDocument/2006/relationships/hyperlink" Target="http://dx.doi.org/10.1038/s43247-024-01791-z" TargetMode="External" /><Relationship Id="rId206" Type="http://schemas.openxmlformats.org/officeDocument/2006/relationships/hyperlink" Target="https://doi.org/10.1038/s43247" TargetMode="External" /><Relationship Id="rId207" Type="http://schemas.openxmlformats.org/officeDocument/2006/relationships/hyperlink" Target="http://dx.doi.org/10.1371/journal.pclm.0000490" TargetMode="External" /><Relationship Id="rId208" Type="http://schemas.openxmlformats.org/officeDocument/2006/relationships/hyperlink" Target="https://doi.org/10.1371/journal.pclm.0000490" TargetMode="External" /><Relationship Id="rId209" Type="http://schemas.openxmlformats.org/officeDocument/2006/relationships/hyperlink" Target="http://dx.doi.org/10.1016/j.marenvres.2024.106750" TargetMode="External" /><Relationship Id="rId21" Type="http://schemas.openxmlformats.org/officeDocument/2006/relationships/hyperlink" Target="https://wedocs.unep.org/bitstream/handle/20.500.11822/44777/UNEP_Annual_Report_2023.pdf?sequence=19" TargetMode="External" /><Relationship Id="rId210" Type="http://schemas.openxmlformats.org/officeDocument/2006/relationships/hyperlink" Target="http://dx.doi.org/10.1016/j.agrformet.2024.110261" TargetMode="External" /><Relationship Id="rId211" Type="http://schemas.openxmlformats.org/officeDocument/2006/relationships/hyperlink" Target="https://doi.org/10.1016/j.agrformet.2024.110261" TargetMode="External" /><Relationship Id="rId212" Type="http://schemas.openxmlformats.org/officeDocument/2006/relationships/hyperlink" Target="http://dx.doi.org/10.1016/j.agrformet.2024.110062" TargetMode="External" /><Relationship Id="rId213" Type="http://schemas.openxmlformats.org/officeDocument/2006/relationships/hyperlink" Target="https://doi.org/10.1016/j.agrformet.2024.110062" TargetMode="External" /><Relationship Id="rId214" Type="http://schemas.openxmlformats.org/officeDocument/2006/relationships/hyperlink" Target="http://dx.doi.org/10.1016/j.dendro.2024.126203" TargetMode="External" /><Relationship Id="rId215" Type="http://schemas.openxmlformats.org/officeDocument/2006/relationships/hyperlink" Target="https://doi.org/10.1016/j.dendro.2024.126203" TargetMode="External" /><Relationship Id="rId216" Type="http://schemas.openxmlformats.org/officeDocument/2006/relationships/hyperlink" Target="http://dx.doi.org/10.1016/j.marenvres.2023.106291" TargetMode="External" /><Relationship Id="rId217" Type="http://schemas.openxmlformats.org/officeDocument/2006/relationships/hyperlink" Target="https://doi.org/10.1016/j.marenvres.2023.106291" TargetMode="External" /><Relationship Id="rId218" Type="http://schemas.openxmlformats.org/officeDocument/2006/relationships/hyperlink" Target="http://dx.doi.org/10.1016/j.marenvres.2023.106276" TargetMode="External" /><Relationship Id="rId219" Type="http://schemas.openxmlformats.org/officeDocument/2006/relationships/hyperlink" Target="http://dx.doi.org/10.1016/j.marenvres.2023.106276" TargetMode="External" /><Relationship Id="rId22" Type="http://schemas.openxmlformats.org/officeDocument/2006/relationships/hyperlink" Target="https://wedocs.unep.org/bitstream/handle/20.500.11822/46404/EGR2024.pdf?sequence=3&amp;isAllowed=y" TargetMode="External" /><Relationship Id="rId220" Type="http://schemas.openxmlformats.org/officeDocument/2006/relationships/hyperlink" Target="http://dx.doi.org/10.1016/j.marenvres.2023.106276" TargetMode="External" /><Relationship Id="rId221" Type="http://schemas.openxmlformats.org/officeDocument/2006/relationships/hyperlink" Target="https://doi.org/10.1016/j.marenvres.2023.106276" TargetMode="External" /><Relationship Id="rId222" Type="http://schemas.openxmlformats.org/officeDocument/2006/relationships/hyperlink" Target="http://dx.doi.org/10.1016/j.agrformet.2023.109732" TargetMode="External" /><Relationship Id="rId223" Type="http://schemas.openxmlformats.org/officeDocument/2006/relationships/hyperlink" Target="http://dx.doi.org/10.1016/j.marenvres.2023.106183" TargetMode="External" /><Relationship Id="rId224" Type="http://schemas.openxmlformats.org/officeDocument/2006/relationships/hyperlink" Target="http://dx.doi.org/10.1016/j.marenvres.2023.106183" TargetMode="External" /><Relationship Id="rId225" Type="http://schemas.openxmlformats.org/officeDocument/2006/relationships/hyperlink" Target="http://dx.doi.org/10.1016/j.marenvres.2023.106183" TargetMode="External" /><Relationship Id="rId226" Type="http://schemas.openxmlformats.org/officeDocument/2006/relationships/hyperlink" Target="http://dx.doi.org/10.1016/j.marenvres.2023.106183" TargetMode="External" /><Relationship Id="rId227" Type="http://schemas.openxmlformats.org/officeDocument/2006/relationships/hyperlink" Target="http://dx.doi.org/10.1016/j.marenvres.2023.106183" TargetMode="External" /><Relationship Id="rId228" Type="http://schemas.openxmlformats.org/officeDocument/2006/relationships/hyperlink" Target="http://dx.doi.org/10.1016/j.marenvres.2024.106788" TargetMode="External" /><Relationship Id="rId229" Type="http://schemas.openxmlformats.org/officeDocument/2006/relationships/hyperlink" Target="http://dx.doi.org/10.1016/j.marenvres.2024.106788" TargetMode="External" /><Relationship Id="rId23" Type="http://schemas.openxmlformats.org/officeDocument/2006/relationships/hyperlink" Target="http://dx.doi.org/10.1016/j.atmosenv.2024.120839" TargetMode="External" /><Relationship Id="rId230" Type="http://schemas.openxmlformats.org/officeDocument/2006/relationships/hyperlink" Target="http://dx.doi.org/10.1016/j.marenvres.2024.106788" TargetMode="External" /><Relationship Id="rId231" Type="http://schemas.openxmlformats.org/officeDocument/2006/relationships/hyperlink" Target="https://doi.org/10.1016/j.marenvres.2024.106788" TargetMode="External" /><Relationship Id="rId232" Type="http://schemas.openxmlformats.org/officeDocument/2006/relationships/hyperlink" Target="http://dx.doi.org/10.1016/j.marenvres.2023.106237" TargetMode="External" /><Relationship Id="rId233" Type="http://schemas.openxmlformats.org/officeDocument/2006/relationships/hyperlink" Target="http://dx.doi.org/10.1038/s41558-024-02169-x" TargetMode="External" /><Relationship Id="rId234" Type="http://schemas.openxmlformats.org/officeDocument/2006/relationships/hyperlink" Target="http://dx.doi.org/10.1016/j.agrformet.2023.109856" TargetMode="External" /><Relationship Id="rId235" Type="http://schemas.openxmlformats.org/officeDocument/2006/relationships/hyperlink" Target="http://dx.doi.org/10.1016/j.agrformet.2024.110284" TargetMode="External" /><Relationship Id="rId236" Type="http://schemas.openxmlformats.org/officeDocument/2006/relationships/hyperlink" Target="http://dx.doi.org/10.1016/j.marenvres.2024.106392" TargetMode="External" /><Relationship Id="rId237" Type="http://schemas.openxmlformats.org/officeDocument/2006/relationships/hyperlink" Target="https://doi.org/10.1016/j.marenvres.2024.106392" TargetMode="External" /><Relationship Id="rId238" Type="http://schemas.openxmlformats.org/officeDocument/2006/relationships/hyperlink" Target="http://dx.doi.org/10.1016/j.dendro.2024.126254" TargetMode="External" /><Relationship Id="rId239" Type="http://schemas.openxmlformats.org/officeDocument/2006/relationships/hyperlink" Target="http://dx.doi.org/10.1016/j.marenvres.2024.106384" TargetMode="External" /><Relationship Id="rId24" Type="http://schemas.openxmlformats.org/officeDocument/2006/relationships/hyperlink" Target="https://doi.org/10.1016/j.atmosenv.2024.120839" TargetMode="External" /><Relationship Id="rId240" Type="http://schemas.openxmlformats.org/officeDocument/2006/relationships/hyperlink" Target="https://doi.org/10.1016/j.marenvres.2024.106384" TargetMode="External" /><Relationship Id="rId241" Type="http://schemas.openxmlformats.org/officeDocument/2006/relationships/hyperlink" Target="http://dx.doi.org/10.1016/j.agrformet.2023.109717" TargetMode="External" /><Relationship Id="rId242" Type="http://schemas.openxmlformats.org/officeDocument/2006/relationships/hyperlink" Target="http://dx.doi.org/10.1038/s43247-024-01731-x" TargetMode="External" /><Relationship Id="rId243" Type="http://schemas.openxmlformats.org/officeDocument/2006/relationships/hyperlink" Target="https://doi.org/10.1038/s43247" TargetMode="External" /><Relationship Id="rId244" Type="http://schemas.openxmlformats.org/officeDocument/2006/relationships/hyperlink" Target="http://dx.doi.org/10.1038/s43247-024-01785-x" TargetMode="External" /><Relationship Id="rId245" Type="http://schemas.openxmlformats.org/officeDocument/2006/relationships/hyperlink" Target="http://dx.doi.org/10.1038/s43247-024-01785-x" TargetMode="External" /><Relationship Id="rId246" Type="http://schemas.openxmlformats.org/officeDocument/2006/relationships/hyperlink" Target="http://dx.doi.org/10.1038/s43247-024-01785-x" TargetMode="External" /><Relationship Id="rId247" Type="http://schemas.openxmlformats.org/officeDocument/2006/relationships/hyperlink" Target="https://doi.org/10.1038/s43247" TargetMode="External" /><Relationship Id="rId248" Type="http://schemas.openxmlformats.org/officeDocument/2006/relationships/hyperlink" Target="http://dx.doi.org/10.1016/j.gloplacha.2024.104456" TargetMode="External" /><Relationship Id="rId249" Type="http://schemas.openxmlformats.org/officeDocument/2006/relationships/hyperlink" Target="http://dx.doi.org/10.1016/j.marenvres.2024.106418" TargetMode="External" /><Relationship Id="rId25" Type="http://schemas.openxmlformats.org/officeDocument/2006/relationships/hyperlink" Target="http://dx.doi.org/10.1038/s43247-024-01804-x" TargetMode="External" /><Relationship Id="rId250" Type="http://schemas.openxmlformats.org/officeDocument/2006/relationships/hyperlink" Target="https://doi.org/10.1016/j.marenvres.2024.106418" TargetMode="External" /><Relationship Id="rId251" Type="http://schemas.openxmlformats.org/officeDocument/2006/relationships/hyperlink" Target="http://dx.doi.org/10.5194/bg-21-4605-2024" TargetMode="External" /><Relationship Id="rId252" Type="http://schemas.openxmlformats.org/officeDocument/2006/relationships/hyperlink" Target="https://doi.org/10.5194/bg" TargetMode="External" /><Relationship Id="rId253" Type="http://schemas.openxmlformats.org/officeDocument/2006/relationships/hyperlink" Target="http://dx.doi.org/10.1016/j.marenvres.2024.106775" TargetMode="External" /><Relationship Id="rId254" Type="http://schemas.openxmlformats.org/officeDocument/2006/relationships/hyperlink" Target="http://dx.doi.org/10.1016/j.marenvres.2024.106775" TargetMode="External" /><Relationship Id="rId255" Type="http://schemas.openxmlformats.org/officeDocument/2006/relationships/hyperlink" Target="http://dx.doi.org/10.1016/j.marenvres.2024.106775" TargetMode="External" /><Relationship Id="rId256" Type="http://schemas.openxmlformats.org/officeDocument/2006/relationships/hyperlink" Target="http://dx.doi.org/10.1016/j.marenvres.2024.106775" TargetMode="External" /><Relationship Id="rId257" Type="http://schemas.openxmlformats.org/officeDocument/2006/relationships/hyperlink" Target="http://dx.doi.org/10.1016/j.marenvres.2024.106775" TargetMode="External" /><Relationship Id="rId258" Type="http://schemas.openxmlformats.org/officeDocument/2006/relationships/hyperlink" Target="http://dx.doi.org/10.1111/gcb.17546" TargetMode="External" /><Relationship Id="rId259" Type="http://schemas.openxmlformats.org/officeDocument/2006/relationships/hyperlink" Target="https://doi.org/10.1111/gcb.17546" TargetMode="External" /><Relationship Id="rId26" Type="http://schemas.openxmlformats.org/officeDocument/2006/relationships/hyperlink" Target="https://doi.org/10.1038/s43247" TargetMode="External" /><Relationship Id="rId260" Type="http://schemas.openxmlformats.org/officeDocument/2006/relationships/hyperlink" Target="http://dx.doi.org/10.1016/j.marenvres.2023.106232" TargetMode="External" /><Relationship Id="rId261" Type="http://schemas.openxmlformats.org/officeDocument/2006/relationships/hyperlink" Target="http://dx.doi.org/10.1016/j.marenvres.2023.106232" TargetMode="External" /><Relationship Id="rId262" Type="http://schemas.openxmlformats.org/officeDocument/2006/relationships/hyperlink" Target="http://dx.doi.org/10.1016/j.marenvres.2023.106232" TargetMode="External" /><Relationship Id="rId263" Type="http://schemas.openxmlformats.org/officeDocument/2006/relationships/hyperlink" Target="http://dx.doi.org/10.1016/j.marenvres.2023.106232" TargetMode="External" /><Relationship Id="rId264" Type="http://schemas.openxmlformats.org/officeDocument/2006/relationships/hyperlink" Target="http://dx.doi.org/10.1016/j.marenvres.2024.106450" TargetMode="External" /><Relationship Id="rId265" Type="http://schemas.openxmlformats.org/officeDocument/2006/relationships/hyperlink" Target="http://dx.doi.org/10.1016/j.marenvres.2024.106450" TargetMode="External" /><Relationship Id="rId266" Type="http://schemas.openxmlformats.org/officeDocument/2006/relationships/hyperlink" Target="http://dx.doi.org/10.1016/j.marenvres.2024.106450" TargetMode="External" /><Relationship Id="rId267" Type="http://schemas.openxmlformats.org/officeDocument/2006/relationships/hyperlink" Target="http://dx.doi.org/10.1016/j.marenvres.2024.106450" TargetMode="External" /><Relationship Id="rId268" Type="http://schemas.openxmlformats.org/officeDocument/2006/relationships/hyperlink" Target="http://dx.doi.org/10.1038/s43247-024-01807-8" TargetMode="External" /><Relationship Id="rId269" Type="http://schemas.openxmlformats.org/officeDocument/2006/relationships/hyperlink" Target="https://doi.org/10.1038/s43247" TargetMode="External" /><Relationship Id="rId27" Type="http://schemas.openxmlformats.org/officeDocument/2006/relationships/hyperlink" Target="http://dx.doi.org/10.1038/s41467-024-53557-y" TargetMode="External" /><Relationship Id="rId270" Type="http://schemas.openxmlformats.org/officeDocument/2006/relationships/hyperlink" Target="http://dx.doi.org/10.1016/j.marenvres.2024.106441" TargetMode="External" /><Relationship Id="rId271" Type="http://schemas.openxmlformats.org/officeDocument/2006/relationships/hyperlink" Target="http://dx.doi.org/10.1038/s41598-024-74007-1" TargetMode="External" /><Relationship Id="rId272" Type="http://schemas.openxmlformats.org/officeDocument/2006/relationships/hyperlink" Target="http://dx.doi.org/10.1038/s41598-024-74007-1" TargetMode="External" /><Relationship Id="rId273" Type="http://schemas.openxmlformats.org/officeDocument/2006/relationships/hyperlink" Target="http://dx.doi.org/10.1038/s41598-024-74007-1" TargetMode="External" /><Relationship Id="rId274" Type="http://schemas.openxmlformats.org/officeDocument/2006/relationships/hyperlink" Target="https://doi.org/10.1038/s41598" TargetMode="External" /><Relationship Id="rId275" Type="http://schemas.openxmlformats.org/officeDocument/2006/relationships/hyperlink" Target="http://dx.doi.org/10.1002/ece3.70314" TargetMode="External" /><Relationship Id="rId276" Type="http://schemas.openxmlformats.org/officeDocument/2006/relationships/hyperlink" Target="https://doi.org/10.1002/ece3.70314" TargetMode="External" /><Relationship Id="rId277" Type="http://schemas.openxmlformats.org/officeDocument/2006/relationships/hyperlink" Target="http://dx.doi.org/10.1016/j.marenvres.2024.106758" TargetMode="External" /><Relationship Id="rId278" Type="http://schemas.openxmlformats.org/officeDocument/2006/relationships/hyperlink" Target="http://dx.doi.org/10.1016/j.dendro.2024.126219" TargetMode="External" /><Relationship Id="rId279" Type="http://schemas.openxmlformats.org/officeDocument/2006/relationships/hyperlink" Target="http://dx.doi.org/10.1016/j.rse.2023.113811" TargetMode="External" /><Relationship Id="rId28" Type="http://schemas.openxmlformats.org/officeDocument/2006/relationships/hyperlink" Target="http://dx.doi.org/10.1038/s41467-024-53557-y" TargetMode="External" /><Relationship Id="rId280" Type="http://schemas.openxmlformats.org/officeDocument/2006/relationships/hyperlink" Target="http://dx.doi.org/10.1016/j.marenvres.2024.106352" TargetMode="External" /><Relationship Id="rId281" Type="http://schemas.openxmlformats.org/officeDocument/2006/relationships/hyperlink" Target="http://dx.doi.org/10.1016/j.agrformet.2023.109779" TargetMode="External" /><Relationship Id="rId282" Type="http://schemas.openxmlformats.org/officeDocument/2006/relationships/hyperlink" Target="http://dx.doi.org/10.1038/s43247-024-01805-w" TargetMode="External" /><Relationship Id="rId283" Type="http://schemas.openxmlformats.org/officeDocument/2006/relationships/hyperlink" Target="https://doi.org/10.1038/s43247" TargetMode="External" /><Relationship Id="rId284" Type="http://schemas.openxmlformats.org/officeDocument/2006/relationships/hyperlink" Target="http://dx.doi.org/10.1016/j.marenvres.2023.106280" TargetMode="External" /><Relationship Id="rId285" Type="http://schemas.openxmlformats.org/officeDocument/2006/relationships/hyperlink" Target="http://dx.doi.org/10.1016/j.marenvres.2023.106280" TargetMode="External" /><Relationship Id="rId286" Type="http://schemas.openxmlformats.org/officeDocument/2006/relationships/hyperlink" Target="http://dx.doi.org/10.1016/j.marenvres.2023.106280" TargetMode="External" /><Relationship Id="rId287" Type="http://schemas.openxmlformats.org/officeDocument/2006/relationships/hyperlink" Target="http://dx.doi.org/10.1002/ece3.70456" TargetMode="External" /><Relationship Id="rId288" Type="http://schemas.openxmlformats.org/officeDocument/2006/relationships/hyperlink" Target="https://doi.org/10.1002/ece3.70456" TargetMode="External" /><Relationship Id="rId289" Type="http://schemas.openxmlformats.org/officeDocument/2006/relationships/hyperlink" Target="http://dx.doi.org/10.1016/j.dendro.2024.126166" TargetMode="External" /><Relationship Id="rId29" Type="http://schemas.openxmlformats.org/officeDocument/2006/relationships/hyperlink" Target="http://dx.doi.org/10.1038/s41467-024-53557-y" TargetMode="External" /><Relationship Id="rId290" Type="http://schemas.openxmlformats.org/officeDocument/2006/relationships/hyperlink" Target="http://dx.doi.org/10.1016/j.marenvres.2023.106030" TargetMode="External" /><Relationship Id="rId291" Type="http://schemas.openxmlformats.org/officeDocument/2006/relationships/hyperlink" Target="http://dx.doi.org/10.1016/j.agrformet.2024.110142" TargetMode="External" /><Relationship Id="rId292" Type="http://schemas.openxmlformats.org/officeDocument/2006/relationships/hyperlink" Target="http://dx.doi.org/10.1016/j.marenvres.2023.106235" TargetMode="External" /><Relationship Id="rId293" Type="http://schemas.openxmlformats.org/officeDocument/2006/relationships/hyperlink" Target="http://dx.doi.org/10.1016/j.marenvres.2023.106235" TargetMode="External" /><Relationship Id="rId294" Type="http://schemas.openxmlformats.org/officeDocument/2006/relationships/hyperlink" Target="http://dx.doi.org/10.1016/j.marenvres.2023.106235" TargetMode="External" /><Relationship Id="rId295" Type="http://schemas.openxmlformats.org/officeDocument/2006/relationships/hyperlink" Target="http://dx.doi.org/10.1016/j.marenvres.2023.106235" TargetMode="External" /><Relationship Id="rId296" Type="http://schemas.openxmlformats.org/officeDocument/2006/relationships/hyperlink" Target="http://dx.doi.org/10.1016/j.marenvres.2023.106235" TargetMode="External" /><Relationship Id="rId297" Type="http://schemas.openxmlformats.org/officeDocument/2006/relationships/hyperlink" Target="http://dx.doi.org/10.1038/s43247-024-01767-z" TargetMode="External" /><Relationship Id="rId298" Type="http://schemas.openxmlformats.org/officeDocument/2006/relationships/hyperlink" Target="http://dx.doi.org/10.1038/s43247-024-01767-z" TargetMode="External" /><Relationship Id="rId299" Type="http://schemas.openxmlformats.org/officeDocument/2006/relationships/hyperlink" Target="http://dx.doi.org/10.1038/s43247-024-01767-z" TargetMode="External" /><Relationship Id="rId3" Type="http://schemas.openxmlformats.org/officeDocument/2006/relationships/fontTable" Target="fontTable.xml" /><Relationship Id="rId30" Type="http://schemas.openxmlformats.org/officeDocument/2006/relationships/hyperlink" Target="https://doi.org/10.1038/s41467" TargetMode="External" /><Relationship Id="rId300" Type="http://schemas.openxmlformats.org/officeDocument/2006/relationships/hyperlink" Target="https://doi.org/10.1038/s43247" TargetMode="External" /><Relationship Id="rId301" Type="http://schemas.openxmlformats.org/officeDocument/2006/relationships/hyperlink" Target="http://dx.doi.org/10.1016/j.dendro.2023.126135" TargetMode="External" /><Relationship Id="rId302" Type="http://schemas.openxmlformats.org/officeDocument/2006/relationships/hyperlink" Target="https://doi.org/10.1016/j.dendro.2023.126135" TargetMode="External" /><Relationship Id="rId303" Type="http://schemas.openxmlformats.org/officeDocument/2006/relationships/hyperlink" Target="http://dx.doi.org/10.1371/journal.pclm.0000294" TargetMode="External" /><Relationship Id="rId304" Type="http://schemas.openxmlformats.org/officeDocument/2006/relationships/hyperlink" Target="https://journals.plos.org/climate/article/file?id=10.1371/journal.pclm.0000294&amp;type=printable" TargetMode="External" /><Relationship Id="rId305" Type="http://schemas.openxmlformats.org/officeDocument/2006/relationships/hyperlink" Target="https://journals.plos.org/climate/article/file?id=10.1371/journal.pclm.0000294&amp;type=printable" TargetMode="External" /><Relationship Id="rId306" Type="http://schemas.openxmlformats.org/officeDocument/2006/relationships/hyperlink" Target="http://dx.doi.org/10.1016/j.agrformet.2024.109974" TargetMode="External" /><Relationship Id="rId307" Type="http://schemas.openxmlformats.org/officeDocument/2006/relationships/hyperlink" Target="http://dx.doi.org/10.1111/ddi.13897" TargetMode="External" /><Relationship Id="rId308" Type="http://schemas.openxmlformats.org/officeDocument/2006/relationships/hyperlink" Target="https://doi.org/10.1111/ddi.13897" TargetMode="External" /><Relationship Id="rId309" Type="http://schemas.openxmlformats.org/officeDocument/2006/relationships/hyperlink" Target="http://dx.doi.org/10.1016/j.marenvres.2024.106557" TargetMode="External" /><Relationship Id="rId31" Type="http://schemas.openxmlformats.org/officeDocument/2006/relationships/hyperlink" Target="http://dx.doi.org/10.1175/jcli-d-23-0119.1" TargetMode="External" /><Relationship Id="rId310" Type="http://schemas.openxmlformats.org/officeDocument/2006/relationships/hyperlink" Target="http://dx.doi.org/10.1016/j.marenvres.2023.106209" TargetMode="External" /><Relationship Id="rId311" Type="http://schemas.openxmlformats.org/officeDocument/2006/relationships/hyperlink" Target="http://dx.doi.org/10.1038/s41598-024-73960-1" TargetMode="External" /><Relationship Id="rId312" Type="http://schemas.openxmlformats.org/officeDocument/2006/relationships/hyperlink" Target="https://doi.org/10.1038/s41598" TargetMode="External" /><Relationship Id="rId313" Type="http://schemas.openxmlformats.org/officeDocument/2006/relationships/hyperlink" Target="http://dx.doi.org/10.1016/j.marenvres.2024.106350" TargetMode="External" /><Relationship Id="rId314" Type="http://schemas.openxmlformats.org/officeDocument/2006/relationships/hyperlink" Target="https://doi.org/10.1016/j.marenvres.2024.106350" TargetMode="External" /><Relationship Id="rId315" Type="http://schemas.openxmlformats.org/officeDocument/2006/relationships/hyperlink" Target="http://dx.doi.org/10.1016/j.agrformet.2024.110021" TargetMode="External" /><Relationship Id="rId316" Type="http://schemas.openxmlformats.org/officeDocument/2006/relationships/hyperlink" Target="http://dx.doi.org/10.1002/ece3.11513" TargetMode="External" /><Relationship Id="rId317" Type="http://schemas.openxmlformats.org/officeDocument/2006/relationships/hyperlink" Target="https://doi.org/10.1002/ece3.11513" TargetMode="External" /><Relationship Id="rId318" Type="http://schemas.openxmlformats.org/officeDocument/2006/relationships/hyperlink" Target="http://dx.doi.org/10.1016/j.agrformet.2023.109871" TargetMode="External" /><Relationship Id="rId319" Type="http://schemas.openxmlformats.org/officeDocument/2006/relationships/hyperlink" Target="http://dx.doi.org/10.1111/geb.13932" TargetMode="External" /><Relationship Id="rId32" Type="http://schemas.openxmlformats.org/officeDocument/2006/relationships/hyperlink" Target="https://doi.org/10.22541/essoar.168546054.43775357/v1" TargetMode="External" /><Relationship Id="rId320" Type="http://schemas.openxmlformats.org/officeDocument/2006/relationships/hyperlink" Target="http://dx.doi.org/10.1016/j.agrformet.2023.109543" TargetMode="External" /><Relationship Id="rId321" Type="http://schemas.openxmlformats.org/officeDocument/2006/relationships/hyperlink" Target="https://epic.awi.de/id/eprint/58380/1/1" TargetMode="External" /><Relationship Id="rId322" Type="http://schemas.openxmlformats.org/officeDocument/2006/relationships/hyperlink" Target="https://epic.awi.de/id/eprint/58380/1/1-s2.0-S0168192323002344-main.pdf" TargetMode="External" /><Relationship Id="rId323" Type="http://schemas.openxmlformats.org/officeDocument/2006/relationships/hyperlink" Target="http://dx.doi.org/10.1016/j.marenvres.2024.106714" TargetMode="External" /><Relationship Id="rId324" Type="http://schemas.openxmlformats.org/officeDocument/2006/relationships/hyperlink" Target="https://doi.org/10.1016/j.marenvres.2024.106714" TargetMode="External" /><Relationship Id="rId325" Type="http://schemas.openxmlformats.org/officeDocument/2006/relationships/hyperlink" Target="http://dx.doi.org/10.1016/j.dendro.2024.126198" TargetMode="External" /><Relationship Id="rId326" Type="http://schemas.openxmlformats.org/officeDocument/2006/relationships/hyperlink" Target="http://dx.doi.org/10.1038/s41558-024-02177-x" TargetMode="External" /><Relationship Id="rId327" Type="http://schemas.openxmlformats.org/officeDocument/2006/relationships/hyperlink" Target="http://dx.doi.org/10.1038/s41467-024-53518-5" TargetMode="External" /><Relationship Id="rId328" Type="http://schemas.openxmlformats.org/officeDocument/2006/relationships/hyperlink" Target="https://doi.org/10.1038/s41467" TargetMode="External" /><Relationship Id="rId329" Type="http://schemas.openxmlformats.org/officeDocument/2006/relationships/hyperlink" Target="http://dx.doi.org/10.1016/j.marenvres.2024.106659" TargetMode="External" /><Relationship Id="rId33" Type="http://schemas.openxmlformats.org/officeDocument/2006/relationships/hyperlink" Target="http://dx.doi.org/10.1038/s41467-024-53509-6" TargetMode="External" /><Relationship Id="rId330" Type="http://schemas.openxmlformats.org/officeDocument/2006/relationships/hyperlink" Target="http://dx.doi.org/10.1016/j.agrformet.2024.110179" TargetMode="External" /><Relationship Id="rId331" Type="http://schemas.openxmlformats.org/officeDocument/2006/relationships/hyperlink" Target="https://doi.org/10.1016/j.agrformet.2024.110179" TargetMode="External" /><Relationship Id="rId332" Type="http://schemas.openxmlformats.org/officeDocument/2006/relationships/hyperlink" Target="http://dx.doi.org/10.1002/essoar.10512451.1" TargetMode="External" /><Relationship Id="rId333" Type="http://schemas.openxmlformats.org/officeDocument/2006/relationships/hyperlink" Target="https://essopenarchive.org/doi/pdf/10.1002/essoar.10512451.1" TargetMode="External" /><Relationship Id="rId334" Type="http://schemas.openxmlformats.org/officeDocument/2006/relationships/hyperlink" Target="https://essopenarchive.org/doi/pdf/10.1002/essoar.10512451.1" TargetMode="External" /><Relationship Id="rId335" Type="http://schemas.openxmlformats.org/officeDocument/2006/relationships/hyperlink" Target="http://dx.doi.org/10.1111/ele.70004" TargetMode="External" /><Relationship Id="rId336" Type="http://schemas.openxmlformats.org/officeDocument/2006/relationships/hyperlink" Target="https://doi.org/10.1111/ele.70004" TargetMode="External" /><Relationship Id="rId337" Type="http://schemas.openxmlformats.org/officeDocument/2006/relationships/hyperlink" Target="http://dx.doi.org/10.1038/s41558-024-02133-9" TargetMode="External" /><Relationship Id="rId338" Type="http://schemas.openxmlformats.org/officeDocument/2006/relationships/hyperlink" Target="http://dx.doi.org/10.1038/s41558-024-02133-9" TargetMode="External" /><Relationship Id="rId339" Type="http://schemas.openxmlformats.org/officeDocument/2006/relationships/hyperlink" Target="http://dx.doi.org/10.1038/s41558-024-02133-9" TargetMode="External" /><Relationship Id="rId34" Type="http://schemas.openxmlformats.org/officeDocument/2006/relationships/hyperlink" Target="https://doi.org/10.1038/s41467" TargetMode="External" /><Relationship Id="rId340" Type="http://schemas.openxmlformats.org/officeDocument/2006/relationships/hyperlink" Target="https://doi.org/10.1038/s41558" TargetMode="External" /><Relationship Id="rId341" Type="http://schemas.openxmlformats.org/officeDocument/2006/relationships/hyperlink" Target="http://dx.doi.org/10.1016/j.dynatmoce.2023.101390" TargetMode="External" /><Relationship Id="rId342" Type="http://schemas.openxmlformats.org/officeDocument/2006/relationships/hyperlink" Target="http://dx.doi.org/10.1016/j.dynatmoce.2023.101390" TargetMode="External" /><Relationship Id="rId343" Type="http://schemas.openxmlformats.org/officeDocument/2006/relationships/hyperlink" Target="http://dx.doi.org/10.1016/j.dynatmoce.2023.101390" TargetMode="External" /><Relationship Id="rId344" Type="http://schemas.openxmlformats.org/officeDocument/2006/relationships/hyperlink" Target="http://dx.doi.org/10.1016/j.agrformet.2024.110023" TargetMode="External" /><Relationship Id="rId345" Type="http://schemas.openxmlformats.org/officeDocument/2006/relationships/hyperlink" Target="http://dx.doi.org/10.1016/j.uclim.2024.101864" TargetMode="External" /><Relationship Id="rId346" Type="http://schemas.openxmlformats.org/officeDocument/2006/relationships/hyperlink" Target="http://dx.doi.org/10.1371/journal.pclm.0000408" TargetMode="External" /><Relationship Id="rId347" Type="http://schemas.openxmlformats.org/officeDocument/2006/relationships/hyperlink" Target="https://doi.org/10.1371/journal.pclm.0000408" TargetMode="External" /><Relationship Id="rId348" Type="http://schemas.openxmlformats.org/officeDocument/2006/relationships/hyperlink" Target="http://dx.doi.org/10.1016/j.agrformet.2023.109822" TargetMode="External" /><Relationship Id="rId349" Type="http://schemas.openxmlformats.org/officeDocument/2006/relationships/hyperlink" Target="http://dx.doi.org/10.1016/j.agrformet.2024.110045" TargetMode="External" /><Relationship Id="rId35" Type="http://schemas.openxmlformats.org/officeDocument/2006/relationships/hyperlink" Target="http://dx.doi.org/10.1175/jcli-d-24-0007.1" TargetMode="External" /><Relationship Id="rId350" Type="http://schemas.openxmlformats.org/officeDocument/2006/relationships/hyperlink" Target="http://dx.doi.org/10.1038/s41598-024-74760-3" TargetMode="External" /><Relationship Id="rId351" Type="http://schemas.openxmlformats.org/officeDocument/2006/relationships/hyperlink" Target="https://doi.org/10.1038/s41598" TargetMode="External" /><Relationship Id="rId352" Type="http://schemas.openxmlformats.org/officeDocument/2006/relationships/hyperlink" Target="http://dx.doi.org/10.5194/egusphere-egu23-16636" TargetMode="External" /><Relationship Id="rId353" Type="http://schemas.openxmlformats.org/officeDocument/2006/relationships/hyperlink" Target="http://dx.doi.org/10.22541/essoar.168319816.67614663/v1" TargetMode="External" /><Relationship Id="rId354" Type="http://schemas.openxmlformats.org/officeDocument/2006/relationships/hyperlink" Target="https://essopenarchive.org/doi/pdf/10.22541/essoar.168319816.67614663" TargetMode="External" /><Relationship Id="rId355" Type="http://schemas.openxmlformats.org/officeDocument/2006/relationships/hyperlink" Target="https://essopenarchive.org/doi/pdf/10.22541/essoar.168319816.67614663" TargetMode="External" /><Relationship Id="rId356" Type="http://schemas.openxmlformats.org/officeDocument/2006/relationships/hyperlink" Target="http://dx.doi.org/10.1016/j.gloplacha.2024.104485" TargetMode="External" /><Relationship Id="rId357" Type="http://schemas.openxmlformats.org/officeDocument/2006/relationships/hyperlink" Target="http://dx.doi.org/10.1111/gcb.17552" TargetMode="External" /><Relationship Id="rId358" Type="http://schemas.openxmlformats.org/officeDocument/2006/relationships/hyperlink" Target="http://dx.doi.org/10.1016/j.atmosenv.2024.120471" TargetMode="External" /><Relationship Id="rId359" Type="http://schemas.openxmlformats.org/officeDocument/2006/relationships/hyperlink" Target="http://dx.doi.org/10.1038/s43247-024-01818-5" TargetMode="External" /><Relationship Id="rId36" Type="http://schemas.openxmlformats.org/officeDocument/2006/relationships/hyperlink" Target="https://www.researchsquare.com/article/rs" TargetMode="External" /><Relationship Id="rId360" Type="http://schemas.openxmlformats.org/officeDocument/2006/relationships/hyperlink" Target="https://doi.org/10.1038/s43247" TargetMode="External" /><Relationship Id="rId361" Type="http://schemas.openxmlformats.org/officeDocument/2006/relationships/hyperlink" Target="http://dx.doi.org/10.1016/j.marenvres.2024.106496" TargetMode="External" /><Relationship Id="rId362" Type="http://schemas.openxmlformats.org/officeDocument/2006/relationships/hyperlink" Target="http://dx.doi.org/10.1038/s41561-024-01570-7" TargetMode="External" /><Relationship Id="rId363" Type="http://schemas.openxmlformats.org/officeDocument/2006/relationships/hyperlink" Target="http://dx.doi.org/10.1038/s41561-024-01570-7" TargetMode="External" /><Relationship Id="rId364" Type="http://schemas.openxmlformats.org/officeDocument/2006/relationships/hyperlink" Target="http://dx.doi.org/10.1038/s41561-024-01570-7" TargetMode="External" /><Relationship Id="rId365" Type="http://schemas.openxmlformats.org/officeDocument/2006/relationships/hyperlink" Target="https://doi.org/10.1038/s41561" TargetMode="External" /><Relationship Id="rId366" Type="http://schemas.openxmlformats.org/officeDocument/2006/relationships/hyperlink" Target="http://dx.doi.org/10.1029/2024gl111150" TargetMode="External" /><Relationship Id="rId367" Type="http://schemas.openxmlformats.org/officeDocument/2006/relationships/hyperlink" Target="https://doi.org/10.1029/2024gl111150" TargetMode="External" /><Relationship Id="rId368" Type="http://schemas.openxmlformats.org/officeDocument/2006/relationships/hyperlink" Target="http://dx.doi.org/10.1111/gcb.17524" TargetMode="External" /><Relationship Id="rId369" Type="http://schemas.openxmlformats.org/officeDocument/2006/relationships/hyperlink" Target="https://doi.org/10.1111/gcb.17524" TargetMode="External" /><Relationship Id="rId37" Type="http://schemas.openxmlformats.org/officeDocument/2006/relationships/hyperlink" Target="https://www.researchsquare.com/article/rs-4639363/latest.pdf" TargetMode="External" /><Relationship Id="rId370" Type="http://schemas.openxmlformats.org/officeDocument/2006/relationships/hyperlink" Target="http://dx.doi.org/10.1016/j.atmosenv.2024.120860" TargetMode="External" /><Relationship Id="rId371" Type="http://schemas.openxmlformats.org/officeDocument/2006/relationships/hyperlink" Target="http://dx.doi.org/10.1371/journal.pclm.0000363" TargetMode="External" /><Relationship Id="rId372" Type="http://schemas.openxmlformats.org/officeDocument/2006/relationships/hyperlink" Target="https://doi.org/10.1371/journal.pclm.0000363" TargetMode="External" /><Relationship Id="rId373" Type="http://schemas.openxmlformats.org/officeDocument/2006/relationships/hyperlink" Target="http://dx.doi.org/10.1038/s43247-024-01733-9" TargetMode="External" /><Relationship Id="rId374" Type="http://schemas.openxmlformats.org/officeDocument/2006/relationships/hyperlink" Target="https://doi.org/10.1038/s43247" TargetMode="External" /><Relationship Id="rId375" Type="http://schemas.openxmlformats.org/officeDocument/2006/relationships/hyperlink" Target="http://dx.doi.org/10.1016/j.rse.2024.114072" TargetMode="External" /><Relationship Id="rId376" Type="http://schemas.openxmlformats.org/officeDocument/2006/relationships/hyperlink" Target="https://doi.org/10.1016/j.rse.2024.114072" TargetMode="External" /><Relationship Id="rId377" Type="http://schemas.openxmlformats.org/officeDocument/2006/relationships/hyperlink" Target="http://dx.doi.org/10.1016/j.atmosenv.2024.120577" TargetMode="External" /><Relationship Id="rId378" Type="http://schemas.openxmlformats.org/officeDocument/2006/relationships/hyperlink" Target="https://doi.org/10.1016/j.atmosenv.2024.120577" TargetMode="External" /><Relationship Id="rId379" Type="http://schemas.openxmlformats.org/officeDocument/2006/relationships/hyperlink" Target="http://dx.doi.org/10.1016/j.atmosres.2024.107477" TargetMode="External" /><Relationship Id="rId38" Type="http://schemas.openxmlformats.org/officeDocument/2006/relationships/hyperlink" Target="http://dx.doi.org/10.5194/egusphere-2024-1189" TargetMode="External" /><Relationship Id="rId380" Type="http://schemas.openxmlformats.org/officeDocument/2006/relationships/hyperlink" Target="http://dx.doi.org/10.1016/j.agrformet.2023.109696" TargetMode="External" /><Relationship Id="rId381" Type="http://schemas.openxmlformats.org/officeDocument/2006/relationships/hyperlink" Target="https://doi.org/10.1016/j.agrformet.2023.109696" TargetMode="External" /><Relationship Id="rId382" Type="http://schemas.openxmlformats.org/officeDocument/2006/relationships/hyperlink" Target="http://dx.doi.org/10.1016/j.uclim.2024.102171" TargetMode="External" /><Relationship Id="rId383" Type="http://schemas.openxmlformats.org/officeDocument/2006/relationships/hyperlink" Target="https://doi.org/10.1016/j.uclim.2024.102171" TargetMode="External" /><Relationship Id="rId384" Type="http://schemas.openxmlformats.org/officeDocument/2006/relationships/hyperlink" Target="http://dx.doi.org/10.1016/j.agrformet.2024.109985" TargetMode="External" /><Relationship Id="rId385" Type="http://schemas.openxmlformats.org/officeDocument/2006/relationships/hyperlink" Target="http://dx.doi.org/10.1016/j.agrformet.2023.109818" TargetMode="External" /><Relationship Id="rId386" Type="http://schemas.openxmlformats.org/officeDocument/2006/relationships/hyperlink" Target="http://dx.doi.org/10.1016/j.atmosenv.2023.120207" TargetMode="External" /><Relationship Id="rId387" Type="http://schemas.openxmlformats.org/officeDocument/2006/relationships/hyperlink" Target="http://dx.doi.org/10.1016/j.earscirev.2024.104968" TargetMode="External" /><Relationship Id="rId388" Type="http://schemas.openxmlformats.org/officeDocument/2006/relationships/hyperlink" Target="http://dx.doi.org/10.1038/s43017-024-00601-6" TargetMode="External" /><Relationship Id="rId389" Type="http://schemas.openxmlformats.org/officeDocument/2006/relationships/hyperlink" Target="http://dx.doi.org/10.1016/j.rse.2024.114368" TargetMode="External" /><Relationship Id="rId39" Type="http://schemas.openxmlformats.org/officeDocument/2006/relationships/hyperlink" Target="http://dx.doi.org/10.5194/egusphere-2024-1189" TargetMode="External" /><Relationship Id="rId390" Type="http://schemas.openxmlformats.org/officeDocument/2006/relationships/hyperlink" Target="http://dx.doi.org/10.1016/j.agrformet.2023.109829" TargetMode="External" /><Relationship Id="rId391" Type="http://schemas.openxmlformats.org/officeDocument/2006/relationships/hyperlink" Target="http://dx.doi.org/10.1016/j.agrformet.2024.110002" TargetMode="External" /><Relationship Id="rId392" Type="http://schemas.openxmlformats.org/officeDocument/2006/relationships/hyperlink" Target="https://doi.org/10.1016/j.agrformet.2024.110002" TargetMode="External" /><Relationship Id="rId393" Type="http://schemas.openxmlformats.org/officeDocument/2006/relationships/hyperlink" Target="http://dx.doi.org/10.1016/j.rse.2024.114192" TargetMode="External" /><Relationship Id="rId394" Type="http://schemas.openxmlformats.org/officeDocument/2006/relationships/hyperlink" Target="http://dx.doi.org/10.1029/2024jd040870" TargetMode="External" /><Relationship Id="rId395" Type="http://schemas.openxmlformats.org/officeDocument/2006/relationships/hyperlink" Target="https://doi.org/10.31223/x57x18" TargetMode="External" /><Relationship Id="rId396" Type="http://schemas.openxmlformats.org/officeDocument/2006/relationships/hyperlink" Target="http://dx.doi.org/10.5194/bg-21-4569-2024" TargetMode="External" /><Relationship Id="rId397" Type="http://schemas.openxmlformats.org/officeDocument/2006/relationships/hyperlink" Target="https://doi.org/10.5194/bg" TargetMode="External" /><Relationship Id="rId398" Type="http://schemas.openxmlformats.org/officeDocument/2006/relationships/hyperlink" Target="http://dx.doi.org/10.5194/bg-21-4681-2024" TargetMode="External" /><Relationship Id="rId399" Type="http://schemas.openxmlformats.org/officeDocument/2006/relationships/hyperlink" Target="https://doi.org/10.5194/bg" TargetMode="External" /><Relationship Id="rId4" Type="http://schemas.openxmlformats.org/officeDocument/2006/relationships/header" Target="header1.xml" /><Relationship Id="rId40" Type="http://schemas.openxmlformats.org/officeDocument/2006/relationships/hyperlink" Target="http://dx.doi.org/10.5194/egusphere-2024-1189" TargetMode="External" /><Relationship Id="rId400" Type="http://schemas.openxmlformats.org/officeDocument/2006/relationships/hyperlink" Target="http://dx.doi.org/10.1016/j.agrformet.2023.109619" TargetMode="External" /><Relationship Id="rId401" Type="http://schemas.openxmlformats.org/officeDocument/2006/relationships/hyperlink" Target="https://doi.org/10.1016/j.agrformet.2023.109619" TargetMode="External" /><Relationship Id="rId402" Type="http://schemas.openxmlformats.org/officeDocument/2006/relationships/hyperlink" Target="http://dx.doi.org/10.1016/j.accre.2023.02.001" TargetMode="External" /><Relationship Id="rId403" Type="http://schemas.openxmlformats.org/officeDocument/2006/relationships/hyperlink" Target="https://doi.org/10.1016/j.accre.2023.02.001" TargetMode="External" /><Relationship Id="rId404" Type="http://schemas.openxmlformats.org/officeDocument/2006/relationships/hyperlink" Target="http://dx.doi.org/10.1016/j.atmosres.2023.106811" TargetMode="External" /><Relationship Id="rId405" Type="http://schemas.openxmlformats.org/officeDocument/2006/relationships/hyperlink" Target="https://skepticalscience.com/" TargetMode="External" /><Relationship Id="rId406" Type="http://schemas.openxmlformats.org/officeDocument/2006/relationships/hyperlink" Target="http://dx.doi.org/10.1016/j.enpol.2023.113569" TargetMode="External" /><Relationship Id="rId407" Type="http://schemas.openxmlformats.org/officeDocument/2006/relationships/hyperlink" Target="http://dx.doi.org/10.1016/j.atmosenv.2024.120786" TargetMode="External" /><Relationship Id="rId408" Type="http://schemas.openxmlformats.org/officeDocument/2006/relationships/hyperlink" Target="http://dx.doi.org/10.1016/j.marenvres.2023.106119" TargetMode="External" /><Relationship Id="rId409" Type="http://schemas.openxmlformats.org/officeDocument/2006/relationships/hyperlink" Target="http://dx.doi.org/10.1016/j.agrformet.2024.110076" TargetMode="External" /><Relationship Id="rId41" Type="http://schemas.openxmlformats.org/officeDocument/2006/relationships/hyperlink" Target="https://doi.org/10.5194/bg" TargetMode="External" /><Relationship Id="rId410" Type="http://schemas.openxmlformats.org/officeDocument/2006/relationships/hyperlink" Target="https://doi.org/10.1016/j.agrformet.2024.110076" TargetMode="External" /><Relationship Id="rId411" Type="http://schemas.openxmlformats.org/officeDocument/2006/relationships/hyperlink" Target="http://dx.doi.org/10.1016/j.polar.2024.101128" TargetMode="External" /><Relationship Id="rId412" Type="http://schemas.openxmlformats.org/officeDocument/2006/relationships/hyperlink" Target="https://doi.org/10.1016/j.polar.2024.101128" TargetMode="External" /><Relationship Id="rId413" Type="http://schemas.openxmlformats.org/officeDocument/2006/relationships/hyperlink" Target="http://dx.doi.org/10.1016/j.rse.2024.114326" TargetMode="External" /><Relationship Id="rId414" Type="http://schemas.openxmlformats.org/officeDocument/2006/relationships/hyperlink" Target="http://dx.doi.org/10.1016/j.atmosenv.2023.120075" TargetMode="External" /><Relationship Id="rId415" Type="http://schemas.openxmlformats.org/officeDocument/2006/relationships/hyperlink" Target="https://doi.org/10.1016/j.atmosenv.2023.120075" TargetMode="External" /><Relationship Id="rId416" Type="http://schemas.openxmlformats.org/officeDocument/2006/relationships/hyperlink" Target="http://dx.doi.org/10.1002/ece3.70095" TargetMode="External" /><Relationship Id="rId417" Type="http://schemas.openxmlformats.org/officeDocument/2006/relationships/hyperlink" Target="http://dx.doi.org/10.1002/ece3.70095" TargetMode="External" /><Relationship Id="rId418" Type="http://schemas.openxmlformats.org/officeDocument/2006/relationships/hyperlink" Target="http://dx.doi.org/10.1002/ece3.70095" TargetMode="External" /><Relationship Id="rId419" Type="http://schemas.openxmlformats.org/officeDocument/2006/relationships/hyperlink" Target="https://doi.org/10.1002/ece3.70095" TargetMode="External" /><Relationship Id="rId42" Type="http://schemas.openxmlformats.org/officeDocument/2006/relationships/hyperlink" Target="http://dx.doi.org/10.1016/j.gloplacha.2024.104380" TargetMode="External" /><Relationship Id="rId420" Type="http://schemas.openxmlformats.org/officeDocument/2006/relationships/hyperlink" Target="http://dx.doi.org/10.1016/j.accre.2024.01.007" TargetMode="External" /><Relationship Id="rId421" Type="http://schemas.openxmlformats.org/officeDocument/2006/relationships/hyperlink" Target="https://doi.org/10.1016/j.accre.2024.01.007" TargetMode="External" /><Relationship Id="rId422" Type="http://schemas.openxmlformats.org/officeDocument/2006/relationships/hyperlink" Target="http://dx.doi.org/10.1016/j.agrformet.2023.109668" TargetMode="External" /><Relationship Id="rId423" Type="http://schemas.openxmlformats.org/officeDocument/2006/relationships/hyperlink" Target="https://doi.org/10.1016/j.agrformet.2023.109668" TargetMode="External" /><Relationship Id="rId424" Type="http://schemas.openxmlformats.org/officeDocument/2006/relationships/hyperlink" Target="http://dx.doi.org/10.1016/j.earscirev.2023.104515" TargetMode="External" /><Relationship Id="rId425" Type="http://schemas.openxmlformats.org/officeDocument/2006/relationships/hyperlink" Target="http://dx.doi.org/10.1016/j.earscirev.2023.104600" TargetMode="External" /><Relationship Id="rId426" Type="http://schemas.openxmlformats.org/officeDocument/2006/relationships/hyperlink" Target="http://dx.doi.org/10.1029/2024ef004715" TargetMode="External" /><Relationship Id="rId427" Type="http://schemas.openxmlformats.org/officeDocument/2006/relationships/hyperlink" Target="https://doi.org/10.1029/2024ef004715" TargetMode="External" /><Relationship Id="rId428" Type="http://schemas.openxmlformats.org/officeDocument/2006/relationships/hyperlink" Target="http://dx.doi.org/10.1016/j.uclim.2023.101567" TargetMode="External" /><Relationship Id="rId429" Type="http://schemas.openxmlformats.org/officeDocument/2006/relationships/hyperlink" Target="http://dx.doi.org/10.1016/j.earscirev.2024.104793" TargetMode="External" /><Relationship Id="rId43" Type="http://schemas.openxmlformats.org/officeDocument/2006/relationships/hyperlink" Target="http://dx.doi.org/10.1175/jcli-d-23-0681.1" TargetMode="External" /><Relationship Id="rId430" Type="http://schemas.openxmlformats.org/officeDocument/2006/relationships/hyperlink" Target="https://doi.org/10.1016/j.earscirev.2024.104793" TargetMode="External" /><Relationship Id="rId431" Type="http://schemas.openxmlformats.org/officeDocument/2006/relationships/hyperlink" Target="http://dx.doi.org/10.1016/j.earscirev.2023.104672" TargetMode="External" /><Relationship Id="rId432" Type="http://schemas.openxmlformats.org/officeDocument/2006/relationships/hyperlink" Target="https://doi.org/10.1016/j.earscirev.2023.104672" TargetMode="External" /><Relationship Id="rId433" Type="http://schemas.openxmlformats.org/officeDocument/2006/relationships/hyperlink" Target="http://dx.doi.org/10.1038/s41560-024-01654-z" TargetMode="External" /><Relationship Id="rId434" Type="http://schemas.openxmlformats.org/officeDocument/2006/relationships/hyperlink" Target="http://dx.doi.org/10.1016/j.earscirev.2023.104539" TargetMode="External" /><Relationship Id="rId435" Type="http://schemas.openxmlformats.org/officeDocument/2006/relationships/hyperlink" Target="https://doi.org/10.1016/j.earscirev.2023.104539" TargetMode="External" /><Relationship Id="rId436" Type="http://schemas.openxmlformats.org/officeDocument/2006/relationships/hyperlink" Target="http://dx.doi.org/10.1016/j.earscirev.2024.104732" TargetMode="External" /><Relationship Id="rId437" Type="http://schemas.openxmlformats.org/officeDocument/2006/relationships/hyperlink" Target="http://dx.doi.org/10.1016/j.earscirev.2024.104813" TargetMode="External" /><Relationship Id="rId438" Type="http://schemas.openxmlformats.org/officeDocument/2006/relationships/hyperlink" Target="http://arxiv.org/pdf/2405.05122" TargetMode="External" /><Relationship Id="rId439" Type="http://schemas.openxmlformats.org/officeDocument/2006/relationships/hyperlink" Target="http://arxiv.org/pdf/2405.05122" TargetMode="External" /><Relationship Id="rId44" Type="http://schemas.openxmlformats.org/officeDocument/2006/relationships/hyperlink" Target="https://journals.ametsoc.org/downloadpdf/view/journals/clim/aop/JCLI" TargetMode="External" /><Relationship Id="rId440" Type="http://schemas.openxmlformats.org/officeDocument/2006/relationships/hyperlink" Target="http://dx.doi.org/10.1016/j.erss.2024.103804" TargetMode="External" /><Relationship Id="rId441" Type="http://schemas.openxmlformats.org/officeDocument/2006/relationships/hyperlink" Target="https://doi.org/10.1016/j.erss.2024.103804" TargetMode="External" /><Relationship Id="rId442" Type="http://schemas.openxmlformats.org/officeDocument/2006/relationships/hyperlink" Target="http://dx.doi.org/10.1016/j.marenvres.2024.106708" TargetMode="External" /><Relationship Id="rId443" Type="http://schemas.openxmlformats.org/officeDocument/2006/relationships/hyperlink" Target="http://dx.doi.org/10.1016/j.earscirev.2024.104907" TargetMode="External" /><Relationship Id="rId444" Type="http://schemas.openxmlformats.org/officeDocument/2006/relationships/hyperlink" Target="http://dx.doi.org/10.1016/j.earscirev.2024.104928" TargetMode="External" /><Relationship Id="rId445" Type="http://schemas.openxmlformats.org/officeDocument/2006/relationships/hyperlink" Target="http://dx.doi.org/10.1016/j.accre.2023.03.001" TargetMode="External" /><Relationship Id="rId446" Type="http://schemas.openxmlformats.org/officeDocument/2006/relationships/hyperlink" Target="https://doi.org/10.1016/j.accre.2023.03.001" TargetMode="External" /><Relationship Id="rId447" Type="http://schemas.openxmlformats.org/officeDocument/2006/relationships/hyperlink" Target="http://dx.doi.org/10.1002/ghg.2278" TargetMode="External" /><Relationship Id="rId448" Type="http://schemas.openxmlformats.org/officeDocument/2006/relationships/hyperlink" Target="https://onlinelibrary.wiley.com/doi/pdfdirect/10.1002/ghg.2278" TargetMode="External" /><Relationship Id="rId449" Type="http://schemas.openxmlformats.org/officeDocument/2006/relationships/hyperlink" Target="https://onlinelibrary.wiley.com/doi/pdfdirect/10.1002/ghg.2278" TargetMode="External" /><Relationship Id="rId45" Type="http://schemas.openxmlformats.org/officeDocument/2006/relationships/hyperlink" Target="https://journals.ametsoc.org/downloadpdf/view/journals/clim/aop/JCLI-D-23-0681.1/JCLI-D-23-0681.1.pdf" TargetMode="External" /><Relationship Id="rId450" Type="http://schemas.openxmlformats.org/officeDocument/2006/relationships/hyperlink" Target="http://dx.doi.org/10.1007/s11027-023-10090-5" TargetMode="External" /><Relationship Id="rId451" Type="http://schemas.openxmlformats.org/officeDocument/2006/relationships/hyperlink" Target="https://link.springer.com/content/pdf/10.1007/s11027" TargetMode="External" /><Relationship Id="rId452" Type="http://schemas.openxmlformats.org/officeDocument/2006/relationships/hyperlink" Target="https://link.springer.com/content/pdf/10.1007/s11027-023-10090-5.pdf" TargetMode="External" /><Relationship Id="rId453" Type="http://schemas.openxmlformats.org/officeDocument/2006/relationships/hyperlink" Target="http://dx.doi.org/10.1038/s41560-024-01661-0" TargetMode="External" /><Relationship Id="rId454" Type="http://schemas.openxmlformats.org/officeDocument/2006/relationships/hyperlink" Target="http://dx.doi.org/10.1016/j.erss.2024.103793" TargetMode="External" /><Relationship Id="rId455" Type="http://schemas.openxmlformats.org/officeDocument/2006/relationships/hyperlink" Target="http://dx.doi.org/10.1016/j.enpol.2023.113625" TargetMode="External" /><Relationship Id="rId456" Type="http://schemas.openxmlformats.org/officeDocument/2006/relationships/hyperlink" Target="http://manuscript.elsevier.com/S0301421523002100/pdf/S0301421523002100.pdf" TargetMode="External" /><Relationship Id="rId457" Type="http://schemas.openxmlformats.org/officeDocument/2006/relationships/hyperlink" Target="http://manuscript.elsevier.com/S0301421523002100/pdf/S0301421523002100.pdf" TargetMode="External" /><Relationship Id="rId458" Type="http://schemas.openxmlformats.org/officeDocument/2006/relationships/hyperlink" Target="http://dx.doi.org/10.1016/j.esd.2023.101291" TargetMode="External" /><Relationship Id="rId459" Type="http://schemas.openxmlformats.org/officeDocument/2006/relationships/hyperlink" Target="https://doi.org/10.1016/j.esd.2023.101291" TargetMode="External" /><Relationship Id="rId46" Type="http://schemas.openxmlformats.org/officeDocument/2006/relationships/hyperlink" Target="http://dx.doi.org/10.1029/2024gl111733" TargetMode="External" /><Relationship Id="rId460" Type="http://schemas.openxmlformats.org/officeDocument/2006/relationships/hyperlink" Target="http://dx.doi.org/10.1038/s43017-024-00608-z" TargetMode="External" /><Relationship Id="rId461" Type="http://schemas.openxmlformats.org/officeDocument/2006/relationships/hyperlink" Target="http://dx.doi.org/10.1038/s41598-024-76410-0" TargetMode="External" /><Relationship Id="rId462" Type="http://schemas.openxmlformats.org/officeDocument/2006/relationships/hyperlink" Target="https://doi.org/10.1038/s41598" TargetMode="External" /><Relationship Id="rId463" Type="http://schemas.openxmlformats.org/officeDocument/2006/relationships/hyperlink" Target="http://dx.doi.org/10.1016/j.enpol.2024.114387" TargetMode="External" /><Relationship Id="rId464" Type="http://schemas.openxmlformats.org/officeDocument/2006/relationships/hyperlink" Target="https://doi.org/10.1016/j.enpol.2024.114387" TargetMode="External" /><Relationship Id="rId465" Type="http://schemas.openxmlformats.org/officeDocument/2006/relationships/hyperlink" Target="http://dx.doi.org/10.1016/j.esd.2024.101413" TargetMode="External" /><Relationship Id="rId466" Type="http://schemas.openxmlformats.org/officeDocument/2006/relationships/hyperlink" Target="http://dx.doi.org/10.1073/pnas.2414741121" TargetMode="External" /><Relationship Id="rId467" Type="http://schemas.openxmlformats.org/officeDocument/2006/relationships/hyperlink" Target="http://dx.doi.org/10.2139/ssrn.4312820" TargetMode="External" /><Relationship Id="rId468" Type="http://schemas.openxmlformats.org/officeDocument/2006/relationships/hyperlink" Target="http://dx.doi.org/10.1016/j.enpol.2022.113256" TargetMode="External" /><Relationship Id="rId469" Type="http://schemas.openxmlformats.org/officeDocument/2006/relationships/hyperlink" Target="http://dx.doi.org/10.1016/j.earscirev.2024.104907" TargetMode="External" /><Relationship Id="rId47" Type="http://schemas.openxmlformats.org/officeDocument/2006/relationships/hyperlink" Target="https://doi.org/10.1029/2024gl111733" TargetMode="External" /><Relationship Id="rId470" Type="http://schemas.openxmlformats.org/officeDocument/2006/relationships/hyperlink" Target="http://dx.doi.org/10.5194/bg-21-4587-2024" TargetMode="External" /><Relationship Id="rId471" Type="http://schemas.openxmlformats.org/officeDocument/2006/relationships/hyperlink" Target="http://dx.doi.org/10.5194/bg-21-4587-2024" TargetMode="External" /><Relationship Id="rId472" Type="http://schemas.openxmlformats.org/officeDocument/2006/relationships/hyperlink" Target="https://doi.org/10.5194/bg" TargetMode="External" /><Relationship Id="rId473" Type="http://schemas.openxmlformats.org/officeDocument/2006/relationships/hyperlink" Target="http://dx.doi.org/10.1371/journal.pclm.0000508" TargetMode="External" /><Relationship Id="rId474" Type="http://schemas.openxmlformats.org/officeDocument/2006/relationships/hyperlink" Target="https://doi.org/10.1371/journal.pclm.0000508" TargetMode="External" /><Relationship Id="rId475" Type="http://schemas.openxmlformats.org/officeDocument/2006/relationships/hyperlink" Target="http://dx.doi.org/10.1016/j.rse.2024.114472" TargetMode="External" /><Relationship Id="rId476" Type="http://schemas.openxmlformats.org/officeDocument/2006/relationships/hyperlink" Target="https://doi.org/10.1016/j.rse.2024.114472" TargetMode="External" /><Relationship Id="rId477" Type="http://schemas.openxmlformats.org/officeDocument/2006/relationships/hyperlink" Target="http://dx.doi.org/10.1016/j.gloplacha.2024.104578" TargetMode="External" /><Relationship Id="rId478" Type="http://schemas.openxmlformats.org/officeDocument/2006/relationships/hyperlink" Target="http://dx.doi.org/10.1016/j.jenvp.2024.102471" TargetMode="External" /><Relationship Id="rId479" Type="http://schemas.openxmlformats.org/officeDocument/2006/relationships/hyperlink" Target="https://osf.io/yz4u2/download" TargetMode="External" /><Relationship Id="rId48" Type="http://schemas.openxmlformats.org/officeDocument/2006/relationships/hyperlink" Target="http://dx.doi.org/10.1029/2024jd041108" TargetMode="External" /><Relationship Id="rId480" Type="http://schemas.openxmlformats.org/officeDocument/2006/relationships/hyperlink" Target="https://osf.io/yz4u2/download" TargetMode="External" /><Relationship Id="rId481" Type="http://schemas.openxmlformats.org/officeDocument/2006/relationships/hyperlink" Target="http://dx.doi.org/10.5194/gc-2024-8" TargetMode="External" /><Relationship Id="rId482" Type="http://schemas.openxmlformats.org/officeDocument/2006/relationships/hyperlink" Target="https://doi.org/10.5194/gc" TargetMode="External" /><Relationship Id="rId483" Type="http://schemas.openxmlformats.org/officeDocument/2006/relationships/hyperlink" Target="http://dx.doi.org/10.1038/s43247-024-01800-1" TargetMode="External" /><Relationship Id="rId484" Type="http://schemas.openxmlformats.org/officeDocument/2006/relationships/hyperlink" Target="https://doi.org/10.1038/s43247" TargetMode="External" /><Relationship Id="rId485" Type="http://schemas.openxmlformats.org/officeDocument/2006/relationships/hyperlink" Target="http://dx.doi.org/10.1080/17524032.2024.2420799" TargetMode="External" /><Relationship Id="rId486" Type="http://schemas.openxmlformats.org/officeDocument/2006/relationships/hyperlink" Target="https://www.tandfonline.com/doi/pdf/10.1080/17524032.2024.2420799?needAccess=true" TargetMode="External" /><Relationship Id="rId487" Type="http://schemas.openxmlformats.org/officeDocument/2006/relationships/hyperlink" Target="https://www.tandfonline.com/doi/pdf/10.1080/17524032.2024.2420799?needAccess=true" TargetMode="External" /><Relationship Id="rId488" Type="http://schemas.openxmlformats.org/officeDocument/2006/relationships/hyperlink" Target="http://dx.doi.org/10.1080/17524032.2024.2421939" TargetMode="External" /><Relationship Id="rId489" Type="http://schemas.openxmlformats.org/officeDocument/2006/relationships/hyperlink" Target="http://dx.doi.org/10.1016/j.agrformet.2023.109621" TargetMode="External" /><Relationship Id="rId49" Type="http://schemas.openxmlformats.org/officeDocument/2006/relationships/hyperlink" Target="http://dx.doi.org/10.1016/j.ancene.2024.100442" TargetMode="External" /><Relationship Id="rId490" Type="http://schemas.openxmlformats.org/officeDocument/2006/relationships/hyperlink" Target="https://hal.inrae.fr/hal" TargetMode="External" /><Relationship Id="rId491" Type="http://schemas.openxmlformats.org/officeDocument/2006/relationships/hyperlink" Target="https://hal.inrae.fr/hal-04188437/file/Delandmeter_AFM%20-%20v3.pdf" TargetMode="External" /><Relationship Id="rId492" Type="http://schemas.openxmlformats.org/officeDocument/2006/relationships/hyperlink" Target="http://dx.doi.org/10.1080/17565529.2024.2347372" TargetMode="External" /><Relationship Id="rId493" Type="http://schemas.openxmlformats.org/officeDocument/2006/relationships/hyperlink" Target="https://www.tandfonline.com/doi/pdf/10.1080/17565529.2024.2347372?needAccess=true" TargetMode="External" /><Relationship Id="rId494" Type="http://schemas.openxmlformats.org/officeDocument/2006/relationships/hyperlink" Target="https://www.tandfonline.com/doi/pdf/10.1080/17565529.2024.2347372?needAccess=true" TargetMode="External" /><Relationship Id="rId495" Type="http://schemas.openxmlformats.org/officeDocument/2006/relationships/hyperlink" Target="http://dx.doi.org/10.1038/s41558-024-02111-1" TargetMode="External" /><Relationship Id="rId496" Type="http://schemas.openxmlformats.org/officeDocument/2006/relationships/hyperlink" Target="https://doi.org/10.1038/s41558" TargetMode="External" /><Relationship Id="rId497" Type="http://schemas.openxmlformats.org/officeDocument/2006/relationships/hyperlink" Target="http://dx.doi.org/10.1016/j.agrformet.2023.109578" TargetMode="External" /><Relationship Id="rId498" Type="http://schemas.openxmlformats.org/officeDocument/2006/relationships/hyperlink" Target="http://dx.doi.org/10.1016/j.dendro.2023.126131" TargetMode="External" /><Relationship Id="rId499" Type="http://schemas.openxmlformats.org/officeDocument/2006/relationships/hyperlink" Target="http://dx.doi.org/10.1016/j.dendro.2024.126204" TargetMode="External" /><Relationship Id="rId5" Type="http://schemas.openxmlformats.org/officeDocument/2006/relationships/footer" Target="footer1.xml" /><Relationship Id="rId50" Type="http://schemas.openxmlformats.org/officeDocument/2006/relationships/hyperlink" Target="http://dx.doi.org/10.1029/2024jd041603" TargetMode="External" /><Relationship Id="rId500" Type="http://schemas.openxmlformats.org/officeDocument/2006/relationships/hyperlink" Target="http://dx.doi.org/10.1016/j.agrformet.2023.109747" TargetMode="External" /><Relationship Id="rId501" Type="http://schemas.openxmlformats.org/officeDocument/2006/relationships/hyperlink" Target="http://dx.doi.org/10.1016/j.agrformet.2023.109621" TargetMode="External" /><Relationship Id="rId502" Type="http://schemas.openxmlformats.org/officeDocument/2006/relationships/hyperlink" Target="https://hal.inrae.fr/hal" TargetMode="External" /><Relationship Id="rId503" Type="http://schemas.openxmlformats.org/officeDocument/2006/relationships/hyperlink" Target="https://hal.inrae.fr/hal-04188437/file/Delandmeter_AFM%20-%20v3.pdf" TargetMode="External" /><Relationship Id="rId504" Type="http://schemas.openxmlformats.org/officeDocument/2006/relationships/hyperlink" Target="http://dx.doi.org/10.1080/17565529.2024.2347372" TargetMode="External" /><Relationship Id="rId505" Type="http://schemas.openxmlformats.org/officeDocument/2006/relationships/hyperlink" Target="https://www.tandfonline.com/doi/pdf/10.1080/17565529.2024.2347372?needAccess=true" TargetMode="External" /><Relationship Id="rId506" Type="http://schemas.openxmlformats.org/officeDocument/2006/relationships/hyperlink" Target="https://www.tandfonline.com/doi/pdf/10.1080/17565529.2024.2347372?needAccess=true" TargetMode="External" /><Relationship Id="rId507" Type="http://schemas.openxmlformats.org/officeDocument/2006/relationships/hyperlink" Target="http://dx.doi.org/10.1016/j.agrformet.2023.109578" TargetMode="External" /><Relationship Id="rId508" Type="http://schemas.openxmlformats.org/officeDocument/2006/relationships/hyperlink" Target="http://dx.doi.org/10.1016/j.dendro.2023.126131" TargetMode="External" /><Relationship Id="rId509" Type="http://schemas.openxmlformats.org/officeDocument/2006/relationships/hyperlink" Target="http://dx.doi.org/10.1016/j.dendro.2024.126204" TargetMode="External" /><Relationship Id="rId51" Type="http://schemas.openxmlformats.org/officeDocument/2006/relationships/hyperlink" Target="http://dx.doi.org/10.1029/2024ef004430" TargetMode="External" /><Relationship Id="rId510" Type="http://schemas.openxmlformats.org/officeDocument/2006/relationships/hyperlink" Target="http://dx.doi.org/10.1038/s43247-024-01766-0" TargetMode="External" /><Relationship Id="rId511" Type="http://schemas.openxmlformats.org/officeDocument/2006/relationships/hyperlink" Target="https://doi.org/10.1038/s43247" TargetMode="External" /><Relationship Id="rId512" Type="http://schemas.openxmlformats.org/officeDocument/2006/relationships/hyperlink" Target="http://dx.doi.org/10.1029/2024gb008159" TargetMode="External" /><Relationship Id="rId513" Type="http://schemas.openxmlformats.org/officeDocument/2006/relationships/hyperlink" Target="https://doi.org/10.1029/2024gb008159" TargetMode="External" /><Relationship Id="rId514" Type="http://schemas.openxmlformats.org/officeDocument/2006/relationships/hyperlink" Target="http://dx.doi.org/10.1038/s41561-024-01581-4" TargetMode="External" /><Relationship Id="rId515" Type="http://schemas.openxmlformats.org/officeDocument/2006/relationships/hyperlink" Target="https://doi.org/10.1038/s41561" TargetMode="External" /><Relationship Id="rId516" Type="http://schemas.openxmlformats.org/officeDocument/2006/relationships/hyperlink" Target="http://dx.doi.org/10.1016/j.agrformet.2023.109540" TargetMode="External" /><Relationship Id="rId517" Type="http://schemas.openxmlformats.org/officeDocument/2006/relationships/hyperlink" Target="http://dx.doi.org/10.5194/gmd-17-4871-2024" TargetMode="External" /><Relationship Id="rId518" Type="http://schemas.openxmlformats.org/officeDocument/2006/relationships/hyperlink" Target="https://doi.org/10.5194/gmd" TargetMode="External" /><Relationship Id="rId519" Type="http://schemas.openxmlformats.org/officeDocument/2006/relationships/hyperlink" Target="http://dx.doi.org/10.1016/j.atmosenv.2023.120241" TargetMode="External" /><Relationship Id="rId52" Type="http://schemas.openxmlformats.org/officeDocument/2006/relationships/hyperlink" Target="https://doi.org/10.1029/2024ef004430" TargetMode="External" /><Relationship Id="rId520" Type="http://schemas.openxmlformats.org/officeDocument/2006/relationships/hyperlink" Target="https://doi.org/10.1016/j.atmosenv.2023.120241" TargetMode="External" /><Relationship Id="rId521" Type="http://schemas.openxmlformats.org/officeDocument/2006/relationships/hyperlink" Target="http://dx.doi.org/10.1016/j.marenvres.2024.106746" TargetMode="External" /><Relationship Id="rId522" Type="http://schemas.openxmlformats.org/officeDocument/2006/relationships/hyperlink" Target="http://dx.doi.org/10.1016/j.marenvres.2024.106746" TargetMode="External" /><Relationship Id="rId523" Type="http://schemas.openxmlformats.org/officeDocument/2006/relationships/hyperlink" Target="http://dx.doi.org/10.1016/j.marenvres.2024.106746" TargetMode="External" /><Relationship Id="rId524" Type="http://schemas.openxmlformats.org/officeDocument/2006/relationships/hyperlink" Target="http://dx.doi.org/10.1016/j.marenvres.2024.106746" TargetMode="External" /><Relationship Id="rId525" Type="http://schemas.openxmlformats.org/officeDocument/2006/relationships/hyperlink" Target="https://doi.org/10.1016/j.marenvres.2024.106746" TargetMode="External" /><Relationship Id="rId526" Type="http://schemas.openxmlformats.org/officeDocument/2006/relationships/hyperlink" Target="http://dx.doi.org/10.1016/j.marenvres.2024.106746" TargetMode="External" /><Relationship Id="rId527" Type="http://schemas.openxmlformats.org/officeDocument/2006/relationships/hyperlink" Target="http://dx.doi.org/10.1016/j.marenvres.2024.106746" TargetMode="External" /><Relationship Id="rId528" Type="http://schemas.openxmlformats.org/officeDocument/2006/relationships/hyperlink" Target="http://dx.doi.org/10.1016/j.marenvres.2024.106746" TargetMode="External" /><Relationship Id="rId529" Type="http://schemas.openxmlformats.org/officeDocument/2006/relationships/hyperlink" Target="http://dx.doi.org/10.1016/j.marenvres.2024.106746" TargetMode="External" /><Relationship Id="rId53" Type="http://schemas.openxmlformats.org/officeDocument/2006/relationships/hyperlink" Target="http://dx.doi.org/10.1002/qj.4645" TargetMode="External" /><Relationship Id="rId530" Type="http://schemas.openxmlformats.org/officeDocument/2006/relationships/hyperlink" Target="https://doi.org/10.1016/j.marenvres.2024.106746" TargetMode="External" /><Relationship Id="rId531" Type="http://schemas.openxmlformats.org/officeDocument/2006/relationships/hyperlink" Target="http://dx.doi.org/10.1016/j.agrformet.2024.110252" TargetMode="External" /><Relationship Id="rId532" Type="http://schemas.openxmlformats.org/officeDocument/2006/relationships/hyperlink" Target="http://dx.doi.org/10.1016/j.agrformet.2023.109737" TargetMode="External" /><Relationship Id="rId533" Type="http://schemas.openxmlformats.org/officeDocument/2006/relationships/hyperlink" Target="https://doi.org/10.1016/j.agrformet.2023.109737" TargetMode="External" /><Relationship Id="rId534" Type="http://schemas.openxmlformats.org/officeDocument/2006/relationships/hyperlink" Target="http://dx.doi.org/10.1016/j.agrformet.2023.109699" TargetMode="External" /><Relationship Id="rId535" Type="http://schemas.openxmlformats.org/officeDocument/2006/relationships/hyperlink" Target="http://dx.doi.org/10.3389/fclim.2024.1458999" TargetMode="External" /><Relationship Id="rId536" Type="http://schemas.openxmlformats.org/officeDocument/2006/relationships/hyperlink" Target="https://doi.org/10.3389/fclim.2024.1458999" TargetMode="External" /><Relationship Id="rId537" Type="http://schemas.openxmlformats.org/officeDocument/2006/relationships/hyperlink" Target="http://dx.doi.org/10.1016/j.agrformet.2023.109559" TargetMode="External" /><Relationship Id="rId538" Type="http://schemas.openxmlformats.org/officeDocument/2006/relationships/hyperlink" Target="http://dx.doi.org/10.1073/pnas.2322595121" TargetMode="External" /><Relationship Id="rId539" Type="http://schemas.openxmlformats.org/officeDocument/2006/relationships/hyperlink" Target="https://doi.org/10.1073/pnas.2322595121" TargetMode="External" /><Relationship Id="rId54" Type="http://schemas.openxmlformats.org/officeDocument/2006/relationships/hyperlink" Target="https://doi.org/10.1002/qj.4645" TargetMode="External" /><Relationship Id="rId540" Type="http://schemas.openxmlformats.org/officeDocument/2006/relationships/hyperlink" Target="http://dx.doi.org/10.1002/joc.8663" TargetMode="External" /><Relationship Id="rId541" Type="http://schemas.openxmlformats.org/officeDocument/2006/relationships/hyperlink" Target="https://skepticalscience.com/" TargetMode="External" /><Relationship Id="rId542" Type="http://schemas.openxmlformats.org/officeDocument/2006/relationships/hyperlink" Target="http://dx.doi.org/10.1002/joc.8661" TargetMode="External" /><Relationship Id="rId543" Type="http://schemas.openxmlformats.org/officeDocument/2006/relationships/hyperlink" Target="https://doi.org/10.1002/joc.8661" TargetMode="External" /><Relationship Id="rId544" Type="http://schemas.openxmlformats.org/officeDocument/2006/relationships/hyperlink" Target="http://dx.doi.org/10.22541/essoar.168351206.60285071/v1" TargetMode="External" /><Relationship Id="rId545" Type="http://schemas.openxmlformats.org/officeDocument/2006/relationships/hyperlink" Target="https://essopenarchive.org/doi/pdf/10.22541/essoar.168351206.60285071" TargetMode="External" /><Relationship Id="rId546" Type="http://schemas.openxmlformats.org/officeDocument/2006/relationships/hyperlink" Target="https://essopenarchive.org/doi/pdf/10.22541/essoar.168351206.60285071" TargetMode="External" /><Relationship Id="rId547" Type="http://schemas.openxmlformats.org/officeDocument/2006/relationships/hyperlink" Target="http://dx.doi.org/10.1029/2024gl109553" TargetMode="External" /><Relationship Id="rId548" Type="http://schemas.openxmlformats.org/officeDocument/2006/relationships/hyperlink" Target="https://doi.org/10.1029/2024gl109553" TargetMode="External" /><Relationship Id="rId549" Type="http://schemas.openxmlformats.org/officeDocument/2006/relationships/hyperlink" Target="http://dx.doi.org/10.1175/jcli-d-23-0730.1" TargetMode="External" /><Relationship Id="rId55" Type="http://schemas.openxmlformats.org/officeDocument/2006/relationships/hyperlink" Target="http://dx.doi.org/10.1038/s43247-024-01815-8" TargetMode="External" /><Relationship Id="rId550" Type="http://schemas.openxmlformats.org/officeDocument/2006/relationships/hyperlink" Target="https://journals.ametsoc.org/downloadpdf/view/journals/clim/aop/JCLI" TargetMode="External" /><Relationship Id="rId551" Type="http://schemas.openxmlformats.org/officeDocument/2006/relationships/hyperlink" Target="https://journals.ametsoc.org/downloadpdf/view/journals/clim/aop/JCLI-D-23-0730.1/JCLI-D-23-0730.1.pdf" TargetMode="External" /><Relationship Id="rId552" Type="http://schemas.openxmlformats.org/officeDocument/2006/relationships/hyperlink" Target="http://dx.doi.org/10.1016/j.uclim.2024.101885" TargetMode="External" /><Relationship Id="rId553" Type="http://schemas.openxmlformats.org/officeDocument/2006/relationships/hyperlink" Target="http://dx.doi.org/10.1016/j.enpol.2023.113866" TargetMode="External" /><Relationship Id="rId554" Type="http://schemas.openxmlformats.org/officeDocument/2006/relationships/hyperlink" Target="https://doi.org/10.1016/j.enpol.2023.113866" TargetMode="External" /><Relationship Id="rId555" Type="http://schemas.openxmlformats.org/officeDocument/2006/relationships/hyperlink" Target="http://dx.doi.org/10.3389/fclim.2024.1449311" TargetMode="External" /><Relationship Id="rId556" Type="http://schemas.openxmlformats.org/officeDocument/2006/relationships/hyperlink" Target="https://doi.org/10.3389/fclim.2024.1449311" TargetMode="External" /><Relationship Id="rId557" Type="http://schemas.openxmlformats.org/officeDocument/2006/relationships/hyperlink" Target="http://dx.doi.org/10.1007/s13412-022-00797-3" TargetMode="External" /><Relationship Id="rId558" Type="http://schemas.openxmlformats.org/officeDocument/2006/relationships/hyperlink" Target="https://link.springer.com/content/pdf/10.1007/s13412" TargetMode="External" /><Relationship Id="rId559" Type="http://schemas.openxmlformats.org/officeDocument/2006/relationships/hyperlink" Target="https://link.springer.com/content/pdf/10.1007/s13412-022-00797-3.pdf" TargetMode="External" /><Relationship Id="rId56" Type="http://schemas.openxmlformats.org/officeDocument/2006/relationships/hyperlink" Target="https://doi.org/10.1038/s43247" TargetMode="External" /><Relationship Id="rId560" Type="http://schemas.openxmlformats.org/officeDocument/2006/relationships/hyperlink" Target="http://dx.doi.org/10.1080/23251042.2024.2422033" TargetMode="External" /><Relationship Id="rId561" Type="http://schemas.openxmlformats.org/officeDocument/2006/relationships/hyperlink" Target="http://dx.doi.org/10.1016/j.enpol.2024.114340" TargetMode="External" /><Relationship Id="rId562" Type="http://schemas.openxmlformats.org/officeDocument/2006/relationships/hyperlink" Target="http://dx.doi.org/10.1016/j.gloenvcha.2024.102943" TargetMode="External" /><Relationship Id="rId563" Type="http://schemas.openxmlformats.org/officeDocument/2006/relationships/hyperlink" Target="https://doi.org/10.1016/j.gloenvcha.2024.102943" TargetMode="External" /><Relationship Id="rId564" Type="http://schemas.openxmlformats.org/officeDocument/2006/relationships/hyperlink" Target="http://dx.doi.org/10.1111/jiec.13566" TargetMode="External" /><Relationship Id="rId565" Type="http://schemas.openxmlformats.org/officeDocument/2006/relationships/hyperlink" Target="https://doi.org/10.1111/jiec.13566" TargetMode="External" /><Relationship Id="rId566" Type="http://schemas.openxmlformats.org/officeDocument/2006/relationships/hyperlink" Target="http://dx.doi.org/10.1080/14693062.2024.2412709" TargetMode="External" /><Relationship Id="rId567" Type="http://schemas.openxmlformats.org/officeDocument/2006/relationships/hyperlink" Target="http://dx.doi.org/10.1016/j.accre.2024.10.005" TargetMode="External" /><Relationship Id="rId568" Type="http://schemas.openxmlformats.org/officeDocument/2006/relationships/hyperlink" Target="https://doi.org/10.1016/j.accre.2024.10.005" TargetMode="External" /><Relationship Id="rId569" Type="http://schemas.openxmlformats.org/officeDocument/2006/relationships/hyperlink" Target="http://dx.doi.org/10.1016/j.esd.2024.101449" TargetMode="External" /><Relationship Id="rId57" Type="http://schemas.openxmlformats.org/officeDocument/2006/relationships/hyperlink" Target="http://dx.doi.org/10.1016/j.atmosres.2023.106966" TargetMode="External" /><Relationship Id="rId570" Type="http://schemas.openxmlformats.org/officeDocument/2006/relationships/hyperlink" Target="https://doi.org/10.1016/j.esd.2024.101449" TargetMode="External" /><Relationship Id="rId571" Type="http://schemas.openxmlformats.org/officeDocument/2006/relationships/hyperlink" Target="http://dx.doi.org/10.1016/j.atmosenv.2023.119906" TargetMode="External" /><Relationship Id="rId572" Type="http://schemas.openxmlformats.org/officeDocument/2006/relationships/hyperlink" Target="http://dx.doi.org/10.1016/j.enpol.2023.113762" TargetMode="External" /><Relationship Id="rId573" Type="http://schemas.openxmlformats.org/officeDocument/2006/relationships/hyperlink" Target="https://doi.org/10.1016/j.enpol.2023.113762" TargetMode="External" /><Relationship Id="rId574" Type="http://schemas.openxmlformats.org/officeDocument/2006/relationships/hyperlink" Target="http://dx.doi.org/10.1007/s10668-024-05190-4" TargetMode="External" /><Relationship Id="rId575" Type="http://schemas.openxmlformats.org/officeDocument/2006/relationships/hyperlink" Target="https://link.springer.com/content/pdf/10.1007/s10668" TargetMode="External" /><Relationship Id="rId576" Type="http://schemas.openxmlformats.org/officeDocument/2006/relationships/hyperlink" Target="https://link.springer.com/content/pdf/10.1007/s10668-024-05190-4.pdf" TargetMode="External" /><Relationship Id="rId577" Type="http://schemas.openxmlformats.org/officeDocument/2006/relationships/hyperlink" Target="http://dx.doi.org/10.1016/j.enpol.2024.114359" TargetMode="External" /><Relationship Id="rId578" Type="http://schemas.openxmlformats.org/officeDocument/2006/relationships/hyperlink" Target="http://dx.doi.org/10.1016/j.enpol.2023.113687" TargetMode="External" /><Relationship Id="rId579" Type="http://schemas.openxmlformats.org/officeDocument/2006/relationships/hyperlink" Target="http://dx.doi.org/10.1080/14693062.2024.2415400" TargetMode="External" /><Relationship Id="rId58" Type="http://schemas.openxmlformats.org/officeDocument/2006/relationships/hyperlink" Target="http://dx.doi.org/10.1016/j.agrformet.2024.110185" TargetMode="External" /><Relationship Id="rId580" Type="http://schemas.openxmlformats.org/officeDocument/2006/relationships/hyperlink" Target="https://doi.org/10.1080/14693062.2024.2415400" TargetMode="External" /><Relationship Id="rId581" Type="http://schemas.openxmlformats.org/officeDocument/2006/relationships/hyperlink" Target="http://dx.doi.org/10.1016/j.enpol.2023.113865" TargetMode="External" /><Relationship Id="rId582" Type="http://schemas.openxmlformats.org/officeDocument/2006/relationships/hyperlink" Target="http://dx.doi.org/10.1016/j.atmosenv.2024.120441" TargetMode="External" /><Relationship Id="rId583" Type="http://schemas.openxmlformats.org/officeDocument/2006/relationships/hyperlink" Target="http://dx.doi.org/10.1016/j.enpol.2024.114105" TargetMode="External" /><Relationship Id="rId584" Type="http://schemas.openxmlformats.org/officeDocument/2006/relationships/hyperlink" Target="http://dx.doi.org/10.1016/j.esd.2024.101575" TargetMode="External" /><Relationship Id="rId585" Type="http://schemas.openxmlformats.org/officeDocument/2006/relationships/hyperlink" Target="http://dx.doi.org/10.1080/14693062.2024.2418947" TargetMode="External" /><Relationship Id="rId586" Type="http://schemas.openxmlformats.org/officeDocument/2006/relationships/hyperlink" Target="http://dx.doi.org/10.1016/j.enpol.2023.113634" TargetMode="External" /><Relationship Id="rId587" Type="http://schemas.openxmlformats.org/officeDocument/2006/relationships/hyperlink" Target="https://doi.org/10.1016/j.enpol.2023.113634" TargetMode="External" /><Relationship Id="rId588" Type="http://schemas.openxmlformats.org/officeDocument/2006/relationships/hyperlink" Target="http://dx.doi.org/10.1007/s10668-024-04670-x" TargetMode="External" /><Relationship Id="rId589" Type="http://schemas.openxmlformats.org/officeDocument/2006/relationships/hyperlink" Target="http://dx.doi.org/10.1016/j.enpol.2024.114345" TargetMode="External" /><Relationship Id="rId59" Type="http://schemas.openxmlformats.org/officeDocument/2006/relationships/hyperlink" Target="http://dx.doi.org/10.1126/science.adk5737" TargetMode="External" /><Relationship Id="rId590" Type="http://schemas.openxmlformats.org/officeDocument/2006/relationships/hyperlink" Target="https://doi.org/10.1016/j.enpol.2024.114345" TargetMode="External" /><Relationship Id="rId591" Type="http://schemas.openxmlformats.org/officeDocument/2006/relationships/hyperlink" Target="http://dx.doi.org/10.1016/j.esd.2024.101583" TargetMode="External" /><Relationship Id="rId592" Type="http://schemas.openxmlformats.org/officeDocument/2006/relationships/hyperlink" Target="http://dx.doi.org/10.1016/j.erss.2024.103801" TargetMode="External" /><Relationship Id="rId593" Type="http://schemas.openxmlformats.org/officeDocument/2006/relationships/hyperlink" Target="https://doi.org/10.1016/j.erss.2024.103801" TargetMode="External" /><Relationship Id="rId594" Type="http://schemas.openxmlformats.org/officeDocument/2006/relationships/hyperlink" Target="http://dx.doi.org/10.1016/j.enpol.2023.113894" TargetMode="External" /><Relationship Id="rId595" Type="http://schemas.openxmlformats.org/officeDocument/2006/relationships/hyperlink" Target="http://dx.doi.org/10.1016/j.enpol.2024.114390" TargetMode="External" /><Relationship Id="rId596" Type="http://schemas.openxmlformats.org/officeDocument/2006/relationships/hyperlink" Target="https://doi.org/10.1016/j.enpol.2024.114390" TargetMode="External" /><Relationship Id="rId597" Type="http://schemas.openxmlformats.org/officeDocument/2006/relationships/hyperlink" Target="http://dx.doi.org/10.1016/j.enpol.2024.114401" TargetMode="External" /><Relationship Id="rId598" Type="http://schemas.openxmlformats.org/officeDocument/2006/relationships/hyperlink" Target="http://dx.doi.org/10.1016/j.enpol.2024.114063" TargetMode="External" /><Relationship Id="rId599" Type="http://schemas.openxmlformats.org/officeDocument/2006/relationships/hyperlink" Target="https://doi.org/10.1016/j.enpol.2024.114063" TargetMode="External" /><Relationship Id="rId6" Type="http://schemas.openxmlformats.org/officeDocument/2006/relationships/footer" Target="footer2.xml" /><Relationship Id="rId60" Type="http://schemas.openxmlformats.org/officeDocument/2006/relationships/hyperlink" Target="http://dx.doi.org/10.1016/j.atmosres.2023.106965" TargetMode="External" /><Relationship Id="rId600" Type="http://schemas.openxmlformats.org/officeDocument/2006/relationships/hyperlink" Target="http://dx.doi.org/10.1016/j.enpol.2023.113441" TargetMode="External" /><Relationship Id="rId601" Type="http://schemas.openxmlformats.org/officeDocument/2006/relationships/hyperlink" Target="https://doi.org/10.1016/j.enpol.2023.113441" TargetMode="External" /><Relationship Id="rId602" Type="http://schemas.openxmlformats.org/officeDocument/2006/relationships/hyperlink" Target="http://dx.doi.org/10.1038/s41558-024-02173-1" TargetMode="External" /><Relationship Id="rId603" Type="http://schemas.openxmlformats.org/officeDocument/2006/relationships/hyperlink" Target="https://skepticalscience.com/" TargetMode="External" /><Relationship Id="rId604" Type="http://schemas.openxmlformats.org/officeDocument/2006/relationships/hyperlink" Target="http://dx.doi.org/10.1016/j.uclim.2023.101584" TargetMode="External" /><Relationship Id="rId605" Type="http://schemas.openxmlformats.org/officeDocument/2006/relationships/hyperlink" Target="http://dx.doi.org/10.1016/j.enpol.2024.114049" TargetMode="External" /><Relationship Id="rId606" Type="http://schemas.openxmlformats.org/officeDocument/2006/relationships/hyperlink" Target="http://dx.doi.org/10.1016/j.atmosenv.2023.120184" TargetMode="External" /><Relationship Id="rId607" Type="http://schemas.openxmlformats.org/officeDocument/2006/relationships/hyperlink" Target="https://doi.org/10.1016/j.atmosenv.2023.120184" TargetMode="External" /><Relationship Id="rId608" Type="http://schemas.openxmlformats.org/officeDocument/2006/relationships/hyperlink" Target="http://dx.doi.org/10.1016/j.atmosenv.2023.120184" TargetMode="External" /><Relationship Id="rId609" Type="http://schemas.openxmlformats.org/officeDocument/2006/relationships/hyperlink" Target="https://doi.org/10.1016/j.atmosenv.2023.120184" TargetMode="External" /><Relationship Id="rId61" Type="http://schemas.openxmlformats.org/officeDocument/2006/relationships/hyperlink" Target="http://dx.doi.org/10.1038/s43247-024-01784-y" TargetMode="External" /><Relationship Id="rId610" Type="http://schemas.openxmlformats.org/officeDocument/2006/relationships/hyperlink" Target="http://dx.doi.org/10.1080/14693062.2024.2409806" TargetMode="External" /><Relationship Id="rId611" Type="http://schemas.openxmlformats.org/officeDocument/2006/relationships/hyperlink" Target="https://doi.org/10.1080/14693062.2024.2409806" TargetMode="External" /><Relationship Id="rId612" Type="http://schemas.openxmlformats.org/officeDocument/2006/relationships/hyperlink" Target="http://dx.doi.org/10.1016/j.accre.2024.10.005" TargetMode="External" /><Relationship Id="rId613" Type="http://schemas.openxmlformats.org/officeDocument/2006/relationships/hyperlink" Target="https://doi.org/10.1016/j.accre.2024.10.005" TargetMode="External" /><Relationship Id="rId614" Type="http://schemas.openxmlformats.org/officeDocument/2006/relationships/hyperlink" Target="http://dx.doi.org/10.1016/j.erss.2024.103805" TargetMode="External" /><Relationship Id="rId615" Type="http://schemas.openxmlformats.org/officeDocument/2006/relationships/hyperlink" Target="https://doi.org/10.1016/j.erss.2024.103805" TargetMode="External" /><Relationship Id="rId616" Type="http://schemas.openxmlformats.org/officeDocument/2006/relationships/hyperlink" Target="http://dx.doi.org/10.1016/j.erss.2024.103798" TargetMode="External" /><Relationship Id="rId617" Type="http://schemas.openxmlformats.org/officeDocument/2006/relationships/hyperlink" Target="https://doi.org/10.1016/j.erss.2024.103798" TargetMode="External" /><Relationship Id="rId618" Type="http://schemas.openxmlformats.org/officeDocument/2006/relationships/hyperlink" Target="http://dx.doi.org/10.1016/j.erss.2024.103795" TargetMode="External" /><Relationship Id="rId619" Type="http://schemas.openxmlformats.org/officeDocument/2006/relationships/hyperlink" Target="https://doi.org/10.1016/j.erss.2024.103795" TargetMode="External" /><Relationship Id="rId62" Type="http://schemas.openxmlformats.org/officeDocument/2006/relationships/hyperlink" Target="https://doi.org/10.1038/s43247" TargetMode="External" /><Relationship Id="rId620" Type="http://schemas.openxmlformats.org/officeDocument/2006/relationships/hyperlink" Target="http://dx.doi.org/10.1016/j.enpol.2024.114085" TargetMode="External" /><Relationship Id="rId621" Type="http://schemas.openxmlformats.org/officeDocument/2006/relationships/hyperlink" Target="http://dx.doi.org/10.1016/j.enpol.2022.113370" TargetMode="External" /><Relationship Id="rId622" Type="http://schemas.openxmlformats.org/officeDocument/2006/relationships/hyperlink" Target="http://dx.doi.org/10.1016/j.enpol.2023.113557" TargetMode="External" /><Relationship Id="rId623" Type="http://schemas.openxmlformats.org/officeDocument/2006/relationships/hyperlink" Target="http://dx.doi.org/10.1016/j.enpol.2023.113851" TargetMode="External" /><Relationship Id="rId624" Type="http://schemas.openxmlformats.org/officeDocument/2006/relationships/hyperlink" Target="https://doi.org/10.1016/j.enpol.2023.113851" TargetMode="External" /><Relationship Id="rId625" Type="http://schemas.openxmlformats.org/officeDocument/2006/relationships/hyperlink" Target="http://dx.doi.org/10.1016/j.enpol.2022.113256" TargetMode="External" /><Relationship Id="rId626" Type="http://schemas.openxmlformats.org/officeDocument/2006/relationships/hyperlink" Target="http://dx.doi.org/10.1002/wcc.921" TargetMode="External" /><Relationship Id="rId627" Type="http://schemas.openxmlformats.org/officeDocument/2006/relationships/hyperlink" Target="https://doi.org/10.1002/wcc.921" TargetMode="External" /><Relationship Id="rId628" Type="http://schemas.openxmlformats.org/officeDocument/2006/relationships/hyperlink" Target="http://dx.doi.org/10.1080/14693062.2024.2418316" TargetMode="External" /><Relationship Id="rId629" Type="http://schemas.openxmlformats.org/officeDocument/2006/relationships/hyperlink" Target="https://doi.org/10.1080/14693062.2024.2418316" TargetMode="External" /><Relationship Id="rId63" Type="http://schemas.openxmlformats.org/officeDocument/2006/relationships/hyperlink" Target="http://dx.doi.org/10.1016/j.rse.2024.114473" TargetMode="External" /><Relationship Id="rId630" Type="http://schemas.openxmlformats.org/officeDocument/2006/relationships/hyperlink" Target="http://dx.doi.org/10.1016/j.crm.2024.100631" TargetMode="External" /><Relationship Id="rId631" Type="http://schemas.openxmlformats.org/officeDocument/2006/relationships/hyperlink" Target="https://doi.org/10.1016/j.crm.2024.100631" TargetMode="External" /><Relationship Id="rId632" Type="http://schemas.openxmlformats.org/officeDocument/2006/relationships/hyperlink" Target="http://dx.doi.org/10.1016/j.gloenvcha.2024.102934" TargetMode="External" /><Relationship Id="rId633" Type="http://schemas.openxmlformats.org/officeDocument/2006/relationships/hyperlink" Target="http://dx.doi.org/10.1371/journal.pclm.0000385" TargetMode="External" /><Relationship Id="rId634" Type="http://schemas.openxmlformats.org/officeDocument/2006/relationships/hyperlink" Target="https://journals.plos.org/climate/article/file?id=10.1371/journal.pclm.0000385&amp;type=printable" TargetMode="External" /><Relationship Id="rId635" Type="http://schemas.openxmlformats.org/officeDocument/2006/relationships/hyperlink" Target="https://journals.plos.org/climate/article/file?id=10.1371/journal.pclm.0000385&amp;type=printable" TargetMode="External" /><Relationship Id="rId636" Type="http://schemas.openxmlformats.org/officeDocument/2006/relationships/hyperlink" Target="http://dx.doi.org/10.1016/j.crm.2024.100662" TargetMode="External" /><Relationship Id="rId637" Type="http://schemas.openxmlformats.org/officeDocument/2006/relationships/hyperlink" Target="https://doi.org/10.1016/j.crm.2024.100662" TargetMode="External" /><Relationship Id="rId638" Type="http://schemas.openxmlformats.org/officeDocument/2006/relationships/hyperlink" Target="http://dx.doi.org/10.1080/14693062.2024.2420739" TargetMode="External" /><Relationship Id="rId639" Type="http://schemas.openxmlformats.org/officeDocument/2006/relationships/hyperlink" Target="https://doi.org/10.1080/14693062.2024.2420739" TargetMode="External" /><Relationship Id="rId64" Type="http://schemas.openxmlformats.org/officeDocument/2006/relationships/hyperlink" Target="http://dx.doi.org/10.1016/j.rse.2024.114053" TargetMode="External" /><Relationship Id="rId640" Type="http://schemas.openxmlformats.org/officeDocument/2006/relationships/hyperlink" Target="http://dx.doi.org/10.1038/s41893-024-01436-1" TargetMode="External" /><Relationship Id="rId641" Type="http://schemas.openxmlformats.org/officeDocument/2006/relationships/hyperlink" Target="http://dx.doi.org/10.1038/s41558-024-02156-2" TargetMode="External" /><Relationship Id="rId642" Type="http://schemas.openxmlformats.org/officeDocument/2006/relationships/hyperlink" Target="http://dx.doi.org/10.1038/s41558-024-02149-1" TargetMode="External" /><Relationship Id="rId643" Type="http://schemas.openxmlformats.org/officeDocument/2006/relationships/hyperlink" Target="https://skepticalscience.com/" TargetMode="External" /><Relationship Id="rId644" Type="http://schemas.openxmlformats.org/officeDocument/2006/relationships/hyperlink" Target="http://dx.doi.org/10.1038/s41558-024-02172-2" TargetMode="External" /><Relationship Id="rId645" Type="http://schemas.openxmlformats.org/officeDocument/2006/relationships/hyperlink" Target="http://dx.doi.org/10.2139/ssrn.4442898" TargetMode="External" /><Relationship Id="rId646" Type="http://schemas.openxmlformats.org/officeDocument/2006/relationships/hyperlink" Target="https://www.researchsquare.com/article/rs" TargetMode="External" /><Relationship Id="rId647" Type="http://schemas.openxmlformats.org/officeDocument/2006/relationships/hyperlink" Target="https://www.researchsquare.com/article/rs-3758347/latest.pdf" TargetMode="External" /><Relationship Id="rId648" Type="http://schemas.openxmlformats.org/officeDocument/2006/relationships/hyperlink" Target="http://dx.doi.org/10.3389/fenvs.2024.1486796" TargetMode="External" /><Relationship Id="rId649" Type="http://schemas.openxmlformats.org/officeDocument/2006/relationships/hyperlink" Target="https://doi.org/10.3389/fenvs.2024.1486796" TargetMode="External" /><Relationship Id="rId65" Type="http://schemas.openxmlformats.org/officeDocument/2006/relationships/hyperlink" Target="http://dx.doi.org/10.1016/j.rse.2024.114053" TargetMode="External" /><Relationship Id="rId650" Type="http://schemas.openxmlformats.org/officeDocument/2006/relationships/hyperlink" Target="http://dx.doi.org/10.1016/j.jastp.2023.106070" TargetMode="External" /><Relationship Id="rId651" Type="http://schemas.openxmlformats.org/officeDocument/2006/relationships/hyperlink" Target="http://manuscript.elsevier.com/S1364682623000688/pdf/S1364682623000688.pdf" TargetMode="External" /><Relationship Id="rId652" Type="http://schemas.openxmlformats.org/officeDocument/2006/relationships/hyperlink" Target="http://manuscript.elsevier.com/S1364682623000688/pdf/S1364682623000688.pdf" TargetMode="External" /><Relationship Id="rId653" Type="http://schemas.openxmlformats.org/officeDocument/2006/relationships/hyperlink" Target="http://dx.doi.org/10.1080/14693062.2024.2418948" TargetMode="External" /><Relationship Id="rId654" Type="http://schemas.openxmlformats.org/officeDocument/2006/relationships/hyperlink" Target="http://dx.doi.org/10.3389/fenvs.2024.1357229" TargetMode="External" /><Relationship Id="rId655" Type="http://schemas.openxmlformats.org/officeDocument/2006/relationships/hyperlink" Target="https://doi.org/10.3389/fenvs.2024.1357229" TargetMode="External" /><Relationship Id="rId656" Type="http://schemas.openxmlformats.org/officeDocument/2006/relationships/hyperlink" Target="http://dx.doi.org/10.3389/feart.2024.1508196" TargetMode="External" /><Relationship Id="rId657" Type="http://schemas.openxmlformats.org/officeDocument/2006/relationships/hyperlink" Target="https://doi.org/10.3389/feart.2024.1508196" TargetMode="External" /><Relationship Id="rId658" Type="http://schemas.openxmlformats.org/officeDocument/2006/relationships/hyperlink" Target="http://dx.doi.org/10.1038/s43247-024-01779-9" TargetMode="External" /><Relationship Id="rId659" Type="http://schemas.openxmlformats.org/officeDocument/2006/relationships/hyperlink" Target="https://doi.org/10.1038/s43247" TargetMode="External" /><Relationship Id="rId66" Type="http://schemas.openxmlformats.org/officeDocument/2006/relationships/hyperlink" Target="http://dx.doi.org/10.1016/j.rse.2024.114053" TargetMode="External" /><Relationship Id="rId660" Type="http://schemas.openxmlformats.org/officeDocument/2006/relationships/hyperlink" Target="http://dx.doi.org/10.1016/j.erss.2024.103581" TargetMode="External" /><Relationship Id="rId661" Type="http://schemas.openxmlformats.org/officeDocument/2006/relationships/hyperlink" Target="https://doi.org/10.1016/j.erss.2024.103581" TargetMode="External" /><Relationship Id="rId662" Type="http://schemas.openxmlformats.org/officeDocument/2006/relationships/hyperlink" Target="http://dx.doi.org/10.1029/2022ef003025" TargetMode="External" /><Relationship Id="rId663" Type="http://schemas.openxmlformats.org/officeDocument/2006/relationships/hyperlink" Target="https://doi.org/10.1029/2022ef003025" TargetMode="External" /><Relationship Id="rId664" Type="http://schemas.openxmlformats.org/officeDocument/2006/relationships/hyperlink" Target="http://dx.doi.org/10.1016/j.ancene.2024.100449" TargetMode="External" /><Relationship Id="rId665" Type="http://schemas.openxmlformats.org/officeDocument/2006/relationships/hyperlink" Target="https://skepticalscience.com/" TargetMode="External" /><Relationship Id="rId666" Type="http://schemas.openxmlformats.org/officeDocument/2006/relationships/hyperlink" Target="https://environmentamerica.org/center/resources/renewables-on-the-rise-dashboard/" TargetMode="External" /><Relationship Id="rId667" Type="http://schemas.openxmlformats.org/officeDocument/2006/relationships/hyperlink" Target="https://colorado.auto/wp-content/uploads/2024/10/2024-Colorado-Auto-Outlook-Q3.pdf" TargetMode="External" /><Relationship Id="rId668" Type="http://schemas.openxmlformats.org/officeDocument/2006/relationships/hyperlink" Target="https://www.iso-ne.com/static-assets/documents/100016/2024-epcet-report.pdf" TargetMode="External" /><Relationship Id="rId669" Type="http://schemas.openxmlformats.org/officeDocument/2006/relationships/hyperlink" Target="https://www.acer.europa.eu/sites/default/files/documents/Publications/ACER_2024_MMR_Gas_Key_Developments_Q3.pdf" TargetMode="External" /><Relationship Id="rId67" Type="http://schemas.openxmlformats.org/officeDocument/2006/relationships/hyperlink" Target="http://dx.doi.org/10.1016/j.dendro.2023.126089" TargetMode="External" /><Relationship Id="rId670" Type="http://schemas.openxmlformats.org/officeDocument/2006/relationships/hyperlink" Target="https://fossilfueltreaty.org/chogm-report" TargetMode="External" /><Relationship Id="rId671" Type="http://schemas.openxmlformats.org/officeDocument/2006/relationships/hyperlink" Target="https://wedocs.unep.org/bitstream/handle/20.500.11822/44777/UNEP_Annual_Report_2023.pdf?sequence=19" TargetMode="External" /><Relationship Id="rId672" Type="http://schemas.openxmlformats.org/officeDocument/2006/relationships/hyperlink" Target="https://wedocs.unep.org/bitstream/handle/20.500.11822/44777/UNEP_Annual_Report_2023.pdf?sequence=19" TargetMode="External" /><Relationship Id="rId673" Type="http://schemas.openxmlformats.org/officeDocument/2006/relationships/hyperlink" Target="https://wedocs.unep.org/bitstream/handle/20.500.11822/44777/UNEP_Annual_Report_2023.pdf?sequence=19" TargetMode="External" /><Relationship Id="rId674" Type="http://schemas.openxmlformats.org/officeDocument/2006/relationships/hyperlink" Target="https://wedocs.unep.org/bitstream/handle/20.500.11822/44777/UNEP_Annual_Report_2023.pdf?sequence=19" TargetMode="External" /><Relationship Id="rId675" Type="http://schemas.openxmlformats.org/officeDocument/2006/relationships/hyperlink" Target="https://wedocs.unep.org/bitstream/handle/20.500.11822/44777/UNEP_Annual_Report_2023.pdf?sequence=19" TargetMode="External" /><Relationship Id="rId676" Type="http://schemas.openxmlformats.org/officeDocument/2006/relationships/hyperlink" Target="https://wedocs.unep.org/bitstream/handle/20.500.11822/46404/EGR2024.pdf?sequence=3&amp;isAllowed=y" TargetMode="External" /><Relationship Id="rId677" Type="http://schemas.openxmlformats.org/officeDocument/2006/relationships/hyperlink" Target="https://cdn.sanity.io/files/ooh1fq7e/production/6c6fba8f39b60cfd306480f78490a8b41107e63f.pdf/Operationalising-the-Quad-Maritime-security-and-climate-change-in-the-Indo-Pacific.pdf" TargetMode="External" /><Relationship Id="rId678" Type="http://schemas.openxmlformats.org/officeDocument/2006/relationships/hyperlink" Target="https://www.climatepolicyinitiative.org/wp-content/uploads/2024/10/Landscape-of-Climate-Finance-in-Africa-2024.pdf" TargetMode="External" /><Relationship Id="rId679" Type="http://schemas.openxmlformats.org/officeDocument/2006/relationships/hyperlink" Target="https://www.climatepolicyinitiative.org/wp-content/uploads/2024/10/Landscape-of-Climate-Finance-in-Africa-2024.pdf" TargetMode="External" /><Relationship Id="rId68" Type="http://schemas.openxmlformats.org/officeDocument/2006/relationships/hyperlink" Target="http://dx.doi.org/10.1002/essoar.10511778.1" TargetMode="External" /><Relationship Id="rId680" Type="http://schemas.openxmlformats.org/officeDocument/2006/relationships/hyperlink" Target="https://www.climatepolicyinitiative.org/wp-content/uploads/2024/10/Landscape-of-Climate-Finance-in-Africa-2024.pdf" TargetMode="External" /><Relationship Id="rId681" Type="http://schemas.openxmlformats.org/officeDocument/2006/relationships/hyperlink" Target="https://media.odi.org/documents/ODI_Unseen_Vulnerability_The_Hidden_Impact_of_Climate_Shocks_on_Poverty_in_SIDS.pdf" TargetMode="External" /><Relationship Id="rId682" Type="http://schemas.openxmlformats.org/officeDocument/2006/relationships/hyperlink" Target="https://www.wto.org/english/res_e/booksp_e/climate_action_e.pdf" TargetMode="External" /><Relationship Id="rId683" Type="http://schemas.openxmlformats.org/officeDocument/2006/relationships/hyperlink" Target="https://nap.nationalacademies.org/catalog/27930/climate-change-and-human-migration-an-earth-systems-science-perspective" TargetMode="External" /><Relationship Id="rId684" Type="http://schemas.openxmlformats.org/officeDocument/2006/relationships/hyperlink" Target="https://www.oxfamamerica.org/explore/research-publications/carbon-inequality-kills/" TargetMode="External" /><Relationship Id="rId685" Type="http://schemas.openxmlformats.org/officeDocument/2006/relationships/hyperlink" Target="https://library.wmo.int/records/item/69057-no-20-28-october-2024" TargetMode="External" /><Relationship Id="rId686" Type="http://schemas.openxmlformats.org/officeDocument/2006/relationships/hyperlink" Target="https://24439257.fs1.hubspotusercontent-na1.net/hubfs/24439257/Crux%20Q3%20Market%20Update.pdf" TargetMode="External" /><Relationship Id="rId687" Type="http://schemas.openxmlformats.org/officeDocument/2006/relationships/hyperlink" Target="https://einsteinpapers.press.princeton.edu/vol2-trans/100" TargetMode="External" /><Relationship Id="rId688" Type="http://schemas.openxmlformats.org/officeDocument/2006/relationships/hyperlink" Target="https://www.sciencebuddies.org/science-fair-projects/competitions/finding-and-accessing-scientific-papers" TargetMode="External" /><Relationship Id="rId689" Type="http://schemas.openxmlformats.org/officeDocument/2006/relationships/hyperlink" Target="https://unpaywall.org/" TargetMode="External" /><Relationship Id="rId69" Type="http://schemas.openxmlformats.org/officeDocument/2006/relationships/hyperlink" Target="https://skepticalscience.com/" TargetMode="External" /><Relationship Id="rId690" Type="http://schemas.openxmlformats.org/officeDocument/2006/relationships/hyperlink" Target="https://skepticalscience.com/contact.php" TargetMode="External" /><Relationship Id="rId691" Type="http://schemas.openxmlformats.org/officeDocument/2006/relationships/hyperlink" Target="https://skepticalscience.com/Skeptical-Science-New-Research-Source-Journals.shtml" TargetMode="External" /><Relationship Id="rId692" Type="http://schemas.openxmlformats.org/officeDocument/2006/relationships/hyperlink" Target="https://skepticalscience.com/new_research_2024_43.html" TargetMode="External" /><Relationship Id="rId693" Type="http://schemas.openxmlformats.org/officeDocument/2006/relationships/theme" Target="theme/theme1.xml" /><Relationship Id="rId694" Type="http://schemas.openxmlformats.org/officeDocument/2006/relationships/styles" Target="styles.xml" /><Relationship Id="rId7" Type="http://schemas.openxmlformats.org/officeDocument/2006/relationships/hyperlink" Target="https://advance.lexis.com/api/document?collection=news&amp;id=urn:contentItem:6D9N-DM81-F03R-N0BX-00000-00&amp;context=1519360" TargetMode="External" /><Relationship Id="rId70" Type="http://schemas.openxmlformats.org/officeDocument/2006/relationships/hyperlink" Target="http://dx.doi.org/10.5194/egusphere-2024-499" TargetMode="External" /><Relationship Id="rId71" Type="http://schemas.openxmlformats.org/officeDocument/2006/relationships/hyperlink" Target="https://doi.org/10.5194/hess" TargetMode="External" /><Relationship Id="rId72" Type="http://schemas.openxmlformats.org/officeDocument/2006/relationships/hyperlink" Target="http://dx.doi.org/10.1029/2024ef004973" TargetMode="External" /><Relationship Id="rId73" Type="http://schemas.openxmlformats.org/officeDocument/2006/relationships/hyperlink" Target="https://doi.org/10.1029/2024ef004973" TargetMode="External" /><Relationship Id="rId74" Type="http://schemas.openxmlformats.org/officeDocument/2006/relationships/hyperlink" Target="http://dx.doi.org/10.1029/2024gl110791" TargetMode="External" /><Relationship Id="rId75" Type="http://schemas.openxmlformats.org/officeDocument/2006/relationships/hyperlink" Target="https://doi.org/10.1029/2024gl110791" TargetMode="External" /><Relationship Id="rId76" Type="http://schemas.openxmlformats.org/officeDocument/2006/relationships/hyperlink" Target="http://dx.doi.org/10.1175/jcli-d-23-0619.1" TargetMode="External" /><Relationship Id="rId77" Type="http://schemas.openxmlformats.org/officeDocument/2006/relationships/hyperlink" Target="http://dx.doi.org/10.21203/rs.3.rs-3143908/v2" TargetMode="External" /><Relationship Id="rId78" Type="http://schemas.openxmlformats.org/officeDocument/2006/relationships/hyperlink" Target="https://doi.org/10.1016/j.wace.2024.100666" TargetMode="External" /><Relationship Id="rId79" Type="http://schemas.openxmlformats.org/officeDocument/2006/relationships/hyperlink" Target="http://dx.doi.org/10.1029/2024ef004862"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dx.doi.org/10.1029/2024ef004862" TargetMode="External" /><Relationship Id="rId81" Type="http://schemas.openxmlformats.org/officeDocument/2006/relationships/hyperlink" Target="http://dx.doi.org/10.1029/2024ef004862" TargetMode="External" /><Relationship Id="rId82" Type="http://schemas.openxmlformats.org/officeDocument/2006/relationships/hyperlink" Target="https://doi.org/10.1029/2024ef004862" TargetMode="External" /><Relationship Id="rId83" Type="http://schemas.openxmlformats.org/officeDocument/2006/relationships/hyperlink" Target="http://dx.doi.org/10.1016/j.wace.2023.100581" TargetMode="External" /><Relationship Id="rId84" Type="http://schemas.openxmlformats.org/officeDocument/2006/relationships/hyperlink" Target="http://dx.doi.org/10.1016/j.wace.2023.100581" TargetMode="External" /><Relationship Id="rId85" Type="http://schemas.openxmlformats.org/officeDocument/2006/relationships/hyperlink" Target="http://dx.doi.org/10.1016/j.wace.2023.100581" TargetMode="External" /><Relationship Id="rId86" Type="http://schemas.openxmlformats.org/officeDocument/2006/relationships/hyperlink" Target="https://doi.org/10.1016/j.wace.2023.100581" TargetMode="External" /><Relationship Id="rId87" Type="http://schemas.openxmlformats.org/officeDocument/2006/relationships/hyperlink" Target="http://dx.doi.org/10.1175/jamc-d-23-0145.1" TargetMode="External" /><Relationship Id="rId88" Type="http://schemas.openxmlformats.org/officeDocument/2006/relationships/hyperlink" Target="https://hal.science/hal" TargetMode="External" /><Relationship Id="rId89" Type="http://schemas.openxmlformats.org/officeDocument/2006/relationships/hyperlink" Target="https://hal.science/hal-04628485/document" TargetMode="External" /><Relationship Id="rId9" Type="http://schemas.openxmlformats.org/officeDocument/2006/relationships/hyperlink" Target="https://newstex.com/?utm_source=%5B%5BDELIVERY_RECIPIENT_CODE%5D%5D&amp;utm_medium=partner&amp;utm_campaign=Skeptical+Science&amp;utm_id=110796&amp;utm_content=SKPT-110796-53121514904625207900114" TargetMode="External" /><Relationship Id="rId90" Type="http://schemas.openxmlformats.org/officeDocument/2006/relationships/hyperlink" Target="http://dx.doi.org/10.5194/gmd-17-4401-2024" TargetMode="External" /><Relationship Id="rId91" Type="http://schemas.openxmlformats.org/officeDocument/2006/relationships/hyperlink" Target="https://doi.org/10.5194/gmd" TargetMode="External" /><Relationship Id="rId92" Type="http://schemas.openxmlformats.org/officeDocument/2006/relationships/hyperlink" Target="http://dx.doi.org/10.1175/jcli-d-24-0102.1" TargetMode="External" /><Relationship Id="rId93" Type="http://schemas.openxmlformats.org/officeDocument/2006/relationships/hyperlink" Target="https://journals.ametsoc.org/downloadpdf/view/journals/clim/aop/JCLI" TargetMode="External" /><Relationship Id="rId94" Type="http://schemas.openxmlformats.org/officeDocument/2006/relationships/hyperlink" Target="https://journals.ametsoc.org/downloadpdf/view/journals/clim/aop/JCLI-D-24-0102.1/JCLI-D-24-0102.1.pdf" TargetMode="External" /><Relationship Id="rId95" Type="http://schemas.openxmlformats.org/officeDocument/2006/relationships/hyperlink" Target="http://dx.doi.org/10.5194/egusphere-2024-196" TargetMode="External" /><Relationship Id="rId96" Type="http://schemas.openxmlformats.org/officeDocument/2006/relationships/hyperlink" Target="https://doi.org/10.5194/gmd" TargetMode="External" /><Relationship Id="rId97" Type="http://schemas.openxmlformats.org/officeDocument/2006/relationships/hyperlink" Target="http://dx.doi.org/10.1002/joc.8647" TargetMode="External" /><Relationship Id="rId98" Type="http://schemas.openxmlformats.org/officeDocument/2006/relationships/hyperlink" Target="https://onlinelibrary.wiley.com/doi/pdfdirect/10.1002/joc.8647" TargetMode="External" /><Relationship Id="rId99" Type="http://schemas.openxmlformats.org/officeDocument/2006/relationships/hyperlink" Target="https://onlinelibrary.wiley.com/doi/pdfdirect/10.1002/joc.86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#44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