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The planet collapses, can it still be saved?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2025 Tuesday</w:t>
      </w:r>
    </w:p>
    <w:p>
      <w:pPr>
        <w:keepNext w:val="0"/>
        <w:spacing w:after="0" w:line="240" w:lineRule="atLeast"/>
        <w:ind w:right="0"/>
        <w:jc w:val="both"/>
      </w:pPr>
      <w:bookmarkStart w:id="0" w:name="Bookmark_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of the planet is in poor prognosis. Seven of the nine planetary boundaries have crossed the safe threshold due to unsustainable human activities and a deep addiction to fossil fuels.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has joined the list for the first time, with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ecosystems already feeling the effects, a new report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Earth is outside the safe zone and getting worse, warns the Planetary Health Check 2025 of the Potsdam Institute for Climate Impact Research (PIK), presented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nine planetary boundaries are climate change, overload with new entities, ozone depletion, atmospheric aerosol loading,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interference with biogeochemical fluxes, freshwater change, Earth system change, and change in biosphere integrity.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each is interrelated and together they make up the system that sustains life on the planet.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warn that when a planetary boundary has been exceeded, the damage can not only become irreversible, but can also create a domino effect, in which the collapse of one system accelerates the degradation of others.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Rockström, director of the PIK and one of the authors of the report, states that "more than three-quarters of the Earth's support systems are not in the safe zone. Humanity is overstepping the boundaries of safe operating space, increasing the risk of destabilizing the planet."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science warns that we are facing a planetary emergency of epic dimensions should not only serve to reflect on the progressive dangers facing humanity and other living beings, but also to make decisions and change course at local and global scales without regard.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first, each nation must take responsibility and stop environmental degradation and, from there, join actions with others to avoid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prepared by scientists from the PIK's Planetary Boundary Science Laboratory confirms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a consequence of the burning of fossil fuels (oil, gas and coal) and has been aggravated by deforestation and land use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causes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to lose their stabilizing and resilient capacity for the planet, pushing all living things into a zone that is not safe for their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under multiple stresses: they experience chemical changes, such as decreasing pH, warming of their waters and increasing acidity. Vital functions are weakened. In fact, scientists are concerned that they may lose their ability to absorb up to 30% of carbon dioxide from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negative impacts, according to Rockström, are seen in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cold-water and tropical coral reefs due to higher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and the dissolution of their calcareous structures due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coral reefs important? Because they are home to a great variety of fish, mollusks, crustaceans, sea grasses, among other species, i.e., they are ecosystems that support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examples pointed out in the PIK report is the damage to the shells of pteropods, small marine snails. These animals are food for several species, but their decline could impact the entire food chain, which in turn would generate losses to fisheries and to 300 million people who live directly from them.</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also alters Arctic marine life. Climate change, another of the planetary boundaries transgressed, causes this region to warm four times faster than others in the world, with implications for global climate patterns.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nine planetary boundaries, only two remain within safe ranges: stratospheric ozone depletion and atmospheric aerosol loading, and this is thanks to multilateral decisions.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believe it is possible to reverse the course of global development, as happened with the Montreal Protocol (1987) to prevent the progressive degradation of the ozone layer.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recall that this was the first international agreement focused on environmental protection and that it laid out the roadmap for reducing the production and consumption of ozone-depleting substances.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Paris Agreement has not had the force it should have. This is due neither to the form nor the substance, because it is structured on the basis of science, but to the lack of political will and the dominance of economic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balance comes at a crucial moment, less than two months before the nations meet at the COP30 to be held in Belém, Brazil, in the heart of the Amazon, one of the critical systems for global climate regulation and planetary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Yet it is a victim of deforestation and land use change, among other devastating activities.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scientific evidence is irrefutable and current promises and commitments are insufficient to prevent the accelerated deterioration of natural systems. But there is still a window of opportunity to avoid general collapse.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Rockström is clear: "Failure is not inevitable; failure is a choice. A choice that must and can be avoided."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world leaders be able to avoid failure and correct course?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is systemic, but the answer must be collective.</w:t>
      </w:r>
    </w:p>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(77%); BIOLOGY (89%); RESEARCH INSTITUTES (76%); LIFE FORMS (89%); PLANETS &amp; ASTEROIDS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ANIMALS (77%); OZONE DEPLETION (70%); FRESHWATER ECOSYSTEMS (89%); ISLANDS &amp; REEFS (77%); ENVIRONMENT &amp; NATURAL RESOURCES (72%); NEGATIVE ENVIRONMENTAL NEWS (77%); CLIMATE CHANGE (90%); CRUSTACEANS (72%); SCIENCE &amp; TECHNOLOGY (89%); POLLUTION (77%); DEFORESTATION (71%); LAND USE PLANNING (72%); SALTWATER ECOSYSTEMS (89%); CLIMATOLOGY (90%); LAND DEGRADATION (77%);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FOSSIL FUELS (89%); ENERGY &amp; UTILITIES (89%); DEFORESTATION (71%); LAND USE PLANNING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planet collapses, can it still be saved?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W3-B6V3-RW07-F32H-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planet collapses, can it still be saved?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