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27C4" w14:textId="77777777" w:rsidR="00005099" w:rsidRDefault="00005099" w:rsidP="00005099"/>
    <w:p w14:paraId="78F27FC3" w14:textId="77777777" w:rsidR="00005099" w:rsidRDefault="00005099" w:rsidP="00005099">
      <w:pPr>
        <w:rPr>
          <w:rFonts w:ascii="Trebuchet MS" w:hAnsi="Trebuchet MS"/>
          <w:lang w:eastAsia="es-NI"/>
        </w:rPr>
      </w:pPr>
      <w:r w:rsidRPr="00005099">
        <w:rPr>
          <w:rFonts w:ascii="Trebuchet MS" w:hAnsi="Trebuchet MS"/>
          <w:noProof/>
          <w:lang w:eastAsia="es-NI"/>
        </w:rPr>
        <w:drawing>
          <wp:anchor distT="0" distB="0" distL="114300" distR="114300" simplePos="0" relativeHeight="251658240" behindDoc="0" locked="0" layoutInCell="1" allowOverlap="1" wp14:anchorId="73626EFA" wp14:editId="2248544C">
            <wp:simplePos x="0" y="0"/>
            <wp:positionH relativeFrom="column">
              <wp:posOffset>634365</wp:posOffset>
            </wp:positionH>
            <wp:positionV relativeFrom="paragraph">
              <wp:posOffset>262255</wp:posOffset>
            </wp:positionV>
            <wp:extent cx="4038600" cy="2179320"/>
            <wp:effectExtent l="0" t="0" r="0" b="0"/>
            <wp:wrapNone/>
            <wp:docPr id="97980322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266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1C5BD2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7CFB440D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4E6EB2D7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07CFAF5C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45871A50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6B094A3F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5E725543" w14:textId="77777777" w:rsidR="00005099" w:rsidRPr="00005099" w:rsidRDefault="00005099" w:rsidP="00005099">
      <w:pPr>
        <w:rPr>
          <w:rFonts w:ascii="Trebuchet MS" w:hAnsi="Trebuchet MS"/>
          <w:lang w:eastAsia="es-NI"/>
        </w:rPr>
      </w:pPr>
    </w:p>
    <w:p w14:paraId="633DC746" w14:textId="77777777" w:rsidR="00005099" w:rsidRDefault="00005099" w:rsidP="00005099">
      <w:pPr>
        <w:rPr>
          <w:rFonts w:ascii="Trebuchet MS" w:hAnsi="Trebuchet MS"/>
          <w:lang w:eastAsia="es-NI"/>
        </w:rPr>
      </w:pPr>
    </w:p>
    <w:p w14:paraId="5412C3C3" w14:textId="77777777" w:rsidR="00005099" w:rsidRPr="00005099" w:rsidRDefault="00005099" w:rsidP="000050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rebuchet MS" w:hAnsi="Trebuchet MS"/>
          <w:lang w:eastAsia="es-NI"/>
        </w:rPr>
        <w:tab/>
      </w:r>
      <w:r w:rsidRPr="00005099">
        <w:rPr>
          <w:rFonts w:ascii="Times New Roman" w:hAnsi="Times New Roman" w:cs="Times New Roman"/>
          <w:b/>
          <w:bCs/>
          <w:sz w:val="28"/>
          <w:szCs w:val="28"/>
        </w:rPr>
        <w:t>2025: Eficiencia Y Calidad Para Seguir En Victorias</w:t>
      </w:r>
    </w:p>
    <w:p w14:paraId="6EECE8ED" w14:textId="77777777" w:rsidR="00005099" w:rsidRPr="00005099" w:rsidRDefault="00005099" w:rsidP="000050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5099">
        <w:rPr>
          <w:rFonts w:ascii="Times New Roman" w:hAnsi="Times New Roman" w:cs="Times New Roman"/>
          <w:b/>
          <w:bCs/>
          <w:sz w:val="28"/>
          <w:szCs w:val="28"/>
        </w:rPr>
        <w:t>Recinto Universitario Rubén Darío</w:t>
      </w:r>
    </w:p>
    <w:p w14:paraId="11B0CB2E" w14:textId="77777777" w:rsidR="00005099" w:rsidRPr="00005099" w:rsidRDefault="00005099" w:rsidP="000050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5099">
        <w:rPr>
          <w:rFonts w:ascii="Times New Roman" w:hAnsi="Times New Roman" w:cs="Times New Roman"/>
          <w:b/>
          <w:bCs/>
          <w:sz w:val="28"/>
          <w:szCs w:val="28"/>
        </w:rPr>
        <w:t>Área De Conocimiento De Ciencias Básicas Y Tecnología</w:t>
      </w:r>
    </w:p>
    <w:p w14:paraId="466F5996" w14:textId="77777777" w:rsidR="00005099" w:rsidRPr="00005099" w:rsidRDefault="00005099" w:rsidP="000050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5099">
        <w:rPr>
          <w:rFonts w:ascii="Times New Roman" w:hAnsi="Times New Roman" w:cs="Times New Roman"/>
          <w:b/>
          <w:bCs/>
          <w:sz w:val="28"/>
          <w:szCs w:val="28"/>
        </w:rPr>
        <w:t>Departamento de Computación</w:t>
      </w:r>
    </w:p>
    <w:p w14:paraId="38CC99F9" w14:textId="77777777" w:rsidR="00005099" w:rsidRPr="00005099" w:rsidRDefault="00005099" w:rsidP="000050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5099">
        <w:rPr>
          <w:rFonts w:ascii="Times New Roman" w:hAnsi="Times New Roman" w:cs="Times New Roman"/>
          <w:b/>
          <w:bCs/>
          <w:sz w:val="28"/>
          <w:szCs w:val="28"/>
        </w:rPr>
        <w:t>Ingeniería En Sistemas De Información</w:t>
      </w:r>
    </w:p>
    <w:p w14:paraId="1C3BAE11" w14:textId="77777777" w:rsidR="00005099" w:rsidRPr="00005099" w:rsidRDefault="00005099" w:rsidP="000050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5099">
        <w:rPr>
          <w:rFonts w:ascii="Times New Roman" w:hAnsi="Times New Roman" w:cs="Times New Roman"/>
          <w:b/>
          <w:bCs/>
          <w:sz w:val="28"/>
          <w:szCs w:val="28"/>
        </w:rPr>
        <w:t>Código de Grupo: SI1EA - 3 (Laboratorio B, Pabellón 16)</w:t>
      </w:r>
    </w:p>
    <w:p w14:paraId="38917607" w14:textId="77777777" w:rsidR="00005099" w:rsidRDefault="00005099" w:rsidP="00005099">
      <w:pPr>
        <w:tabs>
          <w:tab w:val="left" w:pos="5385"/>
        </w:tabs>
        <w:rPr>
          <w:rFonts w:ascii="Trebuchet MS" w:hAnsi="Trebuchet MS"/>
          <w:lang w:eastAsia="es-NI"/>
        </w:rPr>
      </w:pPr>
    </w:p>
    <w:p w14:paraId="3F69B8B2" w14:textId="77777777" w:rsidR="00005099" w:rsidRPr="00005099" w:rsidRDefault="00005099" w:rsidP="00005099">
      <w:pPr>
        <w:tabs>
          <w:tab w:val="left" w:pos="5385"/>
        </w:tabs>
        <w:rPr>
          <w:rFonts w:ascii="Times New Roman" w:hAnsi="Times New Roman" w:cs="Times New Roman"/>
          <w:b/>
          <w:sz w:val="28"/>
          <w:szCs w:val="28"/>
          <w:lang w:eastAsia="es-NI"/>
        </w:rPr>
      </w:pPr>
      <w:r w:rsidRPr="00005099">
        <w:rPr>
          <w:rFonts w:ascii="Times New Roman" w:hAnsi="Times New Roman" w:cs="Times New Roman"/>
          <w:b/>
          <w:sz w:val="28"/>
          <w:szCs w:val="28"/>
          <w:lang w:eastAsia="es-NI"/>
        </w:rPr>
        <w:t>ELABORADO POR.</w:t>
      </w:r>
    </w:p>
    <w:p w14:paraId="55DF4972" w14:textId="77777777" w:rsidR="00005099" w:rsidRPr="00005099" w:rsidRDefault="00005099" w:rsidP="00005099">
      <w:pPr>
        <w:tabs>
          <w:tab w:val="left" w:pos="5385"/>
        </w:tabs>
        <w:rPr>
          <w:rFonts w:ascii="Times New Roman" w:hAnsi="Times New Roman" w:cs="Times New Roman"/>
          <w:sz w:val="28"/>
          <w:szCs w:val="28"/>
          <w:lang w:eastAsia="es-NI"/>
        </w:rPr>
      </w:pPr>
    </w:p>
    <w:p w14:paraId="721190DF" w14:textId="77777777" w:rsidR="00005099" w:rsidRPr="00005099" w:rsidRDefault="00005099" w:rsidP="000050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</w:rPr>
        <w:t xml:space="preserve">25401777 </w:t>
      </w:r>
      <w:r w:rsidRPr="00005099">
        <w:rPr>
          <w:rFonts w:ascii="Times New Roman" w:hAnsi="Times New Roman" w:cs="Times New Roman"/>
          <w:sz w:val="28"/>
          <w:szCs w:val="28"/>
        </w:rPr>
        <w:t>Alberto Sebastián López Cruz.</w:t>
      </w:r>
    </w:p>
    <w:p w14:paraId="26EFC1E2" w14:textId="77777777" w:rsidR="00005099" w:rsidRPr="00005099" w:rsidRDefault="00005099" w:rsidP="000050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</w:rPr>
        <w:t xml:space="preserve">25418891 </w:t>
      </w:r>
      <w:r w:rsidRPr="00005099">
        <w:rPr>
          <w:rFonts w:ascii="Times New Roman" w:hAnsi="Times New Roman" w:cs="Times New Roman"/>
          <w:sz w:val="28"/>
          <w:szCs w:val="28"/>
        </w:rPr>
        <w:t>Cesar David Bermúdez Campos.</w:t>
      </w:r>
    </w:p>
    <w:p w14:paraId="56EDD324" w14:textId="77777777" w:rsidR="00005099" w:rsidRPr="00005099" w:rsidRDefault="00005099" w:rsidP="000050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</w:rPr>
        <w:t>25401247</w:t>
      </w:r>
      <w:r w:rsidRPr="00005099">
        <w:rPr>
          <w:rFonts w:ascii="Times New Roman" w:hAnsi="Times New Roman" w:cs="Times New Roman"/>
          <w:sz w:val="28"/>
          <w:szCs w:val="28"/>
        </w:rPr>
        <w:t xml:space="preserve"> José Ángel Borja Medrano.</w:t>
      </w:r>
    </w:p>
    <w:p w14:paraId="7CC9F653" w14:textId="77777777" w:rsidR="00005099" w:rsidRPr="00005099" w:rsidRDefault="00005099" w:rsidP="000050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</w:rPr>
        <w:t>25409519</w:t>
      </w:r>
      <w:r w:rsidRPr="00005099">
        <w:rPr>
          <w:rFonts w:ascii="Times New Roman" w:hAnsi="Times New Roman" w:cs="Times New Roman"/>
          <w:sz w:val="28"/>
          <w:szCs w:val="28"/>
        </w:rPr>
        <w:t xml:space="preserve"> José Daniel Cajina.</w:t>
      </w:r>
    </w:p>
    <w:p w14:paraId="6AFBBDB8" w14:textId="77777777" w:rsidR="00005099" w:rsidRPr="00005099" w:rsidRDefault="00005099" w:rsidP="000050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</w:rPr>
        <w:t>25403425</w:t>
      </w:r>
      <w:r w:rsidRPr="00005099">
        <w:rPr>
          <w:rFonts w:ascii="Times New Roman" w:hAnsi="Times New Roman" w:cs="Times New Roman"/>
          <w:sz w:val="28"/>
          <w:szCs w:val="28"/>
        </w:rPr>
        <w:t xml:space="preserve"> Javier de Jesús Salinas Arteaga.</w:t>
      </w:r>
    </w:p>
    <w:p w14:paraId="56AA2784" w14:textId="77777777" w:rsidR="00005099" w:rsidRPr="00005099" w:rsidRDefault="00005099" w:rsidP="000050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</w:rPr>
        <w:t>25413930</w:t>
      </w:r>
      <w:r w:rsidRPr="00005099">
        <w:rPr>
          <w:rFonts w:ascii="Times New Roman" w:hAnsi="Times New Roman" w:cs="Times New Roman"/>
          <w:sz w:val="28"/>
          <w:szCs w:val="28"/>
        </w:rPr>
        <w:t xml:space="preserve"> María José Guevara Martínez. </w:t>
      </w:r>
    </w:p>
    <w:p w14:paraId="58BACD8A" w14:textId="77777777" w:rsidR="00005099" w:rsidRPr="00005099" w:rsidRDefault="00005099" w:rsidP="00005099">
      <w:pPr>
        <w:tabs>
          <w:tab w:val="left" w:pos="5385"/>
        </w:tabs>
        <w:rPr>
          <w:rFonts w:ascii="Times New Roman" w:hAnsi="Times New Roman" w:cs="Times New Roman"/>
          <w:sz w:val="28"/>
          <w:szCs w:val="28"/>
          <w:lang w:eastAsia="es-NI"/>
        </w:rPr>
      </w:pPr>
    </w:p>
    <w:p w14:paraId="116C1821" w14:textId="77777777" w:rsidR="00005099" w:rsidRPr="00005099" w:rsidRDefault="00005099" w:rsidP="00005099">
      <w:pPr>
        <w:tabs>
          <w:tab w:val="left" w:pos="5385"/>
        </w:tabs>
        <w:rPr>
          <w:rFonts w:ascii="Times New Roman" w:hAnsi="Times New Roman" w:cs="Times New Roman"/>
          <w:sz w:val="28"/>
          <w:szCs w:val="28"/>
          <w:lang w:eastAsia="es-NI"/>
        </w:rPr>
      </w:pPr>
      <w:r w:rsidRPr="00EA226A">
        <w:rPr>
          <w:rFonts w:ascii="Times New Roman" w:hAnsi="Times New Roman" w:cs="Times New Roman"/>
          <w:b/>
          <w:sz w:val="28"/>
          <w:szCs w:val="28"/>
          <w:lang w:eastAsia="es-NI"/>
        </w:rPr>
        <w:t xml:space="preserve">Docente: </w:t>
      </w:r>
      <w:r w:rsidRPr="00005099">
        <w:rPr>
          <w:rFonts w:ascii="Times New Roman" w:hAnsi="Times New Roman" w:cs="Times New Roman"/>
          <w:sz w:val="28"/>
          <w:szCs w:val="28"/>
          <w:lang w:eastAsia="es-NI"/>
        </w:rPr>
        <w:t>MSc. Ángela López. (Integrador II)</w:t>
      </w:r>
    </w:p>
    <w:p w14:paraId="7AE65A2A" w14:textId="77777777" w:rsidR="00005099" w:rsidRPr="00005099" w:rsidRDefault="00005099" w:rsidP="00005099">
      <w:pPr>
        <w:tabs>
          <w:tab w:val="left" w:pos="5385"/>
        </w:tabs>
        <w:rPr>
          <w:rFonts w:ascii="Times New Roman" w:hAnsi="Times New Roman" w:cs="Times New Roman"/>
          <w:sz w:val="28"/>
          <w:szCs w:val="28"/>
          <w:lang w:eastAsia="es-NI"/>
        </w:rPr>
      </w:pPr>
    </w:p>
    <w:p w14:paraId="721DF597" w14:textId="77777777" w:rsidR="00005099" w:rsidRPr="00EA226A" w:rsidRDefault="00005099" w:rsidP="00EA226A">
      <w:pPr>
        <w:tabs>
          <w:tab w:val="left" w:pos="5385"/>
        </w:tabs>
        <w:jc w:val="right"/>
        <w:rPr>
          <w:rFonts w:ascii="Times New Roman" w:hAnsi="Times New Roman" w:cs="Times New Roman"/>
          <w:b/>
          <w:sz w:val="28"/>
          <w:szCs w:val="28"/>
          <w:lang w:eastAsia="es-NI"/>
        </w:rPr>
      </w:pPr>
      <w:r w:rsidRPr="00EA226A">
        <w:rPr>
          <w:rFonts w:ascii="Times New Roman" w:hAnsi="Times New Roman" w:cs="Times New Roman"/>
          <w:b/>
          <w:sz w:val="28"/>
          <w:szCs w:val="28"/>
          <w:lang w:eastAsia="es-NI"/>
        </w:rPr>
        <w:t>Sábado 06 de septiembre del 2025.</w:t>
      </w:r>
      <w:r>
        <w:rPr>
          <w:rFonts w:ascii="Trebuchet MS" w:hAnsi="Trebuchet MS"/>
          <w:lang w:eastAsia="es-NI"/>
        </w:rPr>
        <w:br w:type="page"/>
      </w:r>
    </w:p>
    <w:p w14:paraId="02639746" w14:textId="77777777" w:rsidR="00005099" w:rsidRPr="00EA226A" w:rsidRDefault="00005099" w:rsidP="00005099">
      <w:pPr>
        <w:rPr>
          <w:rFonts w:ascii="Times New Roman" w:hAnsi="Times New Roman" w:cs="Times New Roman"/>
          <w:b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Introducción</w:t>
      </w:r>
    </w:p>
    <w:p w14:paraId="41AEFDD2" w14:textId="77777777" w:rsidR="00005099" w:rsidRPr="00DB43A2" w:rsidRDefault="00005099" w:rsidP="00005099">
      <w:pPr>
        <w:rPr>
          <w:rFonts w:ascii="Times New Roman" w:hAnsi="Times New Roman" w:cs="Times New Roman"/>
          <w:sz w:val="24"/>
          <w:szCs w:val="24"/>
        </w:rPr>
      </w:pPr>
    </w:p>
    <w:p w14:paraId="714C2D44" w14:textId="77777777" w:rsidR="00005099" w:rsidRPr="00DB43A2" w:rsidRDefault="00005099" w:rsidP="00005099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La empresa de tecnología PlayKids nace con el propósito de transformar la educación mediante soluciones digitales innovadoras, accesibles e inclusivas. En un contexto donde el dominio de un segundo idioma es esencial para el desarrollo académico y profesional, PlayKids ofrece una plataforma interactiva que combina aprendizaje, entretenimiento y accesibilidad tecnológica. Nuestro compromiso es contribuir a reducir las brechas educativas y proporcionar a niños y jóvenes herramientas que fortalezcan sus competencias lingüísticas, cognitivas y sociales en un mundo globalizado.</w:t>
      </w:r>
    </w:p>
    <w:p w14:paraId="12718197" w14:textId="77777777" w:rsidR="00005099" w:rsidRPr="00EA226A" w:rsidRDefault="00005099" w:rsidP="00005099">
      <w:pPr>
        <w:rPr>
          <w:rFonts w:ascii="Times New Roman" w:hAnsi="Times New Roman" w:cs="Times New Roman"/>
          <w:sz w:val="28"/>
          <w:szCs w:val="28"/>
        </w:rPr>
      </w:pPr>
    </w:p>
    <w:p w14:paraId="2785494F" w14:textId="77777777" w:rsidR="00005099" w:rsidRPr="00EA226A" w:rsidRDefault="00005099" w:rsidP="00005099">
      <w:pPr>
        <w:rPr>
          <w:rFonts w:ascii="Times New Roman" w:hAnsi="Times New Roman" w:cs="Times New Roman"/>
          <w:sz w:val="28"/>
          <w:szCs w:val="28"/>
        </w:rPr>
      </w:pPr>
    </w:p>
    <w:p w14:paraId="3F5A322B" w14:textId="77777777" w:rsidR="00005099" w:rsidRPr="00EA226A" w:rsidRDefault="00005099" w:rsidP="00005099">
      <w:pPr>
        <w:rPr>
          <w:rFonts w:ascii="Times New Roman" w:hAnsi="Times New Roman" w:cs="Times New Roman"/>
          <w:b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  <w:highlight w:val="green"/>
        </w:rPr>
        <w:t>Visión</w:t>
      </w:r>
    </w:p>
    <w:p w14:paraId="024366A1" w14:textId="77777777" w:rsidR="00005099" w:rsidRPr="00EA226A" w:rsidRDefault="00005099" w:rsidP="00005099">
      <w:pPr>
        <w:rPr>
          <w:rFonts w:ascii="Times New Roman" w:hAnsi="Times New Roman" w:cs="Times New Roman"/>
          <w:sz w:val="28"/>
          <w:szCs w:val="28"/>
        </w:rPr>
      </w:pPr>
    </w:p>
    <w:p w14:paraId="6EC4DB25" w14:textId="77777777" w:rsidR="00005099" w:rsidRPr="00DB43A2" w:rsidRDefault="00005099" w:rsidP="00005099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Ser la empresa líder en el desarrollo de soluciones tecnológicas educativas en América Latina, reconocida por su capacidad de ofrecer experiencias de aprendizaje inclusivas, innovadoras y de calidad, que permitan a las nuevas generaciones desenvolverse en entornos multiculturales y globales.</w:t>
      </w:r>
    </w:p>
    <w:p w14:paraId="1117FE2D" w14:textId="77777777" w:rsidR="00005099" w:rsidRPr="00EA226A" w:rsidRDefault="00005099" w:rsidP="00005099">
      <w:pPr>
        <w:rPr>
          <w:rFonts w:ascii="Times New Roman" w:hAnsi="Times New Roman" w:cs="Times New Roman"/>
          <w:sz w:val="28"/>
          <w:szCs w:val="28"/>
        </w:rPr>
      </w:pPr>
    </w:p>
    <w:p w14:paraId="607EC5C2" w14:textId="77777777" w:rsidR="00005099" w:rsidRPr="00EA226A" w:rsidRDefault="00005099" w:rsidP="00005099">
      <w:pPr>
        <w:rPr>
          <w:rFonts w:ascii="Times New Roman" w:hAnsi="Times New Roman" w:cs="Times New Roman"/>
          <w:b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  <w:highlight w:val="green"/>
        </w:rPr>
        <w:t>Misión</w:t>
      </w:r>
    </w:p>
    <w:p w14:paraId="7A759344" w14:textId="77777777" w:rsidR="00005099" w:rsidRPr="00EA226A" w:rsidRDefault="00005099" w:rsidP="00005099">
      <w:pPr>
        <w:rPr>
          <w:rFonts w:ascii="Times New Roman" w:hAnsi="Times New Roman" w:cs="Times New Roman"/>
          <w:sz w:val="28"/>
          <w:szCs w:val="28"/>
        </w:rPr>
      </w:pPr>
    </w:p>
    <w:p w14:paraId="0B9F9835" w14:textId="77777777" w:rsidR="00EA226A" w:rsidRPr="00DB43A2" w:rsidRDefault="00005099" w:rsidP="00005099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Ofrecer una plataforma educativa digital que combine tecnología, pedagogía y diseño interactivo para garantizar un aprendizaje de idiomas accesible, gratuito y divertido. Nos enfocamos en brindar igualdad de oportunidades educativas, apoyando tanto a estudiantes como a docentes, con recursos que promuevan el desarrollo integral y la inclusión social.</w:t>
      </w:r>
    </w:p>
    <w:p w14:paraId="049EF084" w14:textId="77777777" w:rsidR="00EA226A" w:rsidRDefault="00EA22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7DA176" w14:textId="77777777" w:rsidR="00EA226A" w:rsidRPr="00EA226A" w:rsidRDefault="00EA226A" w:rsidP="00EA226A">
      <w:pPr>
        <w:rPr>
          <w:rFonts w:ascii="Times New Roman" w:hAnsi="Times New Roman" w:cs="Times New Roman"/>
          <w:b/>
          <w:sz w:val="28"/>
          <w:szCs w:val="28"/>
        </w:rPr>
      </w:pPr>
      <w:r w:rsidRPr="00EA226A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Objetivos</w:t>
      </w:r>
    </w:p>
    <w:p w14:paraId="4EA81DD5" w14:textId="77777777" w:rsidR="00EA226A" w:rsidRDefault="00EA226A" w:rsidP="00EA226A"/>
    <w:p w14:paraId="228D58C9" w14:textId="77777777" w:rsidR="00EA226A" w:rsidRPr="00EA226A" w:rsidRDefault="00EA226A" w:rsidP="00EA226A">
      <w:pPr>
        <w:rPr>
          <w:sz w:val="28"/>
          <w:szCs w:val="28"/>
        </w:rPr>
      </w:pPr>
      <w:r w:rsidRPr="00EA226A">
        <w:rPr>
          <w:sz w:val="28"/>
          <w:szCs w:val="28"/>
          <w:highlight w:val="red"/>
        </w:rPr>
        <w:t>Objetivo general</w:t>
      </w:r>
    </w:p>
    <w:p w14:paraId="2393D9C8" w14:textId="77777777" w:rsidR="00EA226A" w:rsidRPr="00DB43A2" w:rsidRDefault="00EA226A" w:rsidP="00EA226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Desarrollar e implementar una aplicación educativa que permita a los niños y jóvenes aprender idiomas de manera interactiva, gratuita y accesible, contribuyendo a la reducción de brechas educativas.</w:t>
      </w:r>
    </w:p>
    <w:p w14:paraId="7A16A16C" w14:textId="77777777" w:rsidR="00EA226A" w:rsidRPr="00EA226A" w:rsidRDefault="00EA226A" w:rsidP="00EA226A">
      <w:pPr>
        <w:rPr>
          <w:sz w:val="28"/>
          <w:szCs w:val="28"/>
        </w:rPr>
      </w:pPr>
      <w:r w:rsidRPr="00EA226A">
        <w:rPr>
          <w:sz w:val="28"/>
          <w:szCs w:val="28"/>
          <w:highlight w:val="red"/>
        </w:rPr>
        <w:t>Objetivos específicos</w:t>
      </w:r>
    </w:p>
    <w:p w14:paraId="513BAF49" w14:textId="77777777" w:rsidR="00EA226A" w:rsidRPr="00DB43A2" w:rsidRDefault="00EA226A" w:rsidP="00EA226A">
      <w:pPr>
        <w:rPr>
          <w:sz w:val="24"/>
          <w:szCs w:val="24"/>
        </w:rPr>
      </w:pPr>
      <w:r w:rsidRPr="00DB43A2">
        <w:rPr>
          <w:sz w:val="24"/>
          <w:szCs w:val="24"/>
        </w:rPr>
        <w:t>1. Integrar metodologías pedagógicas innovadoras basadas en el aprendizaje lúdico.</w:t>
      </w:r>
    </w:p>
    <w:p w14:paraId="79C05184" w14:textId="77777777" w:rsidR="00EA226A" w:rsidRPr="00DB43A2" w:rsidRDefault="00EA226A" w:rsidP="00EA226A">
      <w:pPr>
        <w:rPr>
          <w:sz w:val="24"/>
          <w:szCs w:val="24"/>
        </w:rPr>
      </w:pPr>
      <w:r w:rsidRPr="00DB43A2">
        <w:rPr>
          <w:sz w:val="24"/>
          <w:szCs w:val="24"/>
        </w:rPr>
        <w:t>2. Garantizar accesibilidad en diferentes dispositivos tecnológicos para comunidades urbanas y rurales.</w:t>
      </w:r>
    </w:p>
    <w:p w14:paraId="62043887" w14:textId="77777777" w:rsidR="00EA226A" w:rsidRPr="00DB43A2" w:rsidRDefault="00EA226A" w:rsidP="00EA226A">
      <w:pPr>
        <w:rPr>
          <w:sz w:val="24"/>
          <w:szCs w:val="24"/>
        </w:rPr>
      </w:pPr>
      <w:r w:rsidRPr="00DB43A2">
        <w:rPr>
          <w:sz w:val="24"/>
          <w:szCs w:val="24"/>
        </w:rPr>
        <w:t>3. Capacitar a docentes en el uso de herramientas digitales aplicadas a la enseñanza de idiomas.</w:t>
      </w:r>
    </w:p>
    <w:p w14:paraId="56F96B62" w14:textId="77777777" w:rsidR="00EA226A" w:rsidRPr="00DB43A2" w:rsidRDefault="00EA226A" w:rsidP="00EA226A">
      <w:pPr>
        <w:rPr>
          <w:sz w:val="24"/>
          <w:szCs w:val="24"/>
        </w:rPr>
      </w:pPr>
      <w:r w:rsidRPr="00DB43A2">
        <w:rPr>
          <w:sz w:val="24"/>
          <w:szCs w:val="24"/>
        </w:rPr>
        <w:t>4. Evaluar y mejorar continuamente la plataforma mediante retroalimentación de usuarios y pruebas de usabilidad.</w:t>
      </w:r>
    </w:p>
    <w:p w14:paraId="39996E5C" w14:textId="77777777" w:rsidR="00EA226A" w:rsidRPr="00DB43A2" w:rsidRDefault="00EA226A" w:rsidP="00EA226A">
      <w:pPr>
        <w:rPr>
          <w:sz w:val="24"/>
          <w:szCs w:val="24"/>
        </w:rPr>
      </w:pPr>
      <w:r w:rsidRPr="00DB43A2">
        <w:rPr>
          <w:sz w:val="24"/>
          <w:szCs w:val="24"/>
        </w:rPr>
        <w:t>5. Fomentar valores de equidad, inclusión y multiculturalidad a través de los contenidos ofrecidos.</w:t>
      </w:r>
    </w:p>
    <w:p w14:paraId="4E2B9E81" w14:textId="77777777" w:rsidR="00EA226A" w:rsidRPr="00EA226A" w:rsidRDefault="00EA226A" w:rsidP="00EA226A">
      <w:pPr>
        <w:rPr>
          <w:rFonts w:ascii="Times New Roman" w:hAnsi="Times New Roman" w:cs="Times New Roman"/>
          <w:sz w:val="28"/>
          <w:szCs w:val="28"/>
        </w:rPr>
      </w:pPr>
      <w:r w:rsidRPr="00EA226A">
        <w:rPr>
          <w:rFonts w:ascii="Times New Roman" w:hAnsi="Times New Roman" w:cs="Times New Roman"/>
          <w:sz w:val="28"/>
          <w:szCs w:val="28"/>
          <w:highlight w:val="green"/>
        </w:rPr>
        <w:t>Valores</w:t>
      </w:r>
    </w:p>
    <w:p w14:paraId="7A6CA7F5" w14:textId="77777777" w:rsidR="00EA226A" w:rsidRPr="00DB43A2" w:rsidRDefault="00EA226A" w:rsidP="00EA226A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Innovación: Apostamos por soluciones tecnológicas creativas y disruptivas.</w:t>
      </w:r>
    </w:p>
    <w:p w14:paraId="35744DD4" w14:textId="77777777" w:rsidR="00EA226A" w:rsidRPr="00DB43A2" w:rsidRDefault="00EA226A" w:rsidP="00EA226A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Inclusión: Garantizamos igualdad de acceso a la educación, sin importar el contexto socioeconómico.</w:t>
      </w:r>
    </w:p>
    <w:p w14:paraId="49DA802D" w14:textId="77777777" w:rsidR="00EA226A" w:rsidRPr="00DB43A2" w:rsidRDefault="00EA226A" w:rsidP="00EA226A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Calidad: Ofrecemos contenidos revisados por expertos en educación y lingüística.</w:t>
      </w:r>
    </w:p>
    <w:p w14:paraId="5E742719" w14:textId="77777777" w:rsidR="00EA226A" w:rsidRPr="00DB43A2" w:rsidRDefault="00EA226A" w:rsidP="00EA226A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Compromiso social: Contribuimos a la reducción de brechas educativas y al desarrollo humano.</w:t>
      </w:r>
    </w:p>
    <w:p w14:paraId="290CC160" w14:textId="77777777" w:rsidR="00EA226A" w:rsidRPr="00DB43A2" w:rsidRDefault="00EA226A" w:rsidP="00EA226A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Trabajo en equipo: Impulsamos la colaboración multidisciplinaria entre diseño, pedagogía y desarrollo tecnológico.</w:t>
      </w:r>
    </w:p>
    <w:p w14:paraId="69634ACD" w14:textId="77777777" w:rsidR="00DB43A2" w:rsidRDefault="00EA226A" w:rsidP="00005099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 xml:space="preserve">Diversión en el aprendizaje: Promovemos experiencias educativas motivadoras, dinámicas </w:t>
      </w:r>
    </w:p>
    <w:p w14:paraId="21398CE4" w14:textId="77777777" w:rsidR="00005099" w:rsidRPr="00DB43A2" w:rsidRDefault="00EA226A" w:rsidP="00005099">
      <w:pPr>
        <w:rPr>
          <w:rFonts w:ascii="Times New Roman" w:hAnsi="Times New Roman" w:cs="Times New Roman"/>
          <w:sz w:val="24"/>
          <w:szCs w:val="24"/>
        </w:rPr>
      </w:pPr>
      <w:r w:rsidRPr="00DB43A2">
        <w:rPr>
          <w:rFonts w:ascii="Times New Roman" w:hAnsi="Times New Roman" w:cs="Times New Roman"/>
          <w:sz w:val="24"/>
          <w:szCs w:val="24"/>
        </w:rPr>
        <w:t>y seguras.</w:t>
      </w:r>
    </w:p>
    <w:p w14:paraId="37DEC851" w14:textId="77777777" w:rsidR="00005099" w:rsidRDefault="00005099" w:rsidP="00596EAA">
      <w:pPr>
        <w:rPr>
          <w:rFonts w:ascii="Trebuchet MS" w:hAnsi="Trebuchet MS"/>
          <w:sz w:val="28"/>
          <w:szCs w:val="28"/>
          <w:lang w:eastAsia="es-NI"/>
        </w:rPr>
      </w:pPr>
    </w:p>
    <w:p w14:paraId="78B79BD2" w14:textId="77777777" w:rsidR="00596EAA" w:rsidRDefault="00596EAA" w:rsidP="00596EAA">
      <w:pPr>
        <w:rPr>
          <w:rFonts w:ascii="Trebuchet MS" w:hAnsi="Trebuchet MS"/>
          <w:sz w:val="28"/>
          <w:szCs w:val="28"/>
          <w:lang w:eastAsia="es-NI"/>
        </w:rPr>
      </w:pPr>
    </w:p>
    <w:p w14:paraId="36E1C3AC" w14:textId="77777777" w:rsidR="00596EAA" w:rsidRDefault="00596EAA">
      <w:pPr>
        <w:rPr>
          <w:rFonts w:ascii="Trebuchet MS" w:hAnsi="Trebuchet MS"/>
          <w:sz w:val="28"/>
          <w:szCs w:val="28"/>
          <w:lang w:eastAsia="es-NI"/>
        </w:rPr>
      </w:pPr>
      <w:r>
        <w:rPr>
          <w:rFonts w:ascii="Trebuchet MS" w:hAnsi="Trebuchet MS"/>
          <w:sz w:val="28"/>
          <w:szCs w:val="28"/>
          <w:lang w:eastAsia="es-NI"/>
        </w:rPr>
        <w:br w:type="page"/>
      </w:r>
    </w:p>
    <w:p w14:paraId="0E1C650B" w14:textId="77777777" w:rsidR="00DB43A2" w:rsidRDefault="00DB43A2">
      <w:pPr>
        <w:rPr>
          <w:rFonts w:ascii="Trebuchet MS" w:hAnsi="Trebuchet MS"/>
          <w:sz w:val="28"/>
          <w:szCs w:val="28"/>
          <w:lang w:eastAsia="es-NI"/>
        </w:rPr>
      </w:pPr>
      <w:r>
        <w:rPr>
          <w:rFonts w:ascii="Trebuchet MS" w:hAnsi="Trebuchet MS"/>
          <w:noProof/>
          <w:sz w:val="28"/>
          <w:szCs w:val="28"/>
          <w:lang w:eastAsia="es-NI"/>
        </w:rPr>
        <w:lastRenderedPageBreak/>
        <w:drawing>
          <wp:anchor distT="0" distB="0" distL="114300" distR="114300" simplePos="0" relativeHeight="251659264" behindDoc="0" locked="0" layoutInCell="1" allowOverlap="1" wp14:anchorId="4BD6BB9B" wp14:editId="07E7F48A">
            <wp:simplePos x="0" y="0"/>
            <wp:positionH relativeFrom="page">
              <wp:align>right</wp:align>
            </wp:positionH>
            <wp:positionV relativeFrom="paragraph">
              <wp:posOffset>-893002</wp:posOffset>
            </wp:positionV>
            <wp:extent cx="7771765" cy="10039350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50902-WA001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sz w:val="28"/>
          <w:szCs w:val="28"/>
          <w:lang w:eastAsia="es-NI"/>
        </w:rPr>
        <w:br w:type="page"/>
      </w:r>
    </w:p>
    <w:p w14:paraId="725D1C60" w14:textId="77777777" w:rsidR="00DB43A2" w:rsidRPr="00DB43A2" w:rsidRDefault="00DB43A2" w:rsidP="00596EAA">
      <w:pPr>
        <w:rPr>
          <w:rFonts w:ascii="Times New Roman" w:hAnsi="Times New Roman" w:cs="Times New Roman"/>
          <w:b/>
          <w:sz w:val="28"/>
          <w:szCs w:val="28"/>
          <w:lang w:eastAsia="es-NI"/>
        </w:rPr>
      </w:pPr>
      <w:r w:rsidRPr="00DB43A2">
        <w:rPr>
          <w:rFonts w:ascii="Times New Roman" w:hAnsi="Times New Roman" w:cs="Times New Roman"/>
          <w:b/>
          <w:sz w:val="28"/>
          <w:szCs w:val="28"/>
          <w:highlight w:val="green"/>
          <w:lang w:eastAsia="es-NI"/>
        </w:rPr>
        <w:lastRenderedPageBreak/>
        <w:t>FODA de la empresa.</w:t>
      </w:r>
    </w:p>
    <w:p w14:paraId="791696B8" w14:textId="77777777" w:rsidR="00DB43A2" w:rsidRPr="00DB43A2" w:rsidRDefault="00DB43A2" w:rsidP="00D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>Fortalezas</w:t>
      </w: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A0F6D2" w14:textId="77777777" w:rsidR="00DB43A2" w:rsidRPr="00DB43A2" w:rsidRDefault="00DB43A2" w:rsidP="00D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3A2">
        <w:rPr>
          <w:rFonts w:ascii="Times New Roman" w:eastAsia="Times New Roman" w:hAnsi="Times New Roman" w:cs="Times New Roman"/>
          <w:sz w:val="24"/>
          <w:szCs w:val="24"/>
        </w:rPr>
        <w:t xml:space="preserve">PlayKids se destaca por ser una </w:t>
      </w: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</w:rPr>
        <w:t>plataforma educativa innovadora e inclusiva</w:t>
      </w:r>
      <w:r w:rsidRPr="00DB43A2">
        <w:rPr>
          <w:rFonts w:ascii="Times New Roman" w:eastAsia="Times New Roman" w:hAnsi="Times New Roman" w:cs="Times New Roman"/>
          <w:sz w:val="24"/>
          <w:szCs w:val="24"/>
        </w:rPr>
        <w:t xml:space="preserve">, que combina pedagogía, diseño atractivo y tecnología multiplataforma para ofrecer un aprendizaje de idiomas divertido, accesible y respaldado por investigaciones científicas. Su enfoque lúdico fortalece la motivación de los niños, al tiempo que brinda recursos a docentes e instituciones, lo que genera un </w:t>
      </w: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</w:rPr>
        <w:t>alto impacto social y credibilidad académica</w:t>
      </w:r>
      <w:r w:rsidRPr="00DB43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29B85F" w14:textId="77777777" w:rsidR="00DB43A2" w:rsidRPr="00DB43A2" w:rsidRDefault="00DB43A2" w:rsidP="00DB43A2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DB43A2">
        <w:rPr>
          <w:rStyle w:val="Textoennegrita"/>
          <w:rFonts w:ascii="Times New Roman" w:hAnsi="Times New Roman" w:cs="Times New Roman"/>
          <w:sz w:val="24"/>
          <w:szCs w:val="24"/>
        </w:rPr>
        <w:t>Diseño atractivo y amigable para niños</w:t>
      </w:r>
      <w:r w:rsidRPr="00DB43A2">
        <w:rPr>
          <w:rFonts w:ascii="Times New Roman" w:hAnsi="Times New Roman" w:cs="Times New Roman"/>
          <w:sz w:val="24"/>
          <w:szCs w:val="24"/>
        </w:rPr>
        <w:t>: el uso de colores, tipografías e iconografía está bien pensado para el público infantil.</w:t>
      </w:r>
    </w:p>
    <w:p w14:paraId="6F92E582" w14:textId="77777777" w:rsidR="00DB43A2" w:rsidRPr="00DB43A2" w:rsidRDefault="00DB43A2" w:rsidP="00DB43A2">
      <w:pPr>
        <w:rPr>
          <w:rFonts w:ascii="Times New Roman" w:hAnsi="Times New Roman" w:cs="Times New Roman"/>
          <w:sz w:val="24"/>
          <w:szCs w:val="24"/>
        </w:rPr>
      </w:pPr>
    </w:p>
    <w:p w14:paraId="717B93A0" w14:textId="77777777" w:rsidR="00DB43A2" w:rsidRPr="00DB43A2" w:rsidRDefault="00DB43A2" w:rsidP="00DB43A2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DB43A2">
        <w:rPr>
          <w:rStyle w:val="Textoennegrita"/>
          <w:rFonts w:ascii="Times New Roman" w:hAnsi="Times New Roman" w:cs="Times New Roman"/>
          <w:sz w:val="24"/>
          <w:szCs w:val="24"/>
        </w:rPr>
        <w:t>Aporte a la docencia</w:t>
      </w:r>
      <w:r w:rsidRPr="00DB43A2">
        <w:rPr>
          <w:rFonts w:ascii="Times New Roman" w:hAnsi="Times New Roman" w:cs="Times New Roman"/>
          <w:sz w:val="24"/>
          <w:szCs w:val="24"/>
        </w:rPr>
        <w:t>: incluye recursos y capacitaciones que fortalecen el trabajo de los maestros, lo que genera confianza institucional.</w:t>
      </w:r>
    </w:p>
    <w:p w14:paraId="2CDB5471" w14:textId="77777777" w:rsidR="00DB43A2" w:rsidRPr="00DB43A2" w:rsidRDefault="00DB43A2" w:rsidP="00DB43A2">
      <w:pPr>
        <w:rPr>
          <w:rFonts w:ascii="Times New Roman" w:hAnsi="Times New Roman" w:cs="Times New Roman"/>
          <w:sz w:val="24"/>
          <w:szCs w:val="24"/>
        </w:rPr>
      </w:pPr>
    </w:p>
    <w:p w14:paraId="75433B81" w14:textId="77777777" w:rsidR="00DB43A2" w:rsidRPr="00DB43A2" w:rsidRDefault="00DB43A2" w:rsidP="00DB43A2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DB43A2">
        <w:rPr>
          <w:rStyle w:val="Textoennegrita"/>
          <w:rFonts w:ascii="Times New Roman" w:hAnsi="Times New Roman" w:cs="Times New Roman"/>
          <w:sz w:val="24"/>
          <w:szCs w:val="24"/>
        </w:rPr>
        <w:t>Metodología de enseñanza efectiva</w:t>
      </w:r>
      <w:r w:rsidRPr="00DB43A2">
        <w:rPr>
          <w:rFonts w:ascii="Times New Roman" w:hAnsi="Times New Roman" w:cs="Times New Roman"/>
          <w:sz w:val="24"/>
          <w:szCs w:val="24"/>
        </w:rPr>
        <w:t>: usa repetición, juegos y elementos audiovisuales que favorecen la retención y el aprendizaje.</w:t>
      </w:r>
    </w:p>
    <w:p w14:paraId="2F4EB681" w14:textId="77777777" w:rsidR="00DB43A2" w:rsidRPr="00DB43A2" w:rsidRDefault="00DB43A2" w:rsidP="00DB43A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9BC4967" w14:textId="77777777" w:rsidR="00DB43A2" w:rsidRPr="00DB43A2" w:rsidRDefault="00DB43A2" w:rsidP="00DB43A2">
      <w:pPr>
        <w:rPr>
          <w:rFonts w:ascii="Times New Roman" w:hAnsi="Times New Roman" w:cs="Times New Roman"/>
          <w:sz w:val="24"/>
          <w:szCs w:val="24"/>
        </w:rPr>
      </w:pPr>
    </w:p>
    <w:p w14:paraId="4758ECC1" w14:textId="77777777" w:rsidR="00DB43A2" w:rsidRPr="00DB43A2" w:rsidRDefault="00DB43A2" w:rsidP="00D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>Oportunidades</w:t>
      </w:r>
    </w:p>
    <w:p w14:paraId="397F772A" w14:textId="77777777" w:rsidR="00DB43A2" w:rsidRPr="00DB43A2" w:rsidRDefault="00DB43A2" w:rsidP="00D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3A2">
        <w:rPr>
          <w:rFonts w:ascii="Times New Roman" w:eastAsia="Times New Roman" w:hAnsi="Times New Roman" w:cs="Times New Roman"/>
          <w:sz w:val="24"/>
          <w:szCs w:val="24"/>
        </w:rPr>
        <w:t xml:space="preserve">PlayKids necesita consolidar su modelo interno mediante una </w:t>
      </w: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</w:rPr>
        <w:t>mayor especialización pedagógica y validación científica</w:t>
      </w:r>
      <w:r w:rsidRPr="00DB43A2">
        <w:rPr>
          <w:rFonts w:ascii="Times New Roman" w:eastAsia="Times New Roman" w:hAnsi="Times New Roman" w:cs="Times New Roman"/>
          <w:sz w:val="24"/>
          <w:szCs w:val="24"/>
        </w:rPr>
        <w:t xml:space="preserve">, así como pruebas de usabilidad con niños para perfeccionar la experiencia. También requiere mejorar su </w:t>
      </w: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</w:rPr>
        <w:t>escalabilidad tecnológica y personalización del aprendizaje</w:t>
      </w:r>
      <w:r w:rsidRPr="00DB43A2">
        <w:rPr>
          <w:rFonts w:ascii="Times New Roman" w:eastAsia="Times New Roman" w:hAnsi="Times New Roman" w:cs="Times New Roman"/>
          <w:sz w:val="24"/>
          <w:szCs w:val="24"/>
        </w:rPr>
        <w:t xml:space="preserve">, además de establecer alianzas estratégicas e internacionales que aseguren su </w:t>
      </w:r>
      <w:r w:rsidRPr="00DB43A2">
        <w:rPr>
          <w:rFonts w:ascii="Times New Roman" w:eastAsia="Times New Roman" w:hAnsi="Times New Roman" w:cs="Times New Roman"/>
          <w:b/>
          <w:bCs/>
          <w:sz w:val="24"/>
          <w:szCs w:val="24"/>
        </w:rPr>
        <w:t>sostenibilidad y crecimiento en el mercado tecnológico</w:t>
      </w:r>
      <w:r w:rsidRPr="00DB43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0B51EF" w14:textId="77777777" w:rsidR="00DB43A2" w:rsidRPr="00DB43A2" w:rsidRDefault="00DB43A2" w:rsidP="00DB43A2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43A2">
        <w:rPr>
          <w:rStyle w:val="Textoennegrita"/>
          <w:rFonts w:ascii="Times New Roman" w:hAnsi="Times New Roman" w:cs="Times New Roman"/>
          <w:sz w:val="24"/>
          <w:szCs w:val="24"/>
        </w:rPr>
        <w:t>Alianzas estratégicas más sólidas</w:t>
      </w:r>
      <w:r w:rsidRPr="00DB43A2">
        <w:rPr>
          <w:rFonts w:ascii="Times New Roman" w:hAnsi="Times New Roman" w:cs="Times New Roman"/>
          <w:sz w:val="24"/>
          <w:szCs w:val="24"/>
        </w:rPr>
        <w:t xml:space="preserve">: necesita concretar acuerdos con ministerios, </w:t>
      </w:r>
      <w:proofErr w:type="spellStart"/>
      <w:r w:rsidRPr="00DB43A2">
        <w:rPr>
          <w:rFonts w:ascii="Times New Roman" w:hAnsi="Times New Roman" w:cs="Times New Roman"/>
          <w:sz w:val="24"/>
          <w:szCs w:val="24"/>
        </w:rPr>
        <w:t>ONGs</w:t>
      </w:r>
      <w:proofErr w:type="spellEnd"/>
      <w:r w:rsidRPr="00DB43A2">
        <w:rPr>
          <w:rFonts w:ascii="Times New Roman" w:hAnsi="Times New Roman" w:cs="Times New Roman"/>
          <w:sz w:val="24"/>
          <w:szCs w:val="24"/>
        </w:rPr>
        <w:t xml:space="preserve"> e instituciones educativas para masificar su impacto.</w:t>
      </w:r>
    </w:p>
    <w:p w14:paraId="4F532932" w14:textId="77777777" w:rsidR="00DB43A2" w:rsidRPr="00DB43A2" w:rsidRDefault="00DB43A2" w:rsidP="00D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0482B" w14:textId="77777777" w:rsidR="00DB43A2" w:rsidRPr="00DB43A2" w:rsidRDefault="00DB43A2" w:rsidP="00D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D6DC4" w14:textId="77777777" w:rsidR="00DB43A2" w:rsidRPr="00DB43A2" w:rsidRDefault="00DB43A2" w:rsidP="00DB43A2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43A2">
        <w:rPr>
          <w:rStyle w:val="Textoennegrita"/>
          <w:rFonts w:ascii="Times New Roman" w:hAnsi="Times New Roman" w:cs="Times New Roman"/>
          <w:sz w:val="24"/>
          <w:szCs w:val="24"/>
        </w:rPr>
        <w:t>Estrategia de monetización sostenible</w:t>
      </w:r>
      <w:r w:rsidRPr="00DB43A2">
        <w:rPr>
          <w:rFonts w:ascii="Times New Roman" w:hAnsi="Times New Roman" w:cs="Times New Roman"/>
          <w:sz w:val="24"/>
          <w:szCs w:val="24"/>
        </w:rPr>
        <w:t>: aunque es gratuita, debe explorar modelos de negocio (patrocinios, licencias escolares) para garantizar su permanencia.</w:t>
      </w:r>
    </w:p>
    <w:p w14:paraId="4A28D15E" w14:textId="77777777" w:rsidR="00DB43A2" w:rsidRPr="00DB43A2" w:rsidRDefault="00DB43A2" w:rsidP="00DB43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F4E2D6" w14:textId="77777777" w:rsidR="00DB43A2" w:rsidRPr="00DB43A2" w:rsidRDefault="00DB43A2" w:rsidP="00DB43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EDD7F" w14:textId="77777777" w:rsidR="00DB43A2" w:rsidRPr="00DB43A2" w:rsidRDefault="00DB43A2" w:rsidP="00DB43A2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43A2">
        <w:rPr>
          <w:rStyle w:val="Textoennegrita"/>
          <w:rFonts w:ascii="Times New Roman" w:hAnsi="Times New Roman" w:cs="Times New Roman"/>
          <w:sz w:val="24"/>
          <w:szCs w:val="24"/>
        </w:rPr>
        <w:t>Pruebas de usabilidad con niños reales</w:t>
      </w:r>
      <w:r w:rsidRPr="00DB43A2">
        <w:rPr>
          <w:rFonts w:ascii="Times New Roman" w:hAnsi="Times New Roman" w:cs="Times New Roman"/>
          <w:sz w:val="24"/>
          <w:szCs w:val="24"/>
        </w:rPr>
        <w:t>: necesita implementar evaluaciones con su público objetivo para mejorar la interfaz y experiencia.</w:t>
      </w:r>
    </w:p>
    <w:p w14:paraId="32741BFE" w14:textId="77777777" w:rsidR="00DB43A2" w:rsidRPr="00DB43A2" w:rsidRDefault="00DB43A2" w:rsidP="00DB43A2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62A45C" w14:textId="77777777" w:rsidR="00DB43A2" w:rsidRDefault="00DB43A2">
      <w:pPr>
        <w:rPr>
          <w:rFonts w:ascii="Trebuchet MS" w:hAnsi="Trebuchet MS"/>
          <w:sz w:val="28"/>
          <w:szCs w:val="28"/>
          <w:lang w:eastAsia="es-NI"/>
        </w:rPr>
      </w:pPr>
    </w:p>
    <w:p w14:paraId="19E240AE" w14:textId="77777777" w:rsidR="00356810" w:rsidRPr="00356810" w:rsidRDefault="00356810" w:rsidP="00356810">
      <w:pPr>
        <w:rPr>
          <w:rFonts w:ascii="Times New Roman" w:hAnsi="Times New Roman" w:cs="Times New Roman"/>
          <w:sz w:val="28"/>
          <w:szCs w:val="28"/>
        </w:rPr>
      </w:pPr>
      <w:r w:rsidRPr="0035681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CLASIFICACION DE LA EMPRESA TI.</w:t>
      </w:r>
    </w:p>
    <w:p w14:paraId="17D8100E" w14:textId="77777777" w:rsidR="00356810" w:rsidRPr="00356810" w:rsidRDefault="00356810" w:rsidP="00356810">
      <w:pPr>
        <w:rPr>
          <w:rFonts w:ascii="Times New Roman" w:hAnsi="Times New Roman" w:cs="Times New Roman"/>
        </w:rPr>
      </w:pPr>
    </w:p>
    <w:p w14:paraId="56ECAF71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Una empresa que desarrolla una aplicación digital para ayudar a niños a aprender inglés se puede clasificar de varias maneras según diferentes criterios. Aquí tienes una clasificación clara y estructurada:</w:t>
      </w:r>
    </w:p>
    <w:p w14:paraId="51137165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</w:p>
    <w:p w14:paraId="71F20661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Segoe UI Symbol" w:hAnsi="Segoe UI Symbol" w:cs="Segoe UI Symbol"/>
          <w:sz w:val="24"/>
          <w:szCs w:val="24"/>
        </w:rPr>
        <w:t>🔹</w:t>
      </w:r>
      <w:r w:rsidRPr="00356810">
        <w:rPr>
          <w:rFonts w:ascii="Times New Roman" w:hAnsi="Times New Roman" w:cs="Times New Roman"/>
          <w:sz w:val="24"/>
          <w:szCs w:val="24"/>
        </w:rPr>
        <w:t xml:space="preserve"> Por sector económico</w:t>
      </w:r>
    </w:p>
    <w:p w14:paraId="6CEBBD82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Sector terciario (servicios)</w:t>
      </w:r>
    </w:p>
    <w:p w14:paraId="2AD21140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Ofrece servicios digitales educativos, no produce bienes tangibles.</w:t>
      </w:r>
    </w:p>
    <w:p w14:paraId="57EC82D0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</w:p>
    <w:p w14:paraId="2763591B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Segoe UI Symbol" w:hAnsi="Segoe UI Symbol" w:cs="Segoe UI Symbol"/>
          <w:sz w:val="24"/>
          <w:szCs w:val="24"/>
        </w:rPr>
        <w:t>🔹</w:t>
      </w:r>
      <w:r w:rsidRPr="00356810">
        <w:rPr>
          <w:rFonts w:ascii="Times New Roman" w:hAnsi="Times New Roman" w:cs="Times New Roman"/>
          <w:sz w:val="24"/>
          <w:szCs w:val="24"/>
        </w:rPr>
        <w:t xml:space="preserve"> Por giro o actividad principal</w:t>
      </w:r>
    </w:p>
    <w:p w14:paraId="295E17BC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Giro educativo / EdTech (Tecnología educativa)</w:t>
      </w:r>
    </w:p>
    <w:p w14:paraId="19C1403F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Se dedica a la enseñanza, específicamente del idioma inglés, mediante tecnología.</w:t>
      </w:r>
    </w:p>
    <w:p w14:paraId="25CA662A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</w:p>
    <w:p w14:paraId="60BE125A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Segoe UI Symbol" w:hAnsi="Segoe UI Symbol" w:cs="Segoe UI Symbol"/>
          <w:sz w:val="24"/>
          <w:szCs w:val="24"/>
        </w:rPr>
        <w:t>🔹</w:t>
      </w:r>
      <w:r w:rsidRPr="00356810">
        <w:rPr>
          <w:rFonts w:ascii="Times New Roman" w:hAnsi="Times New Roman" w:cs="Times New Roman"/>
          <w:sz w:val="24"/>
          <w:szCs w:val="24"/>
        </w:rPr>
        <w:t xml:space="preserve"> Por tipo de empresa según su enfoque de mercado</w:t>
      </w:r>
    </w:p>
    <w:p w14:paraId="76D2F044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Empresa de tecnología educativa (EdTech)</w:t>
      </w:r>
    </w:p>
    <w:p w14:paraId="15585E49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Usa plataformas tecnológicas para ofrecer soluciones de aprendizaje.</w:t>
      </w:r>
    </w:p>
    <w:p w14:paraId="7A25DA7A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</w:p>
    <w:p w14:paraId="193B70DC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Segoe UI Symbol" w:hAnsi="Segoe UI Symbol" w:cs="Segoe UI Symbol"/>
          <w:sz w:val="24"/>
          <w:szCs w:val="24"/>
        </w:rPr>
        <w:t>🔹</w:t>
      </w:r>
      <w:r w:rsidRPr="00356810">
        <w:rPr>
          <w:rFonts w:ascii="Times New Roman" w:hAnsi="Times New Roman" w:cs="Times New Roman"/>
          <w:sz w:val="24"/>
          <w:szCs w:val="24"/>
        </w:rPr>
        <w:t xml:space="preserve"> Por público objetivo</w:t>
      </w:r>
    </w:p>
    <w:p w14:paraId="18656930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Educación infantil / Educación para niños</w:t>
      </w:r>
    </w:p>
    <w:p w14:paraId="058111EF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Su contenido y diseño están orientados a la edad, habilidades y necesidades de los niños.</w:t>
      </w:r>
    </w:p>
    <w:p w14:paraId="4399B9D8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</w:p>
    <w:p w14:paraId="7B7B59E6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Segoe UI Symbol" w:hAnsi="Segoe UI Symbol" w:cs="Segoe UI Symbol"/>
          <w:sz w:val="24"/>
          <w:szCs w:val="24"/>
        </w:rPr>
        <w:t>🔹</w:t>
      </w:r>
      <w:r w:rsidRPr="00356810">
        <w:rPr>
          <w:rFonts w:ascii="Times New Roman" w:hAnsi="Times New Roman" w:cs="Times New Roman"/>
          <w:sz w:val="24"/>
          <w:szCs w:val="24"/>
        </w:rPr>
        <w:t xml:space="preserve"> Por modelo de negocio (si aplica)</w:t>
      </w:r>
    </w:p>
    <w:p w14:paraId="4634C2DE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Podría clasificarse según cómo genera ingresos:</w:t>
      </w:r>
    </w:p>
    <w:p w14:paraId="7124914B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Premium: acceso gratuito con funciones Premium pagas.</w:t>
      </w:r>
    </w:p>
    <w:p w14:paraId="22E6D180" w14:textId="77777777" w:rsidR="00356810" w:rsidRPr="00356810" w:rsidRDefault="00356810" w:rsidP="00356810">
      <w:pPr>
        <w:rPr>
          <w:rFonts w:ascii="Times New Roman" w:hAnsi="Times New Roman" w:cs="Times New Roman"/>
        </w:rPr>
      </w:pPr>
      <w:r w:rsidRPr="00356810">
        <w:rPr>
          <w:rFonts w:ascii="Times New Roman" w:hAnsi="Times New Roman" w:cs="Times New Roman"/>
          <w:sz w:val="24"/>
          <w:szCs w:val="24"/>
        </w:rPr>
        <w:t>Suscripción (SaaS): cobra una cuota mensual/anual por</w:t>
      </w:r>
      <w:r w:rsidRPr="00356810">
        <w:rPr>
          <w:rFonts w:ascii="Times New Roman" w:hAnsi="Times New Roman" w:cs="Times New Roman"/>
        </w:rPr>
        <w:t xml:space="preserve"> acceso.</w:t>
      </w:r>
    </w:p>
    <w:p w14:paraId="0BFFDAAB" w14:textId="77777777" w:rsidR="00356810" w:rsidRPr="00356810" w:rsidRDefault="00356810" w:rsidP="00356810">
      <w:pPr>
        <w:rPr>
          <w:rFonts w:ascii="Times New Roman" w:hAnsi="Times New Roman" w:cs="Times New Roman"/>
          <w:b/>
          <w:bCs/>
        </w:rPr>
      </w:pPr>
      <w:r w:rsidRPr="00356810">
        <w:rPr>
          <w:rFonts w:ascii="Times New Roman" w:hAnsi="Times New Roman" w:cs="Times New Roman"/>
        </w:rPr>
        <w:t>Licencias escolares: vende a instituciones educativas</w:t>
      </w:r>
    </w:p>
    <w:p w14:paraId="71748A51" w14:textId="77777777" w:rsidR="00DB43A2" w:rsidRDefault="00DB43A2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</w:p>
    <w:p w14:paraId="1EEB281C" w14:textId="77777777" w:rsidR="00356810" w:rsidRPr="00356810" w:rsidRDefault="00356810" w:rsidP="00356810">
      <w:pPr>
        <w:rPr>
          <w:rFonts w:ascii="Times New Roman" w:hAnsi="Times New Roman" w:cs="Times New Roman"/>
          <w:sz w:val="28"/>
          <w:szCs w:val="28"/>
        </w:rPr>
      </w:pPr>
      <w:r w:rsidRPr="0035681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ANALISIS DE MERCADO</w:t>
      </w:r>
    </w:p>
    <w:p w14:paraId="3E6E7631" w14:textId="77777777" w:rsidR="00356810" w:rsidRPr="00356810" w:rsidRDefault="00356810" w:rsidP="00356810">
      <w:pPr>
        <w:rPr>
          <w:rFonts w:ascii="Times New Roman" w:hAnsi="Times New Roman" w:cs="Times New Roman"/>
          <w:sz w:val="24"/>
          <w:szCs w:val="24"/>
        </w:rPr>
      </w:pPr>
      <w:r w:rsidRPr="00356810">
        <w:rPr>
          <w:rFonts w:ascii="Times New Roman" w:hAnsi="Times New Roman" w:cs="Times New Roman"/>
          <w:sz w:val="24"/>
          <w:szCs w:val="24"/>
        </w:rPr>
        <w:t>El mercado de aplicaciones digitales para nuestra empresa Play Kids que se dedica a enseñar inglés a niños está en rápido crecimiento, impulsado por la alta adopción de dispositivos móviles, la demanda de educación en casa y el interés creciente de los padres por la enseñanza temprana del idioma. El uso de inteligencia artificial, ramificación y experiencias interactivas es clave para destacar frente a competidores como Duolingo, Lingokids y ABCmouse. Los principales retos incluyen la saturación del mercado, las regulaciones de privacidad infantil y la necesidad de equilibrar entretenimiento con contenido educativo de calidad.</w:t>
      </w:r>
    </w:p>
    <w:p w14:paraId="2EB8FC3C" w14:textId="77777777" w:rsidR="00596EAA" w:rsidRDefault="00596EAA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</w:p>
    <w:p w14:paraId="09B159C0" w14:textId="77777777" w:rsidR="00356810" w:rsidRDefault="00356810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  <w:r>
        <w:rPr>
          <w:rFonts w:ascii="Times New Roman" w:hAnsi="Times New Roman" w:cs="Times New Roman"/>
          <w:noProof/>
          <w:sz w:val="24"/>
          <w:szCs w:val="24"/>
          <w:lang w:eastAsia="es-NI"/>
        </w:rPr>
        <w:drawing>
          <wp:anchor distT="0" distB="0" distL="114300" distR="114300" simplePos="0" relativeHeight="251660288" behindDoc="0" locked="0" layoutInCell="1" allowOverlap="1" wp14:anchorId="689D13B1" wp14:editId="6D096B07">
            <wp:simplePos x="0" y="0"/>
            <wp:positionH relativeFrom="margin">
              <wp:align>center</wp:align>
            </wp:positionH>
            <wp:positionV relativeFrom="paragraph">
              <wp:posOffset>203924</wp:posOffset>
            </wp:positionV>
            <wp:extent cx="4284921" cy="4284921"/>
            <wp:effectExtent l="0" t="0" r="1905" b="190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50222-WA001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21" cy="428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CC6F4" w14:textId="77777777" w:rsidR="00356810" w:rsidRDefault="00356810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</w:p>
    <w:p w14:paraId="11F9854A" w14:textId="77777777" w:rsidR="00356810" w:rsidRDefault="00356810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</w:p>
    <w:p w14:paraId="2C7B2B18" w14:textId="77777777" w:rsidR="00356810" w:rsidRDefault="00356810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</w:p>
    <w:p w14:paraId="0C310EF0" w14:textId="77777777" w:rsidR="00356810" w:rsidRDefault="00356810">
      <w:pPr>
        <w:rPr>
          <w:rFonts w:ascii="Times New Roman" w:hAnsi="Times New Roman" w:cs="Times New Roman"/>
          <w:sz w:val="24"/>
          <w:szCs w:val="24"/>
          <w:lang w:eastAsia="es-NI"/>
        </w:rPr>
      </w:pPr>
      <w:r>
        <w:rPr>
          <w:rFonts w:ascii="Times New Roman" w:hAnsi="Times New Roman" w:cs="Times New Roman"/>
          <w:sz w:val="24"/>
          <w:szCs w:val="24"/>
          <w:lang w:eastAsia="es-NI"/>
        </w:rPr>
        <w:br w:type="page"/>
      </w:r>
    </w:p>
    <w:p w14:paraId="5116D126" w14:textId="77777777" w:rsidR="00356810" w:rsidRPr="00DB43A2" w:rsidRDefault="00356810" w:rsidP="00596EAA">
      <w:pPr>
        <w:rPr>
          <w:rFonts w:ascii="Times New Roman" w:hAnsi="Times New Roman" w:cs="Times New Roman"/>
          <w:sz w:val="24"/>
          <w:szCs w:val="24"/>
          <w:lang w:eastAsia="es-NI"/>
        </w:rPr>
      </w:pPr>
      <w:r>
        <w:rPr>
          <w:rFonts w:ascii="Times New Roman" w:hAnsi="Times New Roman" w:cs="Times New Roman"/>
          <w:noProof/>
          <w:sz w:val="24"/>
          <w:szCs w:val="24"/>
          <w:lang w:eastAsia="es-NI"/>
        </w:rPr>
        <w:lastRenderedPageBreak/>
        <w:drawing>
          <wp:anchor distT="0" distB="0" distL="114300" distR="114300" simplePos="0" relativeHeight="251661312" behindDoc="0" locked="0" layoutInCell="1" allowOverlap="1" wp14:anchorId="1D5BE3CE" wp14:editId="693F1DD7">
            <wp:simplePos x="0" y="0"/>
            <wp:positionH relativeFrom="page">
              <wp:align>right</wp:align>
            </wp:positionH>
            <wp:positionV relativeFrom="paragraph">
              <wp:posOffset>-878530</wp:posOffset>
            </wp:positionV>
            <wp:extent cx="7772400" cy="10015514"/>
            <wp:effectExtent l="0" t="0" r="0" b="5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50902-WA001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15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6810" w:rsidRPr="00DB43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70D76"/>
    <w:multiLevelType w:val="hybridMultilevel"/>
    <w:tmpl w:val="52923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63A9E"/>
    <w:multiLevelType w:val="hybridMultilevel"/>
    <w:tmpl w:val="3B56CCF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74071"/>
    <w:multiLevelType w:val="hybridMultilevel"/>
    <w:tmpl w:val="CA605B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C83096"/>
    <w:multiLevelType w:val="hybridMultilevel"/>
    <w:tmpl w:val="DA883B8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9817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1608072">
    <w:abstractNumId w:val="1"/>
  </w:num>
  <w:num w:numId="3" w16cid:durableId="339309620">
    <w:abstractNumId w:val="0"/>
  </w:num>
  <w:num w:numId="4" w16cid:durableId="137554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NI" w:vendorID="64" w:dllVersion="6" w:nlCheck="1" w:checkStyle="0"/>
  <w:activeWritingStyle w:appName="MSWord" w:lang="es-NI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099"/>
    <w:rsid w:val="00005099"/>
    <w:rsid w:val="00356810"/>
    <w:rsid w:val="00421302"/>
    <w:rsid w:val="00596EAA"/>
    <w:rsid w:val="00603910"/>
    <w:rsid w:val="006A619B"/>
    <w:rsid w:val="00DB43A2"/>
    <w:rsid w:val="00EA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4CC1B9"/>
  <w15:chartTrackingRefBased/>
  <w15:docId w15:val="{B7799AB2-09DD-4A50-8EFF-97585871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5099"/>
    <w:pPr>
      <w:spacing w:line="256" w:lineRule="auto"/>
      <w:ind w:left="720"/>
      <w:contextualSpacing/>
    </w:pPr>
    <w:rPr>
      <w:rFonts w:ascii="Trebuchet MS" w:hAnsi="Trebuchet MS"/>
      <w:kern w:val="2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DB4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1027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ALMA</Company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Yared Gabriel Chavarria Hernandez</dc:creator>
  <cp:keywords/>
  <dc:description/>
  <cp:lastModifiedBy>JAVIER SALINAS</cp:lastModifiedBy>
  <cp:revision>3</cp:revision>
  <dcterms:created xsi:type="dcterms:W3CDTF">2025-09-05T22:19:00Z</dcterms:created>
  <dcterms:modified xsi:type="dcterms:W3CDTF">2025-09-05T22:29:00Z</dcterms:modified>
</cp:coreProperties>
</file>