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5B0F" w:rsidRDefault="006D5B0F"/>
    <w:p w:rsidR="006D5B0F" w:rsidRPr="00AB3BFA" w:rsidRDefault="00000000">
      <w:pPr>
        <w:jc w:val="center"/>
        <w:rPr>
          <w:lang w:val="es-NI"/>
        </w:rPr>
      </w:pPr>
      <w:r w:rsidRPr="00AB3BFA">
        <w:rPr>
          <w:lang w:val="es-NI"/>
        </w:rPr>
        <w:t>Universidad Nacional de Ingeniería</w:t>
      </w:r>
    </w:p>
    <w:p w:rsidR="006D5B0F" w:rsidRPr="00AB3BFA" w:rsidRDefault="00000000">
      <w:pPr>
        <w:jc w:val="center"/>
        <w:rPr>
          <w:lang w:val="es-NI"/>
        </w:rPr>
      </w:pPr>
      <w:r w:rsidRPr="00AB3BFA">
        <w:rPr>
          <w:lang w:val="es-NI"/>
        </w:rPr>
        <w:t>Título: La importancia de los patrones de diseño en la formación de estudiantes de ingeniería de sistemas</w:t>
      </w:r>
    </w:p>
    <w:p w:rsidR="006D5B0F" w:rsidRPr="00AB3BFA" w:rsidRDefault="00000000">
      <w:pPr>
        <w:jc w:val="center"/>
        <w:rPr>
          <w:lang w:val="es-NI"/>
        </w:rPr>
      </w:pPr>
      <w:r w:rsidRPr="00AB3BFA">
        <w:rPr>
          <w:lang w:val="es-NI"/>
        </w:rPr>
        <w:t>Integrantes:</w:t>
      </w:r>
    </w:p>
    <w:p w:rsidR="006D5B0F" w:rsidRPr="00AB3BFA" w:rsidRDefault="00000000">
      <w:pPr>
        <w:jc w:val="center"/>
        <w:rPr>
          <w:lang w:val="es-NI"/>
        </w:rPr>
      </w:pPr>
      <w:r w:rsidRPr="00AB3BFA">
        <w:rPr>
          <w:lang w:val="es-NI"/>
        </w:rPr>
        <w:t>Jonathan Isaac López Orozco</w:t>
      </w:r>
    </w:p>
    <w:p w:rsidR="006D5B0F" w:rsidRPr="00AB3BFA" w:rsidRDefault="00000000">
      <w:pPr>
        <w:jc w:val="center"/>
        <w:rPr>
          <w:lang w:val="es-NI"/>
        </w:rPr>
      </w:pPr>
      <w:r w:rsidRPr="00AB3BFA">
        <w:rPr>
          <w:lang w:val="es-NI"/>
        </w:rPr>
        <w:t>Asignatura: Redacción Técnica</w:t>
      </w:r>
    </w:p>
    <w:p w:rsidR="006D5B0F" w:rsidRPr="00AB3BFA" w:rsidRDefault="00000000">
      <w:pPr>
        <w:jc w:val="center"/>
        <w:rPr>
          <w:lang w:val="es-NI"/>
        </w:rPr>
      </w:pPr>
      <w:r w:rsidRPr="00AB3BFA">
        <w:rPr>
          <w:lang w:val="es-NI"/>
        </w:rPr>
        <w:t>Docente: Irene del Carmen Juárez Rivera</w:t>
      </w:r>
    </w:p>
    <w:p w:rsidR="006D5B0F" w:rsidRPr="00AB3BFA" w:rsidRDefault="00000000">
      <w:pPr>
        <w:jc w:val="center"/>
        <w:rPr>
          <w:lang w:val="es-NI"/>
        </w:rPr>
      </w:pPr>
      <w:r w:rsidRPr="00AB3BFA">
        <w:rPr>
          <w:lang w:val="es-NI"/>
        </w:rPr>
        <w:t>Fecha de entrega: 12 de mayo de 2025</w:t>
      </w:r>
    </w:p>
    <w:p w:rsidR="006D5B0F" w:rsidRPr="00AB3BFA" w:rsidRDefault="00000000" w:rsidP="00AB3BFA">
      <w:pPr>
        <w:rPr>
          <w:lang w:val="es-NI"/>
        </w:rPr>
      </w:pPr>
      <w:r w:rsidRPr="00AB3BFA">
        <w:rPr>
          <w:lang w:val="es-NI"/>
        </w:rPr>
        <w:br w:type="page"/>
      </w:r>
    </w:p>
    <w:p w:rsidR="00AB3BFA" w:rsidRPr="00AB3BFA" w:rsidRDefault="00AB3BFA" w:rsidP="00AB3BFA">
      <w:pPr>
        <w:pStyle w:val="Ttulo1"/>
        <w:rPr>
          <w:lang w:val="es-NI"/>
        </w:rPr>
      </w:pPr>
      <w:r w:rsidRPr="00AB3BFA">
        <w:rPr>
          <w:lang w:val="es-NI"/>
        </w:rPr>
        <w:lastRenderedPageBreak/>
        <w:t>Introducción</w:t>
      </w:r>
    </w:p>
    <w:p w:rsidR="00AB3BFA" w:rsidRDefault="00AB3BFA" w:rsidP="00AB3BFA">
      <w:pPr>
        <w:ind w:firstLine="720"/>
        <w:rPr>
          <w:lang w:val="es-NI"/>
        </w:rPr>
      </w:pPr>
      <w:r w:rsidRPr="00AB3BFA">
        <w:rPr>
          <w:lang w:val="es-NI"/>
        </w:rPr>
        <w:t>Los patrones de diseño son soluciones reutilizables a problemas recurrentes en el desarrollo de software. En palabras de González-Castaño et al. (2021), estos patrones “son soluciones reusables a problemas comunes en el diseño de software” que permiten producir un software más limpio y mantenible. Esta característica resulta esencial en la formación de ingenieros de sistemas, pues les provee de herramientas conceptuales avanzadas para abordar problemas complejos. La tesis central de este ensayo es que la enseñanza de los patrones de diseño debe ocupar un lugar destacado en el currículo de Ingeniería de Sistemas, ya que su dominio mejora la calidad del producto, la comunicación en equipo y prepara mejor a los estudiantes para el mercado laboral. En este documento se presenta, primero, una visión general de los patrones en el contexto educativo; luego se analizan ejemplos concretos como los patrones Strategy, Decorator y la arquitectura Modelo-Vista-Controlador (MVC) en contextos reales o de aula; a continuación se reflexiona sobre su impacto en la empleabilidad y en el desarrollo de competencias como el trabajo colaborativo o el pensamiento computacional; finalmente, se concluye reafirmando la tesis y proponiendo recomendaciones pedagógicas para integrarlos eficazmente en la formación académica.</w:t>
      </w:r>
    </w:p>
    <w:p w:rsidR="00AB3BFA" w:rsidRDefault="00AB3BFA" w:rsidP="00AB3BFA">
      <w:pPr>
        <w:pStyle w:val="Ttulo1"/>
        <w:rPr>
          <w:lang w:val="es-NI"/>
        </w:rPr>
      </w:pPr>
      <w:r>
        <w:rPr>
          <w:lang w:val="es-NI"/>
        </w:rPr>
        <w:t>Desarrollo</w:t>
      </w:r>
    </w:p>
    <w:p w:rsidR="00AB3BFA" w:rsidRPr="00AB3BFA" w:rsidRDefault="00AB3BFA" w:rsidP="00AB3BFA">
      <w:pPr>
        <w:pStyle w:val="Ttulo2"/>
        <w:rPr>
          <w:lang w:val="es-NI"/>
        </w:rPr>
      </w:pPr>
      <w:r w:rsidRPr="00AB3BFA">
        <w:rPr>
          <w:lang w:val="es-NI"/>
        </w:rPr>
        <w:t>Patrones de diseño en la formación de ingenieros de sistemas</w:t>
      </w:r>
    </w:p>
    <w:p w:rsidR="00AB3BFA" w:rsidRPr="00AB3BFA" w:rsidRDefault="00AB3BFA" w:rsidP="00AB3BFA">
      <w:pPr>
        <w:ind w:firstLine="720"/>
        <w:rPr>
          <w:lang w:val="es-NI"/>
        </w:rPr>
      </w:pPr>
      <w:r w:rsidRPr="00AB3BFA">
        <w:rPr>
          <w:lang w:val="es-NI"/>
        </w:rPr>
        <w:t>En la educación en ingeniería de sistemas, los patrones de diseño se presentan como un elemento formativo estratégico. Varios programas académicos incluyen objetivos de aprendizaje específicos sobre su aplicación: por ejemplo, una guía curricular argentina señala explícitamente “Aplicar patrones de diseño en la resolución de problemas” como competencia de sus asignaturas de programación</w:t>
      </w:r>
      <w:hyperlink r:id="rId6" w:anchor=":~:text=6,para%20el%20desarrollo%20del%20software" w:tgtFrame="_blank" w:history="1">
        <w:r w:rsidRPr="00AB3BFA">
          <w:rPr>
            <w:rStyle w:val="Hipervnculo"/>
            <w:lang w:val="es-NI"/>
          </w:rPr>
          <w:t>ingenieria.unlam.edu.ar</w:t>
        </w:r>
      </w:hyperlink>
      <w:r w:rsidRPr="00AB3BFA">
        <w:rPr>
          <w:lang w:val="es-NI"/>
        </w:rPr>
        <w:t xml:space="preserve">. Esta inclusión subraya que los patrones facilitan el aprendizaje de conceptos avanzados como la abstracción y la modularidad. No obstante, la literatura también advierte que los estudiantes suelen encontrar difícil el tema debido </w:t>
      </w:r>
      <w:r w:rsidRPr="00AB3BFA">
        <w:rPr>
          <w:lang w:val="es-NI"/>
        </w:rPr>
        <w:lastRenderedPageBreak/>
        <w:t>a su nivel de abstracción. Como describe Holubek (2022), aunque los patrones son “un tema esencial en programación orientada a objetos”, los alumnos perciben su enseñanza como un reto porque carecen de experiencia práctica que les permita ver los beneficios inmediatos</w:t>
      </w:r>
      <w:hyperlink r:id="rId7" w:anchor=":~:text=Abstract%20Design%20patterns%20are%20an,is%20quite%20challenging%20to%20effectively" w:tgtFrame="_blank" w:history="1">
        <w:r w:rsidRPr="00AB3BFA">
          <w:rPr>
            <w:rStyle w:val="Hipervnculo"/>
            <w:lang w:val="es-NI"/>
          </w:rPr>
          <w:t>cs.ru.nl</w:t>
        </w:r>
      </w:hyperlink>
      <w:r w:rsidRPr="00AB3BFA">
        <w:rPr>
          <w:lang w:val="es-NI"/>
        </w:rPr>
        <w:t>. Por ello, resulta fundamental abordar su enseñanza con métodos activos (por ejemplo, aprendizaje basado en proyectos o en juegos educativos</w:t>
      </w:r>
      <w:hyperlink r:id="rId8" w:anchor=":~:text=En%20ingenier%C3%ADa%20de%20software%20el,patrones%20de%20dise%C3%B1o%20elegidos%20seg%C3%BAn" w:tgtFrame="_blank" w:history="1">
        <w:r w:rsidRPr="00AB3BFA">
          <w:rPr>
            <w:rStyle w:val="Hipervnculo"/>
            <w:lang w:val="es-NI"/>
          </w:rPr>
          <w:t>revistas.elpoli.edu.co</w:t>
        </w:r>
      </w:hyperlink>
      <w:r w:rsidRPr="00AB3BFA">
        <w:rPr>
          <w:lang w:val="es-NI"/>
        </w:rPr>
        <w:t>) que conecten la teoría con casos concretos. En todo caso, se reconoce que comprender correctamente los patrones dota a los futuros ingenieros de un vocabulario común en la comunidad de desarrollo y de un marco de referencia valioso al diseñar software</w:t>
      </w:r>
      <w:hyperlink r:id="rId9" w:anchor=":~:text=La%20importancia%20de%20los%20patrones,valioso%20en%20proyectos%20grandes%20y" w:tgtFrame="_blank" w:history="1">
        <w:r w:rsidRPr="00AB3BFA">
          <w:rPr>
            <w:rStyle w:val="Hipervnculo"/>
            <w:lang w:val="es-NI"/>
          </w:rPr>
          <w:t>ara.com.do</w:t>
        </w:r>
      </w:hyperlink>
      <w:hyperlink r:id="rId10" w:anchor=":~:text=su%20etapa%20laboral%2C%20en%20especial,su%20tiempo%20de%20forma%20%C3%B3ptima" w:tgtFrame="_blank" w:history="1">
        <w:r w:rsidRPr="00AB3BFA">
          <w:rPr>
            <w:rStyle w:val="Hipervnculo"/>
            <w:lang w:val="es-NI"/>
          </w:rPr>
          <w:t>revistas.ulatina.ac.cr</w:t>
        </w:r>
      </w:hyperlink>
      <w:r w:rsidRPr="00AB3BFA">
        <w:rPr>
          <w:lang w:val="es-NI"/>
        </w:rPr>
        <w:t>.</w:t>
      </w:r>
    </w:p>
    <w:p w:rsidR="00AB3BFA" w:rsidRPr="00AB3BFA" w:rsidRDefault="00AB3BFA" w:rsidP="00AB3BFA">
      <w:pPr>
        <w:pStyle w:val="Ttulo2"/>
        <w:rPr>
          <w:lang w:val="es-NI"/>
        </w:rPr>
      </w:pPr>
      <w:r w:rsidRPr="00AB3BFA">
        <w:rPr>
          <w:lang w:val="es-NI"/>
        </w:rPr>
        <w:t xml:space="preserve">Patrón </w:t>
      </w:r>
      <w:r w:rsidRPr="00AB3BFA">
        <w:rPr>
          <w:i/>
          <w:iCs/>
          <w:lang w:val="es-NI"/>
        </w:rPr>
        <w:t>Strategy</w:t>
      </w:r>
      <w:r w:rsidRPr="00AB3BFA">
        <w:rPr>
          <w:lang w:val="es-NI"/>
        </w:rPr>
        <w:t>: adaptabilidad de algoritmos</w:t>
      </w:r>
    </w:p>
    <w:p w:rsidR="00AB3BFA" w:rsidRPr="00AB3BFA" w:rsidRDefault="00AB3BFA" w:rsidP="00AB3BFA">
      <w:pPr>
        <w:ind w:firstLine="720"/>
        <w:rPr>
          <w:lang w:val="es-NI"/>
        </w:rPr>
      </w:pPr>
      <w:r w:rsidRPr="00AB3BFA">
        <w:rPr>
          <w:lang w:val="es-NI"/>
        </w:rPr>
        <w:t xml:space="preserve">El </w:t>
      </w:r>
      <w:r w:rsidRPr="00AB3BFA">
        <w:rPr>
          <w:b/>
          <w:bCs/>
          <w:lang w:val="es-NI"/>
        </w:rPr>
        <w:t>patrón Strategy</w:t>
      </w:r>
      <w:r w:rsidRPr="00AB3BFA">
        <w:rPr>
          <w:lang w:val="es-NI"/>
        </w:rPr>
        <w:t xml:space="preserve"> es un patrón de comportamiento que permite seleccionar algoritmos intercambiables en tiempo de ejecución. Su función es encapsular familias de algoritmos dentro de clases independientes que implementan una interfaz común. Por ejemplo, en aplicaciones de navegación un </w:t>
      </w:r>
      <w:r w:rsidRPr="00AB3BFA">
        <w:rPr>
          <w:i/>
          <w:iCs/>
          <w:lang w:val="es-NI"/>
        </w:rPr>
        <w:t>Context</w:t>
      </w:r>
      <w:r w:rsidRPr="00AB3BFA">
        <w:rPr>
          <w:lang w:val="es-NI"/>
        </w:rPr>
        <w:t xml:space="preserve"> puede cambiar dinámicamente la estrategia de cálculo de ruta (a pie, en coche, en bicicleta) según la elección del usuario</w:t>
      </w:r>
      <w:hyperlink r:id="rId11" w:anchor=":~:text=resolver,opciones%20de%20comportamiento%20y%20cambios" w:tgtFrame="_blank" w:history="1">
        <w:r w:rsidRPr="00AB3BFA">
          <w:rPr>
            <w:rStyle w:val="Hipervnculo"/>
            <w:lang w:val="es-NI"/>
          </w:rPr>
          <w:t>ionos.com</w:t>
        </w:r>
      </w:hyperlink>
      <w:r w:rsidRPr="00AB3BFA">
        <w:rPr>
          <w:lang w:val="es-NI"/>
        </w:rPr>
        <w:t xml:space="preserve">. Del mismo modo, programas que ofrecen distintas opciones de clasificación o formatos de almacenamiento de archivos suelen implementar </w:t>
      </w:r>
      <w:r w:rsidRPr="00AB3BFA">
        <w:rPr>
          <w:i/>
          <w:iCs/>
          <w:lang w:val="es-NI"/>
        </w:rPr>
        <w:t>Strategy</w:t>
      </w:r>
      <w:r w:rsidRPr="00AB3BFA">
        <w:rPr>
          <w:lang w:val="es-NI"/>
        </w:rPr>
        <w:t>, ya que “el patrón strategy es ideal para software que ha de resolver tareas y problemas variables, opciones de comportamiento y cambios”</w:t>
      </w:r>
      <w:hyperlink r:id="rId12" w:anchor=":~:text=resolver,opciones%20de%20comportamiento%20y%20cambios" w:tgtFrame="_blank" w:history="1">
        <w:r w:rsidRPr="00AB3BFA">
          <w:rPr>
            <w:rStyle w:val="Hipervnculo"/>
            <w:lang w:val="es-NI"/>
          </w:rPr>
          <w:t>ionos.com</w:t>
        </w:r>
      </w:hyperlink>
      <w:r w:rsidRPr="00AB3BFA">
        <w:rPr>
          <w:lang w:val="es-NI"/>
        </w:rPr>
        <w:t xml:space="preserve">. En el aula, este patrón puede ejemplificarse mediante pequeños proyectos de juegos o aplicaciones GUI donde se alteran comportamientos de personajes o formatos de datos. Aprender </w:t>
      </w:r>
      <w:r w:rsidRPr="00AB3BFA">
        <w:rPr>
          <w:i/>
          <w:iCs/>
          <w:lang w:val="es-NI"/>
        </w:rPr>
        <w:t>Strategy</w:t>
      </w:r>
      <w:r w:rsidRPr="00AB3BFA">
        <w:rPr>
          <w:lang w:val="es-NI"/>
        </w:rPr>
        <w:t xml:space="preserve"> fomenta el pensamiento algorítmico y la abstracción, al obligar al estudiante a aislar el algoritmo (por ejemplo, distintos métodos de ordenamiento o de cálculo de impuestos) de la estructura principal del programa. Esto mejora su flexibilidad mental para planificar soluciones variadas sin reescribir el código base.</w:t>
      </w:r>
    </w:p>
    <w:p w:rsidR="00AB3BFA" w:rsidRPr="00AB3BFA" w:rsidRDefault="00AB3BFA" w:rsidP="00AB3BFA">
      <w:pPr>
        <w:pStyle w:val="Ttulo2"/>
        <w:rPr>
          <w:lang w:val="es-NI"/>
        </w:rPr>
      </w:pPr>
      <w:r w:rsidRPr="00AB3BFA">
        <w:rPr>
          <w:lang w:val="es-NI"/>
        </w:rPr>
        <w:t xml:space="preserve">Patrón </w:t>
      </w:r>
      <w:r w:rsidRPr="00AB3BFA">
        <w:rPr>
          <w:i/>
          <w:iCs/>
          <w:lang w:val="es-NI"/>
        </w:rPr>
        <w:t>Decorator</w:t>
      </w:r>
      <w:r w:rsidRPr="00AB3BFA">
        <w:rPr>
          <w:lang w:val="es-NI"/>
        </w:rPr>
        <w:t>: extensión dinámica de funcionalidades</w:t>
      </w:r>
    </w:p>
    <w:p w:rsidR="00AB3BFA" w:rsidRPr="00AB3BFA" w:rsidRDefault="00AB3BFA" w:rsidP="00AB3BFA">
      <w:pPr>
        <w:ind w:firstLine="720"/>
        <w:rPr>
          <w:lang w:val="es-NI"/>
        </w:rPr>
      </w:pPr>
      <w:r w:rsidRPr="00AB3BFA">
        <w:rPr>
          <w:lang w:val="es-NI"/>
        </w:rPr>
        <w:t xml:space="preserve">El </w:t>
      </w:r>
      <w:r w:rsidRPr="00AB3BFA">
        <w:rPr>
          <w:b/>
          <w:bCs/>
          <w:lang w:val="es-NI"/>
        </w:rPr>
        <w:t>patrón Decorator</w:t>
      </w:r>
      <w:r w:rsidRPr="00AB3BFA">
        <w:rPr>
          <w:lang w:val="es-NI"/>
        </w:rPr>
        <w:t xml:space="preserve"> es un patrón estructural que ofrece una alternativa a la herencia para ampliar clases de forma dinámica. Según IONOS, este patrón “permite una expansión </w:t>
      </w:r>
      <w:r w:rsidRPr="00AB3BFA">
        <w:rPr>
          <w:lang w:val="es-NI"/>
        </w:rPr>
        <w:lastRenderedPageBreak/>
        <w:t>dinámica de las clases mientras el software está en funcionamiento”, lo que evita herencias profundas y complejas</w:t>
      </w:r>
      <w:hyperlink r:id="rId13" w:anchor=":~:text=Gang%20of%20Four%20,largas%20y%20de%20dif%C3%ADcil%20comprensi%C3%B3n" w:tgtFrame="_blank" w:history="1">
        <w:r w:rsidRPr="00AB3BFA">
          <w:rPr>
            <w:rStyle w:val="Hipervnculo"/>
            <w:lang w:val="es-NI"/>
          </w:rPr>
          <w:t>ionos.com</w:t>
        </w:r>
      </w:hyperlink>
      <w:r w:rsidRPr="00AB3BFA">
        <w:rPr>
          <w:lang w:val="es-NI"/>
        </w:rPr>
        <w:t xml:space="preserve">. En la práctica, un decorador envuelve a un componente original para agregarle funcionalidades adicionales. Un ejemplo clásico es el de un sistema de pedidos de café: la clase básica </w:t>
      </w:r>
      <w:r w:rsidRPr="00AB3BFA">
        <w:rPr>
          <w:i/>
          <w:iCs/>
          <w:lang w:val="es-NI"/>
        </w:rPr>
        <w:t>Café</w:t>
      </w:r>
      <w:r w:rsidRPr="00AB3BFA">
        <w:rPr>
          <w:lang w:val="es-NI"/>
        </w:rPr>
        <w:t xml:space="preserve"> puede decorarse con clases </w:t>
      </w:r>
      <w:r w:rsidRPr="00AB3BFA">
        <w:rPr>
          <w:i/>
          <w:iCs/>
          <w:lang w:val="es-NI"/>
        </w:rPr>
        <w:t>ConLeche</w:t>
      </w:r>
      <w:r w:rsidRPr="00AB3BFA">
        <w:rPr>
          <w:lang w:val="es-NI"/>
        </w:rPr>
        <w:t xml:space="preserve"> o </w:t>
      </w:r>
      <w:r w:rsidRPr="00AB3BFA">
        <w:rPr>
          <w:i/>
          <w:iCs/>
          <w:lang w:val="es-NI"/>
        </w:rPr>
        <w:t>ConAzúcar</w:t>
      </w:r>
      <w:r w:rsidRPr="00AB3BFA">
        <w:rPr>
          <w:lang w:val="es-NI"/>
        </w:rPr>
        <w:t xml:space="preserve">, cada una de las cuales añade un comportamiento (como aumentar el precio) sin modificar la clase original. Asimismo, en interfaces gráficas los decoradores permiten, por ejemplo, envolver un componente visual con barras de desplazamiento o bordes sin alterar su código interno. El aprendizaje de </w:t>
      </w:r>
      <w:r w:rsidRPr="00AB3BFA">
        <w:rPr>
          <w:i/>
          <w:iCs/>
          <w:lang w:val="es-NI"/>
        </w:rPr>
        <w:t>Decorator</w:t>
      </w:r>
      <w:r w:rsidRPr="00AB3BFA">
        <w:rPr>
          <w:lang w:val="es-NI"/>
        </w:rPr>
        <w:t xml:space="preserve"> enseña a los alumnos la importancia de la composición de objetos y cómo extender el comportamiento de instancias ya creadas. Como explica IONOS, este patrón “hace que los componentes del software orientado a objetos sean más flexibles y fáciles de reutilizar. […] permite a los desarrolladores añadir y eliminar las dependencias de un objeto de manera dinámica”</w:t>
      </w:r>
      <w:hyperlink r:id="rId14" w:anchor=":~:text=del%20software%20orientado%20a%20objetos,patr%C3%B3n%20en%20una%20buena%20alternativa" w:tgtFrame="_blank" w:history="1">
        <w:r w:rsidRPr="00AB3BFA">
          <w:rPr>
            <w:rStyle w:val="Hipervnculo"/>
            <w:lang w:val="es-NI"/>
          </w:rPr>
          <w:t>ionos.com</w:t>
        </w:r>
      </w:hyperlink>
      <w:r w:rsidRPr="00AB3BFA">
        <w:rPr>
          <w:lang w:val="es-NI"/>
        </w:rPr>
        <w:t xml:space="preserve">. En un contexto educativo, </w:t>
      </w:r>
      <w:r w:rsidRPr="00AB3BFA">
        <w:rPr>
          <w:i/>
          <w:iCs/>
          <w:lang w:val="es-NI"/>
        </w:rPr>
        <w:t>Decorator</w:t>
      </w:r>
      <w:r w:rsidRPr="00AB3BFA">
        <w:rPr>
          <w:lang w:val="es-NI"/>
        </w:rPr>
        <w:t xml:space="preserve"> puede demostrarse mediante ejemplos visuales: por ejemplo, construyendo una jerarquía sencilla de libros electrónicos a los que se les agregan capas gráficas extra (p. ej. notas, anotaciones) en tiempo de ejecución.</w:t>
      </w:r>
    </w:p>
    <w:p w:rsidR="00AB3BFA" w:rsidRPr="00AB3BFA" w:rsidRDefault="00AB3BFA" w:rsidP="00AB3BFA">
      <w:pPr>
        <w:pStyle w:val="Ttulo2"/>
        <w:rPr>
          <w:lang w:val="es-NI"/>
        </w:rPr>
      </w:pPr>
      <w:r w:rsidRPr="00AB3BFA">
        <w:rPr>
          <w:lang w:val="es-NI"/>
        </w:rPr>
        <w:t>Arquitectura MVC: separación de responsabilidades</w:t>
      </w:r>
    </w:p>
    <w:p w:rsidR="00AB3BFA" w:rsidRPr="00AB3BFA" w:rsidRDefault="00AB3BFA" w:rsidP="00AB3BFA">
      <w:pPr>
        <w:ind w:firstLine="720"/>
        <w:rPr>
          <w:lang w:val="es-NI"/>
        </w:rPr>
      </w:pPr>
      <w:r w:rsidRPr="00AB3BFA">
        <w:rPr>
          <w:lang w:val="es-NI"/>
        </w:rPr>
        <w:t xml:space="preserve">El </w:t>
      </w:r>
      <w:r w:rsidRPr="00AB3BFA">
        <w:rPr>
          <w:b/>
          <w:bCs/>
          <w:lang w:val="es-NI"/>
        </w:rPr>
        <w:t>patrón Modelo-Vista-Controlador (MVC)</w:t>
      </w:r>
      <w:r w:rsidRPr="00AB3BFA">
        <w:rPr>
          <w:lang w:val="es-NI"/>
        </w:rPr>
        <w:t xml:space="preserve"> es una arquitectura muy difundida para desarrollar aplicaciones interactivas. MVC divide el sistema en tres componentes: el </w:t>
      </w:r>
      <w:r w:rsidRPr="00AB3BFA">
        <w:rPr>
          <w:i/>
          <w:iCs/>
          <w:lang w:val="es-NI"/>
        </w:rPr>
        <w:t>Modelo</w:t>
      </w:r>
      <w:r w:rsidRPr="00AB3BFA">
        <w:rPr>
          <w:lang w:val="es-NI"/>
        </w:rPr>
        <w:t xml:space="preserve"> (gestiona los datos y la lógica de negocio), la </w:t>
      </w:r>
      <w:r w:rsidRPr="00AB3BFA">
        <w:rPr>
          <w:i/>
          <w:iCs/>
          <w:lang w:val="es-NI"/>
        </w:rPr>
        <w:t>Vista</w:t>
      </w:r>
      <w:r w:rsidRPr="00AB3BFA">
        <w:rPr>
          <w:lang w:val="es-NI"/>
        </w:rPr>
        <w:t xml:space="preserve"> (presenta información al usuario) y el </w:t>
      </w:r>
      <w:r w:rsidRPr="00AB3BFA">
        <w:rPr>
          <w:i/>
          <w:iCs/>
          <w:lang w:val="es-NI"/>
        </w:rPr>
        <w:t>Controlador</w:t>
      </w:r>
      <w:r w:rsidRPr="00AB3BFA">
        <w:rPr>
          <w:lang w:val="es-NI"/>
        </w:rPr>
        <w:t xml:space="preserve"> (gestiona la interacción y actualiza Modelo y Vista)</w:t>
      </w:r>
      <w:hyperlink r:id="rId15" w:anchor=":~:text=Este%20patr%C3%B3n%20organiza%20la%20aplicaci%C3%B3n,una%20mejor%20mantenibilidad%20del%20c%C3%B3digo" w:tgtFrame="_blank" w:history="1">
        <w:r w:rsidRPr="00AB3BFA">
          <w:rPr>
            <w:rStyle w:val="Hipervnculo"/>
            <w:lang w:val="es-NI"/>
          </w:rPr>
          <w:t>ara.com.do</w:t>
        </w:r>
      </w:hyperlink>
      <w:r w:rsidRPr="00AB3BFA">
        <w:rPr>
          <w:lang w:val="es-NI"/>
        </w:rPr>
        <w:t>. Por ejemplo, en una aplicación web típica el Modelo puede representar la lógica de acceso a base de datos, la Vista es la página HTML/CSS que muestra los resultados, y el Controlador es la capa que recibe peticiones HTTP y ejecuta acciones. Esta separación permite que varios estudiantes trabajen en paralelo (unos en la interfaz, otros en la lógica de datos), y facilita el mantenimiento. En ingeniería de software educativa, MVC suele enseñarse al introducir frameworks de desarrollo: por ejemplo, en JavaScript existen librerías como Angular o React que siguen variantes de MVC; en Java el framework Spring MVC; en Python, Django adopta un enfoque MTV (Modelo-</w:t>
      </w:r>
      <w:r w:rsidRPr="00AB3BFA">
        <w:rPr>
          <w:lang w:val="es-NI"/>
        </w:rPr>
        <w:lastRenderedPageBreak/>
        <w:t>Plantilla-Vista) equivalente. Estas implementaciones reales ilustran a los alumnos la aplicación práctica de patrones arquitectónicos en proyectos grandes. Además, el uso de MVC en proyectos académicos prepara al estudiante para estándares industriales de diseño, mostrando cómo un patrón de diseño mejora la organización del código y la colaboración entre equipos de trabajo.</w:t>
      </w:r>
    </w:p>
    <w:p w:rsidR="00AB3BFA" w:rsidRPr="00AB3BFA" w:rsidRDefault="00AB3BFA" w:rsidP="00AB3BFA">
      <w:pPr>
        <w:pStyle w:val="Ttulo2"/>
        <w:rPr>
          <w:lang w:val="es-NI"/>
        </w:rPr>
      </w:pPr>
      <w:r w:rsidRPr="00AB3BFA">
        <w:rPr>
          <w:lang w:val="es-NI"/>
        </w:rPr>
        <w:t>Impacto en competencias profesionales y colaborativas</w:t>
      </w:r>
    </w:p>
    <w:p w:rsidR="00AB3BFA" w:rsidRPr="00AB3BFA" w:rsidRDefault="00AB3BFA" w:rsidP="00AB3BFA">
      <w:pPr>
        <w:ind w:firstLine="720"/>
        <w:rPr>
          <w:lang w:val="es-NI"/>
        </w:rPr>
      </w:pPr>
      <w:r w:rsidRPr="00AB3BFA">
        <w:rPr>
          <w:lang w:val="es-NI"/>
        </w:rPr>
        <w:t xml:space="preserve">El dominio de los patrones de diseño influye positivamente en la </w:t>
      </w:r>
      <w:r w:rsidRPr="00AB3BFA">
        <w:rPr>
          <w:b/>
          <w:bCs/>
          <w:lang w:val="es-NI"/>
        </w:rPr>
        <w:t>empleabilidad</w:t>
      </w:r>
      <w:r w:rsidRPr="00AB3BFA">
        <w:rPr>
          <w:lang w:val="es-NI"/>
        </w:rPr>
        <w:t xml:space="preserve"> y en las habilidades colaborativas de los futuros ingenieros. Estudios sectoriales indican que las empresas valoran el uso de patrones como un indicador de buenas prácticas profesionales. Por ejemplo, Picado y Pérez señalan que el empleo de patrones “habla muy bien del ingeniero, ya que demuestra calidad en sus procesos, buenas prácticas y sobre todo excelentes beneficios a la organización”</w:t>
      </w:r>
      <w:hyperlink r:id="rId16" w:anchor=":~:text=su%20etapa%20laboral%2C%20en%20especial,su%20tiempo%20de%20forma%20%C3%B3ptima" w:tgtFrame="_blank" w:history="1">
        <w:r w:rsidRPr="00AB3BFA">
          <w:rPr>
            <w:rStyle w:val="Hipervnculo"/>
            <w:lang w:val="es-NI"/>
          </w:rPr>
          <w:t>revistas.ulatina.ac.cr</w:t>
        </w:r>
      </w:hyperlink>
      <w:r w:rsidRPr="00AB3BFA">
        <w:rPr>
          <w:lang w:val="es-NI"/>
        </w:rPr>
        <w:t xml:space="preserve">. En otras palabras, un graduado que conoce patrones transmite confianza en su capacidad para desarrollar software eficiente y bien estructurado, lo que aumenta sus oportunidades laborales. En el ámbito del trabajo en equipo, los patrones fomentan el </w:t>
      </w:r>
      <w:r w:rsidRPr="00AB3BFA">
        <w:rPr>
          <w:b/>
          <w:bCs/>
          <w:lang w:val="es-NI"/>
        </w:rPr>
        <w:t>lenguaje común</w:t>
      </w:r>
      <w:r w:rsidRPr="00AB3BFA">
        <w:rPr>
          <w:lang w:val="es-NI"/>
        </w:rPr>
        <w:t xml:space="preserve"> entre desarrolladores. Al aplicar un patrón conocido, los programadores “pueden compartir un idioma común que les permite discutir e implementar soluciones de manera más efectiva”</w:t>
      </w:r>
      <w:hyperlink r:id="rId17" w:anchor=":~:text=La%20importancia%20de%20los%20patrones,valioso%20en%20proyectos%20grandes%20y" w:tgtFrame="_blank" w:history="1">
        <w:r w:rsidRPr="00AB3BFA">
          <w:rPr>
            <w:rStyle w:val="Hipervnculo"/>
            <w:lang w:val="es-NI"/>
          </w:rPr>
          <w:t>ara.com.do</w:t>
        </w:r>
      </w:hyperlink>
      <w:r w:rsidRPr="00AB3BFA">
        <w:rPr>
          <w:lang w:val="es-NI"/>
        </w:rPr>
        <w:t>. Esto es especialmente útil en proyectos colaborativos, donde comunicar ideas abstractas sobre diseño se vuelve más claro si se hace referencia al nombre de un patrón establecido. Por ejemplo, al mencionar “voy a usar un patrón Singleton para manejar la conexión” todos entienden un esquema estándar sin necesidad de explicar cada detalle.</w:t>
      </w:r>
    </w:p>
    <w:p w:rsidR="00AB3BFA" w:rsidRDefault="00AB3BFA" w:rsidP="00AB3BFA">
      <w:pPr>
        <w:ind w:firstLine="720"/>
        <w:rPr>
          <w:lang w:val="es-NI"/>
        </w:rPr>
      </w:pPr>
      <w:r w:rsidRPr="00AB3BFA">
        <w:rPr>
          <w:lang w:val="es-NI"/>
        </w:rPr>
        <w:t xml:space="preserve">Asimismo, el aprendizaje de patrones contribuye al </w:t>
      </w:r>
      <w:r w:rsidRPr="00AB3BFA">
        <w:rPr>
          <w:b/>
          <w:bCs/>
          <w:lang w:val="es-NI"/>
        </w:rPr>
        <w:t>pensamiento computacional</w:t>
      </w:r>
      <w:r w:rsidRPr="00AB3BFA">
        <w:rPr>
          <w:lang w:val="es-NI"/>
        </w:rPr>
        <w:t xml:space="preserve">. Reconocer estructuras recurrentes (patrones) entrena al estudiante en la habilidad de abstracción y descomposición: identificar el núcleo común de un problema (e.g. distintas formas de recorrer un árbol binario) y aplicar la solución genérica (un patrón de comportamiento) desarrollan la capacidad de “desglosar” problemas complejos en partes manejables. De este modo, los patrones son un ejercicio de pensamiento algorítmico avanzado: obligan a distinguir entre la lógica </w:t>
      </w:r>
      <w:r w:rsidRPr="00AB3BFA">
        <w:rPr>
          <w:lang w:val="es-NI"/>
        </w:rPr>
        <w:lastRenderedPageBreak/>
        <w:t>genérica (capturada por el patrón) y los detalles concretos del proyecto. En resumen, la enseñanza de patrones no solo mejora la calidad técnica del software de los alumnos, sino que refuerza competencias transversales –comunicación precisa con colegas, capacidad de diseñar soluciones modulares y adaptación a contextos cambiantes–, que son muy apreciadas en la industria y en la resolución de problemas reales.</w:t>
      </w:r>
    </w:p>
    <w:p w:rsidR="00AB3BFA" w:rsidRPr="00AB3BFA" w:rsidRDefault="00AB3BFA" w:rsidP="00AB3BFA">
      <w:pPr>
        <w:pStyle w:val="Ttulo1"/>
        <w:rPr>
          <w:lang w:val="es-NI"/>
        </w:rPr>
      </w:pPr>
      <w:r w:rsidRPr="00AB3BFA">
        <w:rPr>
          <w:lang w:val="es-NI"/>
        </w:rPr>
        <w:t>Conclusión</w:t>
      </w:r>
    </w:p>
    <w:p w:rsidR="00AB3BFA" w:rsidRPr="00AB3BFA" w:rsidRDefault="00AB3BFA" w:rsidP="00AB3BFA">
      <w:pPr>
        <w:ind w:firstLine="720"/>
        <w:rPr>
          <w:lang w:val="es-NI"/>
        </w:rPr>
      </w:pPr>
      <w:r w:rsidRPr="00AB3BFA">
        <w:rPr>
          <w:lang w:val="es-NI"/>
        </w:rPr>
        <w:t>En conclusión, los patrones de diseño constituyen un componente clave en la formación de ingenieros de sistemas. Su conocimiento permite a los estudiantes comprender “soluciones reusables a problemas comunes” de forma abstracta, facilitando la creación de software limpio y mantenible</w:t>
      </w:r>
      <w:hyperlink r:id="rId18" w:anchor=":~:text=conocimientos%20adquiridos,En%20este%20trabajo%20se" w:tgtFrame="_blank" w:history="1">
        <w:r w:rsidRPr="00AB3BFA">
          <w:rPr>
            <w:rStyle w:val="Hipervnculo"/>
            <w:lang w:val="es-NI"/>
          </w:rPr>
          <w:t>revistas.elpoli.edu.co</w:t>
        </w:r>
      </w:hyperlink>
      <w:r w:rsidRPr="00AB3BFA">
        <w:rPr>
          <w:lang w:val="es-NI"/>
        </w:rPr>
        <w:t>. Además, prepara a los futuros profesionales para las exigencias del mercado, pues las empresas valoran la capacidad de aplicar patrones que garanticen calidad y buenas prácticas en el desarrollo de sistemas</w:t>
      </w:r>
      <w:hyperlink r:id="rId19" w:anchor=":~:text=su%20etapa%20laboral%2C%20en%20especial,su%20tiempo%20de%20forma%20%C3%B3ptima" w:tgtFrame="_blank" w:history="1">
        <w:r w:rsidRPr="00AB3BFA">
          <w:rPr>
            <w:rStyle w:val="Hipervnculo"/>
            <w:lang w:val="es-NI"/>
          </w:rPr>
          <w:t>revistas.ulatina.ac.cr</w:t>
        </w:r>
      </w:hyperlink>
      <w:r w:rsidRPr="00AB3BFA">
        <w:rPr>
          <w:lang w:val="es-NI"/>
        </w:rPr>
        <w:t xml:space="preserve">. El análisis de ejemplos concretos (como los patrones </w:t>
      </w:r>
      <w:r w:rsidRPr="00AB3BFA">
        <w:rPr>
          <w:i/>
          <w:iCs/>
          <w:lang w:val="es-NI"/>
        </w:rPr>
        <w:t>Strategy</w:t>
      </w:r>
      <w:r w:rsidRPr="00AB3BFA">
        <w:rPr>
          <w:lang w:val="es-NI"/>
        </w:rPr>
        <w:t xml:space="preserve">, </w:t>
      </w:r>
      <w:r w:rsidRPr="00AB3BFA">
        <w:rPr>
          <w:i/>
          <w:iCs/>
          <w:lang w:val="es-NI"/>
        </w:rPr>
        <w:t>Decorator</w:t>
      </w:r>
      <w:r w:rsidRPr="00AB3BFA">
        <w:rPr>
          <w:lang w:val="es-NI"/>
        </w:rPr>
        <w:t xml:space="preserve"> y la arquitectura MVC) demuestra cómo estos conceptos se traducen en herramientas pedagógicas y laborales para resolver situaciones diversas: desde alternar algoritmos en tiempo de ejecución hasta construir interfaces modulares separando lógica de presentación. Se reafirma así la tesis de que la introducción explícita de patrones en el currículo aporta beneficios conceptuales y prácticos.</w:t>
      </w:r>
    </w:p>
    <w:p w:rsidR="00AB3BFA" w:rsidRPr="00AB3BFA" w:rsidRDefault="00AB3BFA" w:rsidP="00AB3BFA">
      <w:pPr>
        <w:ind w:firstLine="720"/>
        <w:rPr>
          <w:lang w:val="es-NI"/>
        </w:rPr>
      </w:pPr>
      <w:r w:rsidRPr="00AB3BFA">
        <w:rPr>
          <w:lang w:val="es-NI"/>
        </w:rPr>
        <w:t>Como propuestas educativas, se sugiere integrar las actividades de aprendizaje de patrones mediante proyectos colaborativos y métodos interactivos. Por ejemplo, el uso de juegos didácticos (como el “Coffee Challenge”) o de entornos de codificación en clase puede hacer la abstracción más tangible</w:t>
      </w:r>
      <w:hyperlink r:id="rId20" w:anchor=":~:text=En%20ingenier%C3%ADa%20de%20software%20el,patrones%20de%20dise%C3%B1o%20elegidos%20seg%C3%BAn" w:tgtFrame="_blank" w:history="1">
        <w:r w:rsidRPr="00AB3BFA">
          <w:rPr>
            <w:rStyle w:val="Hipervnculo"/>
            <w:lang w:val="es-NI"/>
          </w:rPr>
          <w:t>revistas.elpoli.edu.co</w:t>
        </w:r>
      </w:hyperlink>
      <w:r w:rsidRPr="00AB3BFA">
        <w:rPr>
          <w:lang w:val="es-NI"/>
        </w:rPr>
        <w:t xml:space="preserve">. También es conveniente fomentar trabajos en equipo donde cada miembro asuma responsabilidades según roles inspirados en patrones (por ejemplo, un líder “Singleton” coordinando recursos). Finalmente, se recomienda que los planes de estudio se actualicen frecuentemente, incorporando patrones contemporáneos y frameworks populares (como MVC en desarrollo web moderno), para alinear la formación con las tendencias tecnológicas. En síntesis, los patrones de diseño no solo mejoran la calidad técnica de los </w:t>
      </w:r>
      <w:r w:rsidRPr="00AB3BFA">
        <w:rPr>
          <w:lang w:val="es-NI"/>
        </w:rPr>
        <w:lastRenderedPageBreak/>
        <w:t>proyectos de los alumnos, sino que también fortalecen sus habilidades colaborativas y de pensamiento crítico, contribuyendo así a formar ingenieros de sistemas más competentes y adaptables.</w:t>
      </w:r>
    </w:p>
    <w:p w:rsidR="00AB3BFA" w:rsidRPr="00AB3BFA" w:rsidRDefault="00AB3BFA" w:rsidP="00AB3BFA">
      <w:pPr>
        <w:ind w:firstLine="720"/>
        <w:rPr>
          <w:lang w:val="es-NI"/>
        </w:rPr>
      </w:pPr>
    </w:p>
    <w:p w:rsidR="00AB3BFA" w:rsidRPr="00AB3BFA" w:rsidRDefault="00AB3BFA" w:rsidP="00AB3BFA">
      <w:pPr>
        <w:ind w:firstLine="720"/>
        <w:rPr>
          <w:lang w:val="es-NI"/>
        </w:rPr>
      </w:pPr>
    </w:p>
    <w:p w:rsidR="006D5B0F" w:rsidRPr="00AB3BFA" w:rsidRDefault="00000000" w:rsidP="00AB3BFA">
      <w:pPr>
        <w:pStyle w:val="Ttulo1"/>
        <w:rPr>
          <w:lang w:val="es-NI"/>
        </w:rPr>
      </w:pPr>
      <w:r w:rsidRPr="00AB3BFA">
        <w:rPr>
          <w:lang w:val="es-NI"/>
        </w:rPr>
        <w:t>Referencias</w:t>
      </w:r>
    </w:p>
    <w:p w:rsidR="006D5B0F" w:rsidRDefault="00000000">
      <w:pPr>
        <w:ind w:left="720" w:hanging="720"/>
      </w:pPr>
      <w:r w:rsidRPr="00AB3BFA">
        <w:rPr>
          <w:lang w:val="es-NI"/>
        </w:rPr>
        <w:t xml:space="preserve">Freeman, E., &amp; Robson, E. (2004). </w:t>
      </w:r>
      <w:r>
        <w:t>*Head first design patterns*. O’Reilly Media.</w:t>
      </w:r>
    </w:p>
    <w:p w:rsidR="006D5B0F" w:rsidRDefault="00000000">
      <w:pPr>
        <w:ind w:left="720" w:hanging="720"/>
      </w:pPr>
      <w:r>
        <w:t>Gamma, E., Helm, R., Johnson, R., &amp; Vlissides, J. (1994). *Design patterns: Elements of reusable object‑oriented software* (1.ª ed.). Addison‑Wesley Professional.</w:t>
      </w:r>
    </w:p>
    <w:p w:rsidR="006D5B0F" w:rsidRDefault="00000000">
      <w:pPr>
        <w:ind w:left="720" w:hanging="720"/>
      </w:pPr>
      <w:r>
        <w:t>Larman, C. (2004). *Applying UML and patterns: An introduction to object‑oriented analysis and design and iterative development* (3rd ed.). Prentice Hall.</w:t>
      </w:r>
    </w:p>
    <w:p w:rsidR="006D5B0F" w:rsidRPr="00AB3BFA" w:rsidRDefault="00000000">
      <w:pPr>
        <w:ind w:left="720" w:hanging="720"/>
        <w:rPr>
          <w:lang w:val="es-NI"/>
        </w:rPr>
      </w:pPr>
      <w:r>
        <w:t xml:space="preserve">Martin, R. C. (2003). *Agile software development: Principles, patterns, and practices*. </w:t>
      </w:r>
      <w:r w:rsidRPr="00AB3BFA">
        <w:rPr>
          <w:lang w:val="es-NI"/>
        </w:rPr>
        <w:t>Prentice Hall.</w:t>
      </w:r>
    </w:p>
    <w:p w:rsidR="006D5B0F" w:rsidRPr="00AB3BFA" w:rsidRDefault="00000000">
      <w:pPr>
        <w:ind w:left="720" w:hanging="720"/>
        <w:rPr>
          <w:lang w:val="es-NI"/>
        </w:rPr>
      </w:pPr>
      <w:r w:rsidRPr="00AB3BFA">
        <w:rPr>
          <w:lang w:val="es-NI"/>
        </w:rPr>
        <w:t>Bedoya Escobar, R. A., &amp; Mora Pedreros, T. I. (2021, 27 de julio). Entorno virtual para la formación de tecnólogos e ingenieros de sistemas en patrones de diseño de software. *Revista Sapientía*, 13(25), 69–77. https://revistas.uniajc.edu.co/index.php/sapientia/article/view/90</w:t>
      </w:r>
    </w:p>
    <w:p w:rsidR="006D5B0F" w:rsidRDefault="00000000">
      <w:pPr>
        <w:ind w:left="720" w:hanging="720"/>
        <w:rPr>
          <w:lang w:val="es-NI"/>
        </w:rPr>
      </w:pPr>
      <w:r>
        <w:t xml:space="preserve">Knowivate. (s. f.). Empowering developers globally. </w:t>
      </w:r>
      <w:r w:rsidRPr="00AB3BFA">
        <w:rPr>
          <w:lang w:val="es-NI"/>
        </w:rPr>
        <w:t>Recuperado 6 de mayo de 2025, de https://developers.knowivate.com</w:t>
      </w:r>
    </w:p>
    <w:p w:rsidR="00AB3BFA" w:rsidRPr="00AB3BFA" w:rsidRDefault="00AB3BFA" w:rsidP="00AB3BFA">
      <w:pPr>
        <w:ind w:left="720" w:hanging="720"/>
      </w:pPr>
      <w:r w:rsidRPr="00AB3BFA">
        <w:rPr>
          <w:lang w:val="es-NI"/>
        </w:rPr>
        <w:t xml:space="preserve">González-Castaño, L. E., Marroquín-Soto, S. V., Maturana-González, G. V., &amp; Manjarrés-Betancur, R. A. (2021). </w:t>
      </w:r>
      <w:r w:rsidRPr="00AB3BFA">
        <w:rPr>
          <w:i/>
          <w:iCs/>
          <w:lang w:val="es-NI"/>
        </w:rPr>
        <w:t>Coffee Challenge: Un juego para la enseñanza de patrones de diseño de software</w:t>
      </w:r>
      <w:r w:rsidRPr="00AB3BFA">
        <w:rPr>
          <w:lang w:val="es-NI"/>
        </w:rPr>
        <w:t xml:space="preserve">. </w:t>
      </w:r>
      <w:r w:rsidRPr="00AB3BFA">
        <w:t>Revista Politécnica, 17(33), 34–46. https://doi.org/10.33571/rpolitec.v17n33a3</w:t>
      </w:r>
    </w:p>
    <w:p w:rsidR="00AB3BFA" w:rsidRPr="00AB3BFA" w:rsidRDefault="00AB3BFA" w:rsidP="00AB3BFA">
      <w:pPr>
        <w:ind w:left="720" w:hanging="720"/>
        <w:rPr>
          <w:lang w:val="es-NI"/>
        </w:rPr>
      </w:pPr>
      <w:r w:rsidRPr="00AB3BFA">
        <w:t xml:space="preserve">Holubek, R. (2022). </w:t>
      </w:r>
      <w:r w:rsidRPr="00AB3BFA">
        <w:rPr>
          <w:i/>
          <w:iCs/>
        </w:rPr>
        <w:t>Designing the teaching pattern: A structured approach to teach design patterns</w:t>
      </w:r>
      <w:r w:rsidRPr="00AB3BFA">
        <w:t xml:space="preserve"> (Tesis de Maestría). </w:t>
      </w:r>
      <w:r w:rsidRPr="00AB3BFA">
        <w:rPr>
          <w:lang w:val="es-NI"/>
        </w:rPr>
        <w:t>Radboud University Nijmegen, Países Bajos.</w:t>
      </w:r>
    </w:p>
    <w:p w:rsidR="00AB3BFA" w:rsidRPr="00AB3BFA" w:rsidRDefault="00AB3BFA" w:rsidP="00AB3BFA">
      <w:pPr>
        <w:ind w:left="720" w:hanging="720"/>
        <w:rPr>
          <w:lang w:val="es-NI"/>
        </w:rPr>
      </w:pPr>
      <w:r w:rsidRPr="00AB3BFA">
        <w:rPr>
          <w:lang w:val="es-NI"/>
        </w:rPr>
        <w:lastRenderedPageBreak/>
        <w:t xml:space="preserve">IONOS (Equipo editorial). (2020, 19 de octubre). </w:t>
      </w:r>
      <w:r w:rsidRPr="00AB3BFA">
        <w:rPr>
          <w:i/>
          <w:iCs/>
          <w:lang w:val="es-NI"/>
        </w:rPr>
        <w:t>Strategy pattern: un patrón de diseño de software para estrategias variables de comportamiento</w:t>
      </w:r>
      <w:r w:rsidRPr="00AB3BFA">
        <w:rPr>
          <w:lang w:val="es-NI"/>
        </w:rPr>
        <w:t>. IONOS Digital Guide. https://www.ionos.com/es-us/digitalguide/paginas-web/desarrollo-web/strategy-pattern/</w:t>
      </w:r>
    </w:p>
    <w:p w:rsidR="00AB3BFA" w:rsidRPr="00AB3BFA" w:rsidRDefault="00AB3BFA" w:rsidP="00AB3BFA">
      <w:pPr>
        <w:ind w:left="720" w:hanging="720"/>
        <w:rPr>
          <w:lang w:val="es-NI"/>
        </w:rPr>
      </w:pPr>
      <w:r w:rsidRPr="00AB3BFA">
        <w:rPr>
          <w:lang w:val="es-NI"/>
        </w:rPr>
        <w:t xml:space="preserve">IONOS (Equipo editorial). (2021, 19 de febrero). </w:t>
      </w:r>
      <w:r w:rsidRPr="00AB3BFA">
        <w:rPr>
          <w:i/>
          <w:iCs/>
          <w:lang w:val="es-NI"/>
        </w:rPr>
        <w:t>Patrón Decorator: ampliación dinámica de clases</w:t>
      </w:r>
      <w:r w:rsidRPr="00AB3BFA">
        <w:rPr>
          <w:lang w:val="es-NI"/>
        </w:rPr>
        <w:t>. IONOS Digital Guide. https://www.ionos.com/es-us/digitalguide/paginas-web/desarrollo-web/que-es-el-patron-de-diseno-decorator/</w:t>
      </w:r>
    </w:p>
    <w:p w:rsidR="00AB3BFA" w:rsidRPr="00AB3BFA" w:rsidRDefault="00AB3BFA" w:rsidP="00AB3BFA">
      <w:pPr>
        <w:ind w:left="720" w:hanging="720"/>
        <w:rPr>
          <w:lang w:val="es-NI"/>
        </w:rPr>
      </w:pPr>
      <w:r w:rsidRPr="00AB3BFA">
        <w:rPr>
          <w:lang w:val="es-NI"/>
        </w:rPr>
        <w:t xml:space="preserve">Picado Corao, F., &amp; Pérez Vanegas, M. (2019). </w:t>
      </w:r>
      <w:r w:rsidRPr="00AB3BFA">
        <w:rPr>
          <w:i/>
          <w:iCs/>
          <w:lang w:val="es-NI"/>
        </w:rPr>
        <w:t>Impacto del uso de patrones de diseño en la industria del software en Costa Rica</w:t>
      </w:r>
      <w:r w:rsidRPr="00AB3BFA">
        <w:rPr>
          <w:lang w:val="es-NI"/>
        </w:rPr>
        <w:t>. Tecnología Vital, 3(2), 44–51.</w:t>
      </w:r>
    </w:p>
    <w:p w:rsidR="00AB3BFA" w:rsidRPr="00AB3BFA" w:rsidRDefault="00AB3BFA">
      <w:pPr>
        <w:ind w:left="720" w:hanging="720"/>
        <w:rPr>
          <w:lang w:val="es-NI"/>
        </w:rPr>
      </w:pPr>
    </w:p>
    <w:p w:rsidR="00AB3BFA" w:rsidRPr="00AB3BFA" w:rsidRDefault="00AB3BFA">
      <w:pPr>
        <w:ind w:firstLine="720"/>
        <w:rPr>
          <w:lang w:val="es-NI"/>
        </w:rPr>
      </w:pPr>
    </w:p>
    <w:sectPr w:rsidR="00AB3BFA" w:rsidRPr="00AB3BF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7030877">
    <w:abstractNumId w:val="8"/>
  </w:num>
  <w:num w:numId="2" w16cid:durableId="262539158">
    <w:abstractNumId w:val="6"/>
  </w:num>
  <w:num w:numId="3" w16cid:durableId="1881211317">
    <w:abstractNumId w:val="5"/>
  </w:num>
  <w:num w:numId="4" w16cid:durableId="1241060206">
    <w:abstractNumId w:val="4"/>
  </w:num>
  <w:num w:numId="5" w16cid:durableId="343942211">
    <w:abstractNumId w:val="7"/>
  </w:num>
  <w:num w:numId="6" w16cid:durableId="966163098">
    <w:abstractNumId w:val="3"/>
  </w:num>
  <w:num w:numId="7" w16cid:durableId="1643457747">
    <w:abstractNumId w:val="2"/>
  </w:num>
  <w:num w:numId="8" w16cid:durableId="889996529">
    <w:abstractNumId w:val="1"/>
  </w:num>
  <w:num w:numId="9" w16cid:durableId="138815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2D3"/>
    <w:rsid w:val="0029639D"/>
    <w:rsid w:val="00326F90"/>
    <w:rsid w:val="006D5B0F"/>
    <w:rsid w:val="00AA1D8D"/>
    <w:rsid w:val="00AB3BF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FFD0C2"/>
  <w14:defaultImageDpi w14:val="300"/>
  <w15:docId w15:val="{09EDE7D9-3D01-4224-8BBA-0AAACEDC8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exact"/>
    </w:pPr>
    <w:rPr>
      <w:rFonts w:ascii="Times New Roman" w:hAnsi="Times New Roman"/>
      <w:sz w:val="24"/>
    </w:rPr>
  </w:style>
  <w:style w:type="paragraph" w:styleId="Ttulo1">
    <w:name w:val="heading 1"/>
    <w:basedOn w:val="Normal"/>
    <w:next w:val="Normal"/>
    <w:link w:val="Ttulo1Car"/>
    <w:uiPriority w:val="9"/>
    <w:qFormat/>
    <w:rsid w:val="00AB3BFA"/>
    <w:pPr>
      <w:keepNext/>
      <w:keepLines/>
      <w:spacing w:before="480"/>
      <w:jc w:val="center"/>
      <w:outlineLvl w:val="0"/>
    </w:pPr>
    <w:rPr>
      <w:rFonts w:eastAsiaTheme="majorEastAsia" w:cstheme="majorBidi"/>
      <w:b/>
      <w:bCs/>
      <w:color w:val="000000" w:themeColor="text1"/>
      <w:sz w:val="28"/>
      <w:szCs w:val="28"/>
    </w:rPr>
  </w:style>
  <w:style w:type="paragraph" w:styleId="Ttulo2">
    <w:name w:val="heading 2"/>
    <w:basedOn w:val="Normal"/>
    <w:next w:val="Normal"/>
    <w:link w:val="Ttulo2Car"/>
    <w:uiPriority w:val="9"/>
    <w:unhideWhenUsed/>
    <w:qFormat/>
    <w:rsid w:val="00AB3BFA"/>
    <w:pPr>
      <w:keepNext/>
      <w:keepLines/>
      <w:spacing w:before="200"/>
      <w:jc w:val="center"/>
      <w:outlineLvl w:val="1"/>
    </w:pPr>
    <w:rPr>
      <w:rFonts w:eastAsiaTheme="majorEastAsia" w:cstheme="majorBidi"/>
      <w:b/>
      <w:bCs/>
      <w:color w:val="000000" w:themeColor="tex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AB3BFA"/>
    <w:rPr>
      <w:rFonts w:ascii="Times New Roman" w:eastAsiaTheme="majorEastAsia" w:hAnsi="Times New Roman" w:cstheme="majorBidi"/>
      <w:b/>
      <w:bCs/>
      <w:color w:val="000000" w:themeColor="text1"/>
      <w:sz w:val="28"/>
      <w:szCs w:val="28"/>
    </w:rPr>
  </w:style>
  <w:style w:type="character" w:customStyle="1" w:styleId="Ttulo2Car">
    <w:name w:val="Título 2 Car"/>
    <w:basedOn w:val="Fuentedeprrafopredeter"/>
    <w:link w:val="Ttulo2"/>
    <w:uiPriority w:val="9"/>
    <w:rsid w:val="00AB3BFA"/>
    <w:rPr>
      <w:rFonts w:ascii="Times New Roman" w:eastAsiaTheme="majorEastAsia" w:hAnsi="Times New Roman" w:cstheme="majorBidi"/>
      <w:b/>
      <w:bCs/>
      <w:color w:val="000000" w:themeColor="tex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B3BFA"/>
    <w:rPr>
      <w:color w:val="0000FF" w:themeColor="hyperlink"/>
      <w:u w:val="single"/>
    </w:rPr>
  </w:style>
  <w:style w:type="character" w:styleId="Mencinsinresolver">
    <w:name w:val="Unresolved Mention"/>
    <w:basedOn w:val="Fuentedeprrafopredeter"/>
    <w:uiPriority w:val="99"/>
    <w:semiHidden/>
    <w:unhideWhenUsed/>
    <w:rsid w:val="00AB3B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09093">
      <w:bodyDiv w:val="1"/>
      <w:marLeft w:val="0"/>
      <w:marRight w:val="0"/>
      <w:marTop w:val="0"/>
      <w:marBottom w:val="0"/>
      <w:divBdr>
        <w:top w:val="none" w:sz="0" w:space="0" w:color="auto"/>
        <w:left w:val="none" w:sz="0" w:space="0" w:color="auto"/>
        <w:bottom w:val="none" w:sz="0" w:space="0" w:color="auto"/>
        <w:right w:val="none" w:sz="0" w:space="0" w:color="auto"/>
      </w:divBdr>
    </w:div>
    <w:div w:id="266086791">
      <w:bodyDiv w:val="1"/>
      <w:marLeft w:val="0"/>
      <w:marRight w:val="0"/>
      <w:marTop w:val="0"/>
      <w:marBottom w:val="0"/>
      <w:divBdr>
        <w:top w:val="none" w:sz="0" w:space="0" w:color="auto"/>
        <w:left w:val="none" w:sz="0" w:space="0" w:color="auto"/>
        <w:bottom w:val="none" w:sz="0" w:space="0" w:color="auto"/>
        <w:right w:val="none" w:sz="0" w:space="0" w:color="auto"/>
      </w:divBdr>
    </w:div>
    <w:div w:id="282613288">
      <w:bodyDiv w:val="1"/>
      <w:marLeft w:val="0"/>
      <w:marRight w:val="0"/>
      <w:marTop w:val="0"/>
      <w:marBottom w:val="0"/>
      <w:divBdr>
        <w:top w:val="none" w:sz="0" w:space="0" w:color="auto"/>
        <w:left w:val="none" w:sz="0" w:space="0" w:color="auto"/>
        <w:bottom w:val="none" w:sz="0" w:space="0" w:color="auto"/>
        <w:right w:val="none" w:sz="0" w:space="0" w:color="auto"/>
      </w:divBdr>
    </w:div>
    <w:div w:id="449470302">
      <w:bodyDiv w:val="1"/>
      <w:marLeft w:val="0"/>
      <w:marRight w:val="0"/>
      <w:marTop w:val="0"/>
      <w:marBottom w:val="0"/>
      <w:divBdr>
        <w:top w:val="none" w:sz="0" w:space="0" w:color="auto"/>
        <w:left w:val="none" w:sz="0" w:space="0" w:color="auto"/>
        <w:bottom w:val="none" w:sz="0" w:space="0" w:color="auto"/>
        <w:right w:val="none" w:sz="0" w:space="0" w:color="auto"/>
      </w:divBdr>
    </w:div>
    <w:div w:id="688264347">
      <w:bodyDiv w:val="1"/>
      <w:marLeft w:val="0"/>
      <w:marRight w:val="0"/>
      <w:marTop w:val="0"/>
      <w:marBottom w:val="0"/>
      <w:divBdr>
        <w:top w:val="none" w:sz="0" w:space="0" w:color="auto"/>
        <w:left w:val="none" w:sz="0" w:space="0" w:color="auto"/>
        <w:bottom w:val="none" w:sz="0" w:space="0" w:color="auto"/>
        <w:right w:val="none" w:sz="0" w:space="0" w:color="auto"/>
      </w:divBdr>
    </w:div>
    <w:div w:id="902371533">
      <w:bodyDiv w:val="1"/>
      <w:marLeft w:val="0"/>
      <w:marRight w:val="0"/>
      <w:marTop w:val="0"/>
      <w:marBottom w:val="0"/>
      <w:divBdr>
        <w:top w:val="none" w:sz="0" w:space="0" w:color="auto"/>
        <w:left w:val="none" w:sz="0" w:space="0" w:color="auto"/>
        <w:bottom w:val="none" w:sz="0" w:space="0" w:color="auto"/>
        <w:right w:val="none" w:sz="0" w:space="0" w:color="auto"/>
      </w:divBdr>
    </w:div>
    <w:div w:id="911505935">
      <w:bodyDiv w:val="1"/>
      <w:marLeft w:val="0"/>
      <w:marRight w:val="0"/>
      <w:marTop w:val="0"/>
      <w:marBottom w:val="0"/>
      <w:divBdr>
        <w:top w:val="none" w:sz="0" w:space="0" w:color="auto"/>
        <w:left w:val="none" w:sz="0" w:space="0" w:color="auto"/>
        <w:bottom w:val="none" w:sz="0" w:space="0" w:color="auto"/>
        <w:right w:val="none" w:sz="0" w:space="0" w:color="auto"/>
      </w:divBdr>
    </w:div>
    <w:div w:id="1143355538">
      <w:bodyDiv w:val="1"/>
      <w:marLeft w:val="0"/>
      <w:marRight w:val="0"/>
      <w:marTop w:val="0"/>
      <w:marBottom w:val="0"/>
      <w:divBdr>
        <w:top w:val="none" w:sz="0" w:space="0" w:color="auto"/>
        <w:left w:val="none" w:sz="0" w:space="0" w:color="auto"/>
        <w:bottom w:val="none" w:sz="0" w:space="0" w:color="auto"/>
        <w:right w:val="none" w:sz="0" w:space="0" w:color="auto"/>
      </w:divBdr>
    </w:div>
    <w:div w:id="1336688382">
      <w:bodyDiv w:val="1"/>
      <w:marLeft w:val="0"/>
      <w:marRight w:val="0"/>
      <w:marTop w:val="0"/>
      <w:marBottom w:val="0"/>
      <w:divBdr>
        <w:top w:val="none" w:sz="0" w:space="0" w:color="auto"/>
        <w:left w:val="none" w:sz="0" w:space="0" w:color="auto"/>
        <w:bottom w:val="none" w:sz="0" w:space="0" w:color="auto"/>
        <w:right w:val="none" w:sz="0" w:space="0" w:color="auto"/>
      </w:divBdr>
    </w:div>
    <w:div w:id="1456292072">
      <w:bodyDiv w:val="1"/>
      <w:marLeft w:val="0"/>
      <w:marRight w:val="0"/>
      <w:marTop w:val="0"/>
      <w:marBottom w:val="0"/>
      <w:divBdr>
        <w:top w:val="none" w:sz="0" w:space="0" w:color="auto"/>
        <w:left w:val="none" w:sz="0" w:space="0" w:color="auto"/>
        <w:bottom w:val="none" w:sz="0" w:space="0" w:color="auto"/>
        <w:right w:val="none" w:sz="0" w:space="0" w:color="auto"/>
      </w:divBdr>
    </w:div>
    <w:div w:id="1479877741">
      <w:bodyDiv w:val="1"/>
      <w:marLeft w:val="0"/>
      <w:marRight w:val="0"/>
      <w:marTop w:val="0"/>
      <w:marBottom w:val="0"/>
      <w:divBdr>
        <w:top w:val="none" w:sz="0" w:space="0" w:color="auto"/>
        <w:left w:val="none" w:sz="0" w:space="0" w:color="auto"/>
        <w:bottom w:val="none" w:sz="0" w:space="0" w:color="auto"/>
        <w:right w:val="none" w:sz="0" w:space="0" w:color="auto"/>
      </w:divBdr>
    </w:div>
    <w:div w:id="1510605503">
      <w:bodyDiv w:val="1"/>
      <w:marLeft w:val="0"/>
      <w:marRight w:val="0"/>
      <w:marTop w:val="0"/>
      <w:marBottom w:val="0"/>
      <w:divBdr>
        <w:top w:val="none" w:sz="0" w:space="0" w:color="auto"/>
        <w:left w:val="none" w:sz="0" w:space="0" w:color="auto"/>
        <w:bottom w:val="none" w:sz="0" w:space="0" w:color="auto"/>
        <w:right w:val="none" w:sz="0" w:space="0" w:color="auto"/>
      </w:divBdr>
    </w:div>
    <w:div w:id="1778329102">
      <w:bodyDiv w:val="1"/>
      <w:marLeft w:val="0"/>
      <w:marRight w:val="0"/>
      <w:marTop w:val="0"/>
      <w:marBottom w:val="0"/>
      <w:divBdr>
        <w:top w:val="none" w:sz="0" w:space="0" w:color="auto"/>
        <w:left w:val="none" w:sz="0" w:space="0" w:color="auto"/>
        <w:bottom w:val="none" w:sz="0" w:space="0" w:color="auto"/>
        <w:right w:val="none" w:sz="0" w:space="0" w:color="auto"/>
      </w:divBdr>
    </w:div>
    <w:div w:id="1882281226">
      <w:bodyDiv w:val="1"/>
      <w:marLeft w:val="0"/>
      <w:marRight w:val="0"/>
      <w:marTop w:val="0"/>
      <w:marBottom w:val="0"/>
      <w:divBdr>
        <w:top w:val="none" w:sz="0" w:space="0" w:color="auto"/>
        <w:left w:val="none" w:sz="0" w:space="0" w:color="auto"/>
        <w:bottom w:val="none" w:sz="0" w:space="0" w:color="auto"/>
        <w:right w:val="none" w:sz="0" w:space="0" w:color="auto"/>
      </w:divBdr>
    </w:div>
    <w:div w:id="1958488514">
      <w:bodyDiv w:val="1"/>
      <w:marLeft w:val="0"/>
      <w:marRight w:val="0"/>
      <w:marTop w:val="0"/>
      <w:marBottom w:val="0"/>
      <w:divBdr>
        <w:top w:val="none" w:sz="0" w:space="0" w:color="auto"/>
        <w:left w:val="none" w:sz="0" w:space="0" w:color="auto"/>
        <w:bottom w:val="none" w:sz="0" w:space="0" w:color="auto"/>
        <w:right w:val="none" w:sz="0" w:space="0" w:color="auto"/>
      </w:divBdr>
    </w:div>
    <w:div w:id="1993948831">
      <w:bodyDiv w:val="1"/>
      <w:marLeft w:val="0"/>
      <w:marRight w:val="0"/>
      <w:marTop w:val="0"/>
      <w:marBottom w:val="0"/>
      <w:divBdr>
        <w:top w:val="none" w:sz="0" w:space="0" w:color="auto"/>
        <w:left w:val="none" w:sz="0" w:space="0" w:color="auto"/>
        <w:bottom w:val="none" w:sz="0" w:space="0" w:color="auto"/>
        <w:right w:val="none" w:sz="0" w:space="0" w:color="auto"/>
      </w:divBdr>
    </w:div>
    <w:div w:id="2010521277">
      <w:bodyDiv w:val="1"/>
      <w:marLeft w:val="0"/>
      <w:marRight w:val="0"/>
      <w:marTop w:val="0"/>
      <w:marBottom w:val="0"/>
      <w:divBdr>
        <w:top w:val="none" w:sz="0" w:space="0" w:color="auto"/>
        <w:left w:val="none" w:sz="0" w:space="0" w:color="auto"/>
        <w:bottom w:val="none" w:sz="0" w:space="0" w:color="auto"/>
        <w:right w:val="none" w:sz="0" w:space="0" w:color="auto"/>
      </w:divBdr>
    </w:div>
    <w:div w:id="20623667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istas.elpoli.edu.co/index.php/pol/article/view/1814" TargetMode="External"/><Relationship Id="rId13" Type="http://schemas.openxmlformats.org/officeDocument/2006/relationships/hyperlink" Target="https://www.ionos.com/es-us/digitalguide/paginas-web/desarrollo-web/que-es-el-patron-de-diseno-decorator/" TargetMode="External"/><Relationship Id="rId18" Type="http://schemas.openxmlformats.org/officeDocument/2006/relationships/hyperlink" Target="https://revistas.elpoli.edu.co/index.php/pol/article/view/1814"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cs.ru.nl/masters-theses/2022/R_Holubek___Designing_the_teaching_pattern:_a_structured_approach_to_teach_design_patterns.pdf" TargetMode="External"/><Relationship Id="rId12" Type="http://schemas.openxmlformats.org/officeDocument/2006/relationships/hyperlink" Target="https://www.ionos.com/es-us/digitalguide/paginas-web/desarrollo-web/strategy-pattern/" TargetMode="External"/><Relationship Id="rId17" Type="http://schemas.openxmlformats.org/officeDocument/2006/relationships/hyperlink" Target="https://ara.com.do/patrones-de-diseno-mvc-singleton-observer-y-mas-en-multiples-lenguajes-y-contextos/" TargetMode="External"/><Relationship Id="rId2" Type="http://schemas.openxmlformats.org/officeDocument/2006/relationships/numbering" Target="numbering.xml"/><Relationship Id="rId16" Type="http://schemas.openxmlformats.org/officeDocument/2006/relationships/hyperlink" Target="https://revistas.ulatina.ac.cr/index.php/tecnologiavital/article/download/249/258/545" TargetMode="External"/><Relationship Id="rId20" Type="http://schemas.openxmlformats.org/officeDocument/2006/relationships/hyperlink" Target="https://revistas.elpoli.edu.co/index.php/pol/article/view/1814" TargetMode="External"/><Relationship Id="rId1" Type="http://schemas.openxmlformats.org/officeDocument/2006/relationships/customXml" Target="../customXml/item1.xml"/><Relationship Id="rId6" Type="http://schemas.openxmlformats.org/officeDocument/2006/relationships/hyperlink" Target="https://ingenieria.unlam.edu.ar/descargas/662_3646-ParadigmasdeProgramacion.pdf" TargetMode="External"/><Relationship Id="rId11" Type="http://schemas.openxmlformats.org/officeDocument/2006/relationships/hyperlink" Target="https://www.ionos.com/es-us/digitalguide/paginas-web/desarrollo-web/strategy-pattern/" TargetMode="External"/><Relationship Id="rId5" Type="http://schemas.openxmlformats.org/officeDocument/2006/relationships/webSettings" Target="webSettings.xml"/><Relationship Id="rId15" Type="http://schemas.openxmlformats.org/officeDocument/2006/relationships/hyperlink" Target="https://ara.com.do/patrones-de-diseno-mvc-singleton-observer-y-mas-en-multiples-lenguajes-y-contextos/" TargetMode="External"/><Relationship Id="rId10" Type="http://schemas.openxmlformats.org/officeDocument/2006/relationships/hyperlink" Target="https://revistas.ulatina.ac.cr/index.php/tecnologiavital/article/download/249/258/545" TargetMode="External"/><Relationship Id="rId19" Type="http://schemas.openxmlformats.org/officeDocument/2006/relationships/hyperlink" Target="https://revistas.ulatina.ac.cr/index.php/tecnologiavital/article/download/249/258/545" TargetMode="External"/><Relationship Id="rId4" Type="http://schemas.openxmlformats.org/officeDocument/2006/relationships/settings" Target="settings.xml"/><Relationship Id="rId9" Type="http://schemas.openxmlformats.org/officeDocument/2006/relationships/hyperlink" Target="https://ara.com.do/patrones-de-diseno-mvc-singleton-observer-y-mas-en-multiples-lenguajes-y-contextos/" TargetMode="External"/><Relationship Id="rId14" Type="http://schemas.openxmlformats.org/officeDocument/2006/relationships/hyperlink" Target="https://www.ionos.com/es-us/digitalguide/paginas-web/desarrollo-web/que-es-el-patron-de-diseno-decorator/"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2566</Words>
  <Characters>14115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lopez</cp:lastModifiedBy>
  <cp:revision>2</cp:revision>
  <dcterms:created xsi:type="dcterms:W3CDTF">2013-12-23T23:15:00Z</dcterms:created>
  <dcterms:modified xsi:type="dcterms:W3CDTF">2025-05-12T04:46:00Z</dcterms:modified>
  <cp:category/>
</cp:coreProperties>
</file>