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4B337" w14:textId="77777777" w:rsidR="009B1FC2" w:rsidRPr="00415D8B" w:rsidRDefault="009B1FC2" w:rsidP="009B1FC2">
      <w:pPr>
        <w:spacing w:line="240" w:lineRule="auto"/>
        <w:jc w:val="center"/>
        <w:rPr>
          <w:rFonts w:ascii="Trebuchet MS" w:hAnsi="Trebuchet MS"/>
        </w:rPr>
      </w:pPr>
      <w:r w:rsidRPr="00EE6577">
        <w:rPr>
          <w:rFonts w:ascii="Trebuchet MS" w:hAnsi="Trebuchet MS"/>
          <w:noProof/>
        </w:rPr>
        <w:drawing>
          <wp:inline distT="0" distB="0" distL="0" distR="0" wp14:anchorId="245FCB93" wp14:editId="0A1192C2">
            <wp:extent cx="4038600" cy="2179320"/>
            <wp:effectExtent l="0" t="0" r="0" b="0"/>
            <wp:docPr id="97980322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12664" name="Imagen 2" descr="Diagram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38600" cy="2179320"/>
                    </a:xfrm>
                    <a:prstGeom prst="rect">
                      <a:avLst/>
                    </a:prstGeom>
                    <a:noFill/>
                    <a:ln>
                      <a:noFill/>
                    </a:ln>
                  </pic:spPr>
                </pic:pic>
              </a:graphicData>
            </a:graphic>
          </wp:inline>
        </w:drawing>
      </w:r>
    </w:p>
    <w:p w14:paraId="314C4017" w14:textId="77777777" w:rsidR="009B1FC2" w:rsidRPr="00415D8B" w:rsidRDefault="009B1FC2" w:rsidP="009B1FC2">
      <w:pPr>
        <w:spacing w:line="240" w:lineRule="auto"/>
        <w:jc w:val="center"/>
        <w:rPr>
          <w:rFonts w:ascii="Trebuchet MS" w:hAnsi="Trebuchet MS"/>
        </w:rPr>
      </w:pPr>
      <w:r w:rsidRPr="00415D8B">
        <w:rPr>
          <w:rFonts w:ascii="Trebuchet MS" w:hAnsi="Trebuchet MS"/>
          <w:b/>
          <w:bCs/>
        </w:rPr>
        <w:t>2025: Eficiencia Y Calidad Para Seguir En Victorias</w:t>
      </w:r>
    </w:p>
    <w:p w14:paraId="5543768A" w14:textId="77777777" w:rsidR="009B1FC2" w:rsidRPr="00415D8B" w:rsidRDefault="009B1FC2" w:rsidP="009B1FC2">
      <w:pPr>
        <w:spacing w:line="240" w:lineRule="auto"/>
        <w:jc w:val="center"/>
        <w:rPr>
          <w:rFonts w:ascii="Trebuchet MS" w:hAnsi="Trebuchet MS"/>
        </w:rPr>
      </w:pPr>
      <w:r w:rsidRPr="00415D8B">
        <w:rPr>
          <w:rFonts w:ascii="Trebuchet MS" w:hAnsi="Trebuchet MS"/>
          <w:b/>
          <w:bCs/>
        </w:rPr>
        <w:t>Recinto Universitario Rubén Darío</w:t>
      </w:r>
    </w:p>
    <w:p w14:paraId="18277137" w14:textId="77777777" w:rsidR="009B1FC2" w:rsidRPr="00415D8B" w:rsidRDefault="009B1FC2" w:rsidP="009B1FC2">
      <w:pPr>
        <w:spacing w:line="240" w:lineRule="auto"/>
        <w:jc w:val="center"/>
        <w:rPr>
          <w:rFonts w:ascii="Trebuchet MS" w:hAnsi="Trebuchet MS"/>
        </w:rPr>
      </w:pPr>
      <w:r w:rsidRPr="00415D8B">
        <w:rPr>
          <w:rFonts w:ascii="Trebuchet MS" w:hAnsi="Trebuchet MS"/>
          <w:b/>
          <w:bCs/>
        </w:rPr>
        <w:t>Área De Conocimiento De Ciencias Básicas Y Tecnología</w:t>
      </w:r>
    </w:p>
    <w:p w14:paraId="3C2EFFBB" w14:textId="77777777" w:rsidR="009B1FC2" w:rsidRPr="00415D8B" w:rsidRDefault="009B1FC2" w:rsidP="009B1FC2">
      <w:pPr>
        <w:spacing w:line="240" w:lineRule="auto"/>
        <w:jc w:val="center"/>
        <w:rPr>
          <w:rFonts w:ascii="Trebuchet MS" w:hAnsi="Trebuchet MS"/>
        </w:rPr>
      </w:pPr>
      <w:r w:rsidRPr="00415D8B">
        <w:rPr>
          <w:rFonts w:ascii="Trebuchet MS" w:hAnsi="Trebuchet MS"/>
          <w:b/>
          <w:bCs/>
        </w:rPr>
        <w:t>Departamento de Computación</w:t>
      </w:r>
    </w:p>
    <w:p w14:paraId="72157DF9" w14:textId="77777777" w:rsidR="009B1FC2" w:rsidRPr="00415D8B" w:rsidRDefault="009B1FC2" w:rsidP="009B1FC2">
      <w:pPr>
        <w:spacing w:line="240" w:lineRule="auto"/>
        <w:jc w:val="center"/>
        <w:rPr>
          <w:rFonts w:ascii="Trebuchet MS" w:hAnsi="Trebuchet MS"/>
        </w:rPr>
      </w:pPr>
      <w:r w:rsidRPr="00415D8B">
        <w:rPr>
          <w:rFonts w:ascii="Trebuchet MS" w:hAnsi="Trebuchet MS"/>
          <w:b/>
          <w:bCs/>
        </w:rPr>
        <w:t>Ingeniería En Sistemas De Información</w:t>
      </w:r>
    </w:p>
    <w:p w14:paraId="3D8EBFE1" w14:textId="77777777" w:rsidR="009B1FC2" w:rsidRPr="00EE6577" w:rsidRDefault="009B1FC2" w:rsidP="009B1FC2">
      <w:pPr>
        <w:spacing w:line="240" w:lineRule="auto"/>
        <w:jc w:val="center"/>
        <w:rPr>
          <w:rFonts w:ascii="Trebuchet MS" w:hAnsi="Trebuchet MS"/>
        </w:rPr>
      </w:pPr>
      <w:r w:rsidRPr="00415D8B">
        <w:rPr>
          <w:rFonts w:ascii="Trebuchet MS" w:hAnsi="Trebuchet MS"/>
          <w:b/>
          <w:bCs/>
        </w:rPr>
        <w:t>Código de Grupo: SI1EA - 1 (Laboratorio A, Pabellón 16)</w:t>
      </w:r>
    </w:p>
    <w:p w14:paraId="2863EF7C" w14:textId="77777777" w:rsidR="009B1FC2" w:rsidRPr="00415D8B" w:rsidRDefault="009B1FC2" w:rsidP="009B1FC2">
      <w:pPr>
        <w:spacing w:line="240" w:lineRule="auto"/>
        <w:jc w:val="both"/>
        <w:rPr>
          <w:rFonts w:ascii="Trebuchet MS" w:hAnsi="Trebuchet MS"/>
        </w:rPr>
      </w:pPr>
    </w:p>
    <w:p w14:paraId="1CE72C3C" w14:textId="77777777" w:rsidR="009B1FC2" w:rsidRDefault="009B1FC2" w:rsidP="009B1FC2">
      <w:pPr>
        <w:spacing w:line="240" w:lineRule="auto"/>
        <w:jc w:val="both"/>
        <w:rPr>
          <w:rFonts w:ascii="Trebuchet MS" w:hAnsi="Trebuchet MS"/>
          <w:b/>
          <w:bCs/>
        </w:rPr>
      </w:pPr>
    </w:p>
    <w:p w14:paraId="6B98B882" w14:textId="77777777" w:rsidR="009B1FC2" w:rsidRDefault="009B1FC2" w:rsidP="009B1FC2">
      <w:pPr>
        <w:spacing w:line="240" w:lineRule="auto"/>
        <w:jc w:val="both"/>
        <w:rPr>
          <w:rFonts w:ascii="Trebuchet MS" w:hAnsi="Trebuchet MS"/>
          <w:b/>
          <w:bCs/>
        </w:rPr>
      </w:pPr>
      <w:r w:rsidRPr="00415D8B">
        <w:rPr>
          <w:rFonts w:ascii="Trebuchet MS" w:hAnsi="Trebuchet MS"/>
          <w:b/>
          <w:bCs/>
        </w:rPr>
        <w:t>Elaborado Por:</w:t>
      </w:r>
    </w:p>
    <w:p w14:paraId="5CEB54B4" w14:textId="77777777" w:rsidR="009B1FC2" w:rsidRPr="00415D8B" w:rsidRDefault="009B1FC2" w:rsidP="009B1FC2">
      <w:pPr>
        <w:spacing w:line="240" w:lineRule="auto"/>
        <w:jc w:val="both"/>
        <w:rPr>
          <w:rFonts w:ascii="Trebuchet MS" w:hAnsi="Trebuchet MS"/>
        </w:rPr>
      </w:pPr>
    </w:p>
    <w:p w14:paraId="4B1D526F" w14:textId="77777777" w:rsidR="009B1FC2" w:rsidRPr="00EE6577" w:rsidRDefault="009B1FC2" w:rsidP="009B1FC2">
      <w:pPr>
        <w:pStyle w:val="Prrafodelista"/>
        <w:numPr>
          <w:ilvl w:val="0"/>
          <w:numId w:val="8"/>
        </w:numPr>
        <w:spacing w:line="240" w:lineRule="auto"/>
        <w:jc w:val="both"/>
        <w:rPr>
          <w:rFonts w:ascii="Trebuchet MS" w:hAnsi="Trebuchet MS"/>
        </w:rPr>
      </w:pPr>
      <w:r w:rsidRPr="00EE6577">
        <w:rPr>
          <w:rFonts w:ascii="Trebuchet MS" w:hAnsi="Trebuchet MS"/>
        </w:rPr>
        <w:t xml:space="preserve">25401777 </w:t>
      </w:r>
      <w:r w:rsidRPr="00EE6577">
        <w:rPr>
          <w:rFonts w:ascii="Trebuchet MS" w:hAnsi="Trebuchet MS"/>
          <w:b/>
          <w:bCs/>
        </w:rPr>
        <w:t>Alberto Sebastián López Cruz</w:t>
      </w:r>
    </w:p>
    <w:p w14:paraId="3EF04C62" w14:textId="77777777" w:rsidR="009B1FC2" w:rsidRPr="00EE6577" w:rsidRDefault="009B1FC2" w:rsidP="009B1FC2">
      <w:pPr>
        <w:pStyle w:val="Prrafodelista"/>
        <w:numPr>
          <w:ilvl w:val="0"/>
          <w:numId w:val="8"/>
        </w:numPr>
        <w:spacing w:line="240" w:lineRule="auto"/>
        <w:jc w:val="both"/>
        <w:rPr>
          <w:rFonts w:ascii="Trebuchet MS" w:hAnsi="Trebuchet MS"/>
        </w:rPr>
      </w:pPr>
      <w:r w:rsidRPr="00EE6577">
        <w:rPr>
          <w:rFonts w:ascii="Trebuchet MS" w:hAnsi="Trebuchet MS"/>
        </w:rPr>
        <w:t xml:space="preserve">25417527 </w:t>
      </w:r>
      <w:r w:rsidRPr="00EE6577">
        <w:rPr>
          <w:rFonts w:ascii="Trebuchet MS" w:hAnsi="Trebuchet MS"/>
          <w:b/>
          <w:bCs/>
        </w:rPr>
        <w:t>Ana Gabriela Cordobas Arroliga</w:t>
      </w:r>
    </w:p>
    <w:p w14:paraId="23AF2033" w14:textId="77777777" w:rsidR="009B1FC2" w:rsidRPr="00EE6577" w:rsidRDefault="009B1FC2" w:rsidP="009B1FC2">
      <w:pPr>
        <w:pStyle w:val="Prrafodelista"/>
        <w:numPr>
          <w:ilvl w:val="0"/>
          <w:numId w:val="8"/>
        </w:numPr>
        <w:spacing w:line="240" w:lineRule="auto"/>
        <w:jc w:val="both"/>
        <w:rPr>
          <w:rFonts w:ascii="Trebuchet MS" w:hAnsi="Trebuchet MS"/>
        </w:rPr>
      </w:pPr>
      <w:r w:rsidRPr="00EE6577">
        <w:rPr>
          <w:rFonts w:ascii="Trebuchet MS" w:hAnsi="Trebuchet MS"/>
        </w:rPr>
        <w:t xml:space="preserve">25401247 </w:t>
      </w:r>
      <w:r w:rsidRPr="00EE6577">
        <w:rPr>
          <w:rFonts w:ascii="Trebuchet MS" w:hAnsi="Trebuchet MS"/>
          <w:b/>
          <w:bCs/>
        </w:rPr>
        <w:t>José Ángel Borja Medrano</w:t>
      </w:r>
    </w:p>
    <w:p w14:paraId="1072FAC7" w14:textId="77777777" w:rsidR="009B1FC2" w:rsidRPr="00EE6577" w:rsidRDefault="009B1FC2" w:rsidP="009B1FC2">
      <w:pPr>
        <w:pStyle w:val="Prrafodelista"/>
        <w:numPr>
          <w:ilvl w:val="0"/>
          <w:numId w:val="8"/>
        </w:numPr>
        <w:spacing w:line="240" w:lineRule="auto"/>
        <w:jc w:val="both"/>
        <w:rPr>
          <w:rFonts w:ascii="Trebuchet MS" w:hAnsi="Trebuchet MS"/>
        </w:rPr>
      </w:pPr>
      <w:r w:rsidRPr="00EE6577">
        <w:rPr>
          <w:rFonts w:ascii="Trebuchet MS" w:hAnsi="Trebuchet MS"/>
        </w:rPr>
        <w:t xml:space="preserve">18041932 </w:t>
      </w:r>
      <w:r w:rsidRPr="00EE6577">
        <w:rPr>
          <w:rFonts w:ascii="Trebuchet MS" w:hAnsi="Trebuchet MS"/>
          <w:b/>
          <w:bCs/>
        </w:rPr>
        <w:t>Justin Geovanny Scott Oporta</w:t>
      </w:r>
    </w:p>
    <w:p w14:paraId="260B6B41" w14:textId="77777777" w:rsidR="009B1FC2" w:rsidRPr="00EE6577" w:rsidRDefault="009B1FC2" w:rsidP="009B1FC2">
      <w:pPr>
        <w:pStyle w:val="Prrafodelista"/>
        <w:numPr>
          <w:ilvl w:val="0"/>
          <w:numId w:val="8"/>
        </w:numPr>
        <w:spacing w:line="240" w:lineRule="auto"/>
        <w:jc w:val="both"/>
        <w:rPr>
          <w:rFonts w:ascii="Trebuchet MS" w:hAnsi="Trebuchet MS"/>
        </w:rPr>
      </w:pPr>
      <w:r w:rsidRPr="00EE6577">
        <w:rPr>
          <w:rFonts w:ascii="Trebuchet MS" w:hAnsi="Trebuchet MS"/>
        </w:rPr>
        <w:t xml:space="preserve">25413930 </w:t>
      </w:r>
      <w:r w:rsidRPr="00EE6577">
        <w:rPr>
          <w:rFonts w:ascii="Trebuchet MS" w:hAnsi="Trebuchet MS"/>
          <w:b/>
          <w:bCs/>
        </w:rPr>
        <w:t>María José Guevara Martínez</w:t>
      </w:r>
    </w:p>
    <w:p w14:paraId="1F1E509E" w14:textId="77777777" w:rsidR="009B1FC2" w:rsidRPr="00EE6577" w:rsidRDefault="009B1FC2" w:rsidP="009B1FC2">
      <w:pPr>
        <w:pStyle w:val="Prrafodelista"/>
        <w:numPr>
          <w:ilvl w:val="0"/>
          <w:numId w:val="8"/>
        </w:numPr>
        <w:spacing w:line="240" w:lineRule="auto"/>
        <w:jc w:val="both"/>
        <w:rPr>
          <w:rFonts w:ascii="Trebuchet MS" w:hAnsi="Trebuchet MS"/>
          <w:b/>
          <w:bCs/>
        </w:rPr>
      </w:pPr>
      <w:r w:rsidRPr="00EE6577">
        <w:rPr>
          <w:rFonts w:ascii="Trebuchet MS" w:hAnsi="Trebuchet MS"/>
        </w:rPr>
        <w:t xml:space="preserve">25414238 </w:t>
      </w:r>
      <w:r w:rsidRPr="00EE6577">
        <w:rPr>
          <w:rFonts w:ascii="Trebuchet MS" w:hAnsi="Trebuchet MS"/>
          <w:b/>
          <w:bCs/>
        </w:rPr>
        <w:t>Ricardo José Acuña Espinoza</w:t>
      </w:r>
    </w:p>
    <w:p w14:paraId="6907731F" w14:textId="77777777" w:rsidR="009B1FC2" w:rsidRPr="00EE6577" w:rsidRDefault="009B1FC2" w:rsidP="009B1FC2">
      <w:pPr>
        <w:spacing w:line="240" w:lineRule="auto"/>
        <w:jc w:val="both"/>
        <w:rPr>
          <w:rFonts w:ascii="Trebuchet MS" w:hAnsi="Trebuchet MS"/>
          <w:b/>
          <w:bCs/>
        </w:rPr>
      </w:pPr>
    </w:p>
    <w:p w14:paraId="5DD84F2A" w14:textId="77777777" w:rsidR="009B1FC2" w:rsidRDefault="009B1FC2" w:rsidP="009B1FC2">
      <w:pPr>
        <w:spacing w:line="240" w:lineRule="auto"/>
        <w:rPr>
          <w:rFonts w:ascii="Trebuchet MS" w:hAnsi="Trebuchet MS"/>
          <w:b/>
          <w:bCs/>
        </w:rPr>
      </w:pPr>
      <w:r w:rsidRPr="00EE6577">
        <w:rPr>
          <w:rFonts w:ascii="Trebuchet MS" w:hAnsi="Trebuchet MS"/>
          <w:b/>
          <w:bCs/>
        </w:rPr>
        <w:t>Docente: MSc. Lawdee Narváez. (Integrador I)</w:t>
      </w:r>
    </w:p>
    <w:p w14:paraId="4E61F578" w14:textId="77777777" w:rsidR="009B1FC2" w:rsidRDefault="009B1FC2" w:rsidP="009B1FC2">
      <w:pPr>
        <w:spacing w:line="240" w:lineRule="auto"/>
        <w:rPr>
          <w:rFonts w:ascii="Trebuchet MS" w:hAnsi="Trebuchet MS"/>
          <w:b/>
          <w:bCs/>
        </w:rPr>
      </w:pPr>
    </w:p>
    <w:p w14:paraId="1F12D60F" w14:textId="77777777" w:rsidR="009B1FC2" w:rsidRPr="00EE6577" w:rsidRDefault="009B1FC2" w:rsidP="009B1FC2">
      <w:pPr>
        <w:spacing w:line="240" w:lineRule="auto"/>
        <w:rPr>
          <w:rFonts w:ascii="Trebuchet MS" w:hAnsi="Trebuchet MS"/>
          <w:b/>
          <w:bCs/>
        </w:rPr>
      </w:pPr>
    </w:p>
    <w:p w14:paraId="02DE2986" w14:textId="1FCE3A2A" w:rsidR="009B1FC2" w:rsidRDefault="009B1FC2" w:rsidP="009B1FC2">
      <w:pPr>
        <w:spacing w:line="240" w:lineRule="auto"/>
        <w:jc w:val="right"/>
        <w:rPr>
          <w:rFonts w:ascii="Trebuchet MS" w:hAnsi="Trebuchet MS"/>
          <w:b/>
          <w:bCs/>
        </w:rPr>
      </w:pPr>
      <w:r w:rsidRPr="00EE6577">
        <w:rPr>
          <w:rFonts w:ascii="Trebuchet MS" w:hAnsi="Trebuchet MS"/>
          <w:b/>
          <w:bCs/>
        </w:rPr>
        <w:t>Sábado 26 de abril del año 2025.</w:t>
      </w:r>
    </w:p>
    <w:p w14:paraId="459A1408" w14:textId="77777777" w:rsidR="009B1FC2" w:rsidRDefault="009B1FC2">
      <w:pPr>
        <w:rPr>
          <w:rFonts w:ascii="Trebuchet MS" w:hAnsi="Trebuchet MS"/>
          <w:b/>
          <w:bCs/>
        </w:rPr>
      </w:pPr>
      <w:r>
        <w:rPr>
          <w:rFonts w:ascii="Trebuchet MS" w:hAnsi="Trebuchet MS"/>
          <w:b/>
          <w:bCs/>
        </w:rPr>
        <w:br w:type="page"/>
      </w:r>
    </w:p>
    <w:p w14:paraId="7907156F" w14:textId="77777777" w:rsidR="009B1FC2" w:rsidRDefault="009B1FC2" w:rsidP="009B1FC2">
      <w:pPr>
        <w:spacing w:line="240" w:lineRule="auto"/>
        <w:jc w:val="right"/>
        <w:rPr>
          <w:rFonts w:ascii="Trebuchet MS" w:hAnsi="Trebuchet MS"/>
        </w:rPr>
      </w:pPr>
    </w:p>
    <w:p w14:paraId="2ECC4FF4" w14:textId="18F65C98" w:rsidR="009B1FC2" w:rsidRDefault="009B1FC2" w:rsidP="009B1FC2">
      <w:pPr>
        <w:spacing w:line="240" w:lineRule="auto"/>
        <w:jc w:val="center"/>
        <w:rPr>
          <w:rFonts w:ascii="Trebuchet MS" w:hAnsi="Trebuchet MS"/>
        </w:rPr>
      </w:pPr>
      <w:r>
        <w:rPr>
          <w:rFonts w:ascii="Trebuchet MS" w:hAnsi="Trebuchet MS"/>
        </w:rPr>
        <w:br w:type="page"/>
      </w:r>
    </w:p>
    <w:p w14:paraId="5D95EDEE" w14:textId="77777777" w:rsidR="009B1FC2" w:rsidRDefault="009B1FC2">
      <w:pPr>
        <w:rPr>
          <w:rFonts w:ascii="Trebuchet MS" w:hAnsi="Trebuchet MS"/>
        </w:rPr>
      </w:pPr>
    </w:p>
    <w:p w14:paraId="707C7612" w14:textId="1FEBA511" w:rsidR="00415D8B" w:rsidRPr="00415D8B" w:rsidRDefault="00415D8B" w:rsidP="00EE6577">
      <w:pPr>
        <w:spacing w:line="240" w:lineRule="auto"/>
        <w:jc w:val="center"/>
        <w:rPr>
          <w:rFonts w:ascii="Trebuchet MS" w:hAnsi="Trebuchet MS"/>
        </w:rPr>
      </w:pPr>
      <w:r w:rsidRPr="00EE6577">
        <w:rPr>
          <w:rFonts w:ascii="Trebuchet MS" w:hAnsi="Trebuchet MS"/>
          <w:noProof/>
        </w:rPr>
        <w:drawing>
          <wp:inline distT="0" distB="0" distL="0" distR="0" wp14:anchorId="5B5F4239" wp14:editId="35253366">
            <wp:extent cx="4038600" cy="2179320"/>
            <wp:effectExtent l="0" t="0" r="0" b="0"/>
            <wp:docPr id="159611266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12664" name="Imagen 2" descr="Diagram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38600" cy="2179320"/>
                    </a:xfrm>
                    <a:prstGeom prst="rect">
                      <a:avLst/>
                    </a:prstGeom>
                    <a:noFill/>
                    <a:ln>
                      <a:noFill/>
                    </a:ln>
                  </pic:spPr>
                </pic:pic>
              </a:graphicData>
            </a:graphic>
          </wp:inline>
        </w:drawing>
      </w:r>
    </w:p>
    <w:p w14:paraId="71CA89EC" w14:textId="77777777" w:rsidR="00415D8B" w:rsidRPr="00415D8B" w:rsidRDefault="00415D8B" w:rsidP="00EE6577">
      <w:pPr>
        <w:spacing w:line="240" w:lineRule="auto"/>
        <w:jc w:val="center"/>
        <w:rPr>
          <w:rFonts w:ascii="Trebuchet MS" w:hAnsi="Trebuchet MS"/>
        </w:rPr>
      </w:pPr>
      <w:r w:rsidRPr="00415D8B">
        <w:rPr>
          <w:rFonts w:ascii="Trebuchet MS" w:hAnsi="Trebuchet MS"/>
          <w:b/>
          <w:bCs/>
        </w:rPr>
        <w:t>2025: Eficiencia Y Calidad Para Seguir En Victorias</w:t>
      </w:r>
    </w:p>
    <w:p w14:paraId="021A0678" w14:textId="77777777" w:rsidR="00415D8B" w:rsidRPr="00415D8B" w:rsidRDefault="00415D8B" w:rsidP="00EE6577">
      <w:pPr>
        <w:spacing w:line="240" w:lineRule="auto"/>
        <w:jc w:val="center"/>
        <w:rPr>
          <w:rFonts w:ascii="Trebuchet MS" w:hAnsi="Trebuchet MS"/>
        </w:rPr>
      </w:pPr>
      <w:r w:rsidRPr="00415D8B">
        <w:rPr>
          <w:rFonts w:ascii="Trebuchet MS" w:hAnsi="Trebuchet MS"/>
          <w:b/>
          <w:bCs/>
        </w:rPr>
        <w:t>Recinto Universitario Rubén Darío</w:t>
      </w:r>
    </w:p>
    <w:p w14:paraId="3B76D414" w14:textId="77777777" w:rsidR="00415D8B" w:rsidRPr="00415D8B" w:rsidRDefault="00415D8B" w:rsidP="00EE6577">
      <w:pPr>
        <w:spacing w:line="240" w:lineRule="auto"/>
        <w:jc w:val="center"/>
        <w:rPr>
          <w:rFonts w:ascii="Trebuchet MS" w:hAnsi="Trebuchet MS"/>
        </w:rPr>
      </w:pPr>
      <w:r w:rsidRPr="00415D8B">
        <w:rPr>
          <w:rFonts w:ascii="Trebuchet MS" w:hAnsi="Trebuchet MS"/>
          <w:b/>
          <w:bCs/>
        </w:rPr>
        <w:t>Área De Conocimiento De Ciencias Básicas Y Tecnología</w:t>
      </w:r>
    </w:p>
    <w:p w14:paraId="58B2DCBB" w14:textId="77777777" w:rsidR="00415D8B" w:rsidRPr="00415D8B" w:rsidRDefault="00415D8B" w:rsidP="00EE6577">
      <w:pPr>
        <w:spacing w:line="240" w:lineRule="auto"/>
        <w:jc w:val="center"/>
        <w:rPr>
          <w:rFonts w:ascii="Trebuchet MS" w:hAnsi="Trebuchet MS"/>
        </w:rPr>
      </w:pPr>
      <w:r w:rsidRPr="00415D8B">
        <w:rPr>
          <w:rFonts w:ascii="Trebuchet MS" w:hAnsi="Trebuchet MS"/>
          <w:b/>
          <w:bCs/>
        </w:rPr>
        <w:t>Departamento de Computación</w:t>
      </w:r>
    </w:p>
    <w:p w14:paraId="60CADE21" w14:textId="77777777" w:rsidR="00415D8B" w:rsidRPr="00415D8B" w:rsidRDefault="00415D8B" w:rsidP="00EE6577">
      <w:pPr>
        <w:spacing w:line="240" w:lineRule="auto"/>
        <w:jc w:val="center"/>
        <w:rPr>
          <w:rFonts w:ascii="Trebuchet MS" w:hAnsi="Trebuchet MS"/>
        </w:rPr>
      </w:pPr>
      <w:r w:rsidRPr="00415D8B">
        <w:rPr>
          <w:rFonts w:ascii="Trebuchet MS" w:hAnsi="Trebuchet MS"/>
          <w:b/>
          <w:bCs/>
        </w:rPr>
        <w:t>Ingeniería En Sistemas De Información</w:t>
      </w:r>
    </w:p>
    <w:p w14:paraId="013B8A4D" w14:textId="77777777" w:rsidR="00415D8B" w:rsidRPr="00EE6577" w:rsidRDefault="00415D8B" w:rsidP="00EE6577">
      <w:pPr>
        <w:spacing w:line="240" w:lineRule="auto"/>
        <w:jc w:val="center"/>
        <w:rPr>
          <w:rFonts w:ascii="Trebuchet MS" w:hAnsi="Trebuchet MS"/>
        </w:rPr>
      </w:pPr>
      <w:r w:rsidRPr="00415D8B">
        <w:rPr>
          <w:rFonts w:ascii="Trebuchet MS" w:hAnsi="Trebuchet MS"/>
          <w:b/>
          <w:bCs/>
        </w:rPr>
        <w:t>Código de Grupo: SI1EA - 1 (Laboratorio A, Pabellón 16)</w:t>
      </w:r>
    </w:p>
    <w:p w14:paraId="6911F3AA" w14:textId="77777777" w:rsidR="00415D8B" w:rsidRPr="00415D8B" w:rsidRDefault="00415D8B" w:rsidP="00EE6577">
      <w:pPr>
        <w:spacing w:line="240" w:lineRule="auto"/>
        <w:jc w:val="both"/>
        <w:rPr>
          <w:rFonts w:ascii="Trebuchet MS" w:hAnsi="Trebuchet MS"/>
        </w:rPr>
      </w:pPr>
    </w:p>
    <w:p w14:paraId="3E4B9B9D" w14:textId="77777777" w:rsidR="00EE6577" w:rsidRDefault="00EE6577" w:rsidP="00EE6577">
      <w:pPr>
        <w:spacing w:line="240" w:lineRule="auto"/>
        <w:jc w:val="both"/>
        <w:rPr>
          <w:rFonts w:ascii="Trebuchet MS" w:hAnsi="Trebuchet MS"/>
          <w:b/>
          <w:bCs/>
        </w:rPr>
      </w:pPr>
    </w:p>
    <w:p w14:paraId="70BDB6C4" w14:textId="17A55F74" w:rsidR="00415D8B" w:rsidRDefault="00415D8B" w:rsidP="00EE6577">
      <w:pPr>
        <w:spacing w:line="240" w:lineRule="auto"/>
        <w:jc w:val="both"/>
        <w:rPr>
          <w:rFonts w:ascii="Trebuchet MS" w:hAnsi="Trebuchet MS"/>
          <w:b/>
          <w:bCs/>
        </w:rPr>
      </w:pPr>
      <w:r w:rsidRPr="00415D8B">
        <w:rPr>
          <w:rFonts w:ascii="Trebuchet MS" w:hAnsi="Trebuchet MS"/>
          <w:b/>
          <w:bCs/>
        </w:rPr>
        <w:t>Elaborado Por:</w:t>
      </w:r>
    </w:p>
    <w:p w14:paraId="22580053" w14:textId="77777777" w:rsidR="00EE6577" w:rsidRPr="00415D8B" w:rsidRDefault="00EE6577" w:rsidP="00EE6577">
      <w:pPr>
        <w:spacing w:line="240" w:lineRule="auto"/>
        <w:jc w:val="both"/>
        <w:rPr>
          <w:rFonts w:ascii="Trebuchet MS" w:hAnsi="Trebuchet MS"/>
        </w:rPr>
      </w:pPr>
    </w:p>
    <w:p w14:paraId="391980A1" w14:textId="77777777" w:rsidR="00415D8B" w:rsidRPr="00D072A0" w:rsidRDefault="00415D8B" w:rsidP="00D072A0">
      <w:pPr>
        <w:pStyle w:val="Prrafodelista"/>
        <w:numPr>
          <w:ilvl w:val="0"/>
          <w:numId w:val="19"/>
        </w:numPr>
        <w:spacing w:line="240" w:lineRule="auto"/>
        <w:jc w:val="both"/>
        <w:rPr>
          <w:rFonts w:ascii="Trebuchet MS" w:hAnsi="Trebuchet MS"/>
        </w:rPr>
      </w:pPr>
      <w:r w:rsidRPr="00D072A0">
        <w:rPr>
          <w:rFonts w:ascii="Trebuchet MS" w:hAnsi="Trebuchet MS"/>
        </w:rPr>
        <w:t xml:space="preserve">25401777 </w:t>
      </w:r>
      <w:r w:rsidRPr="00D072A0">
        <w:rPr>
          <w:rFonts w:ascii="Trebuchet MS" w:hAnsi="Trebuchet MS"/>
          <w:b/>
          <w:bCs/>
        </w:rPr>
        <w:t>Alberto Sebastián López Cruz</w:t>
      </w:r>
    </w:p>
    <w:p w14:paraId="013D0241" w14:textId="09A6E2AC" w:rsidR="00EE6577" w:rsidRPr="00EE6577" w:rsidRDefault="00415D8B" w:rsidP="00D072A0">
      <w:pPr>
        <w:pStyle w:val="Prrafodelista"/>
        <w:numPr>
          <w:ilvl w:val="0"/>
          <w:numId w:val="19"/>
        </w:numPr>
        <w:spacing w:line="240" w:lineRule="auto"/>
        <w:jc w:val="both"/>
        <w:rPr>
          <w:rFonts w:ascii="Trebuchet MS" w:hAnsi="Trebuchet MS"/>
        </w:rPr>
      </w:pPr>
      <w:r w:rsidRPr="00EE6577">
        <w:rPr>
          <w:rFonts w:ascii="Trebuchet MS" w:hAnsi="Trebuchet MS"/>
        </w:rPr>
        <w:t xml:space="preserve">25417527 </w:t>
      </w:r>
      <w:r w:rsidRPr="00EE6577">
        <w:rPr>
          <w:rFonts w:ascii="Trebuchet MS" w:hAnsi="Trebuchet MS"/>
          <w:b/>
          <w:bCs/>
        </w:rPr>
        <w:t>Ana Gabriela Cordobas Arroliga</w:t>
      </w:r>
    </w:p>
    <w:p w14:paraId="47FC276D" w14:textId="02688B37" w:rsidR="00EE6577" w:rsidRPr="00EE6577" w:rsidRDefault="00415D8B" w:rsidP="00D072A0">
      <w:pPr>
        <w:pStyle w:val="Prrafodelista"/>
        <w:numPr>
          <w:ilvl w:val="0"/>
          <w:numId w:val="19"/>
        </w:numPr>
        <w:spacing w:line="240" w:lineRule="auto"/>
        <w:jc w:val="both"/>
        <w:rPr>
          <w:rFonts w:ascii="Trebuchet MS" w:hAnsi="Trebuchet MS"/>
        </w:rPr>
      </w:pPr>
      <w:r w:rsidRPr="00EE6577">
        <w:rPr>
          <w:rFonts w:ascii="Trebuchet MS" w:hAnsi="Trebuchet MS"/>
        </w:rPr>
        <w:t xml:space="preserve">25401247 </w:t>
      </w:r>
      <w:r w:rsidRPr="00EE6577">
        <w:rPr>
          <w:rFonts w:ascii="Trebuchet MS" w:hAnsi="Trebuchet MS"/>
          <w:b/>
          <w:bCs/>
        </w:rPr>
        <w:t>José Ángel Borja Medrano</w:t>
      </w:r>
    </w:p>
    <w:p w14:paraId="101FA058" w14:textId="3FA1EE1C" w:rsidR="00EE6577" w:rsidRPr="00EE6577" w:rsidRDefault="00415D8B" w:rsidP="00D072A0">
      <w:pPr>
        <w:pStyle w:val="Prrafodelista"/>
        <w:numPr>
          <w:ilvl w:val="0"/>
          <w:numId w:val="19"/>
        </w:numPr>
        <w:spacing w:line="240" w:lineRule="auto"/>
        <w:jc w:val="both"/>
        <w:rPr>
          <w:rFonts w:ascii="Trebuchet MS" w:hAnsi="Trebuchet MS"/>
        </w:rPr>
      </w:pPr>
      <w:r w:rsidRPr="00EE6577">
        <w:rPr>
          <w:rFonts w:ascii="Trebuchet MS" w:hAnsi="Trebuchet MS"/>
        </w:rPr>
        <w:t xml:space="preserve">18041932 </w:t>
      </w:r>
      <w:r w:rsidRPr="00EE6577">
        <w:rPr>
          <w:rFonts w:ascii="Trebuchet MS" w:hAnsi="Trebuchet MS"/>
          <w:b/>
          <w:bCs/>
        </w:rPr>
        <w:t>Justin Geovanny Scott Oporta</w:t>
      </w:r>
    </w:p>
    <w:p w14:paraId="75E94F62" w14:textId="77777777" w:rsidR="009F63FE" w:rsidRPr="009F63FE" w:rsidRDefault="00415D8B" w:rsidP="009F63FE">
      <w:pPr>
        <w:pStyle w:val="Prrafodelista"/>
        <w:numPr>
          <w:ilvl w:val="0"/>
          <w:numId w:val="19"/>
        </w:numPr>
        <w:spacing w:line="240" w:lineRule="auto"/>
        <w:jc w:val="both"/>
        <w:rPr>
          <w:rFonts w:ascii="Trebuchet MS" w:hAnsi="Trebuchet MS"/>
        </w:rPr>
      </w:pPr>
      <w:r w:rsidRPr="00EE6577">
        <w:rPr>
          <w:rFonts w:ascii="Trebuchet MS" w:hAnsi="Trebuchet MS"/>
        </w:rPr>
        <w:t xml:space="preserve">25413930 </w:t>
      </w:r>
      <w:r w:rsidRPr="00EE6577">
        <w:rPr>
          <w:rFonts w:ascii="Trebuchet MS" w:hAnsi="Trebuchet MS"/>
          <w:b/>
          <w:bCs/>
        </w:rPr>
        <w:t>María José Guevara Martínez</w:t>
      </w:r>
    </w:p>
    <w:p w14:paraId="54F5ED8C" w14:textId="0CC4D342" w:rsidR="00415D8B" w:rsidRPr="009F63FE" w:rsidRDefault="00415D8B" w:rsidP="009F63FE">
      <w:pPr>
        <w:pStyle w:val="Prrafodelista"/>
        <w:numPr>
          <w:ilvl w:val="0"/>
          <w:numId w:val="19"/>
        </w:numPr>
        <w:spacing w:line="240" w:lineRule="auto"/>
        <w:jc w:val="both"/>
        <w:rPr>
          <w:rFonts w:ascii="Trebuchet MS" w:hAnsi="Trebuchet MS"/>
        </w:rPr>
      </w:pPr>
      <w:r w:rsidRPr="009F63FE">
        <w:rPr>
          <w:rFonts w:ascii="Trebuchet MS" w:hAnsi="Trebuchet MS"/>
        </w:rPr>
        <w:t xml:space="preserve">25414238 </w:t>
      </w:r>
      <w:r w:rsidRPr="009F63FE">
        <w:rPr>
          <w:rFonts w:ascii="Trebuchet MS" w:hAnsi="Trebuchet MS"/>
          <w:b/>
          <w:bCs/>
        </w:rPr>
        <w:t>Ricardo José Acuña Espinoza</w:t>
      </w:r>
    </w:p>
    <w:p w14:paraId="7EAFB0F9" w14:textId="77777777" w:rsidR="00415D8B" w:rsidRPr="00EE6577" w:rsidRDefault="00415D8B" w:rsidP="00EE6577">
      <w:pPr>
        <w:spacing w:line="240" w:lineRule="auto"/>
        <w:jc w:val="both"/>
        <w:rPr>
          <w:rFonts w:ascii="Trebuchet MS" w:hAnsi="Trebuchet MS"/>
          <w:b/>
          <w:bCs/>
        </w:rPr>
      </w:pPr>
    </w:p>
    <w:p w14:paraId="267188C6" w14:textId="173D0079" w:rsidR="00415D8B" w:rsidRDefault="00415D8B" w:rsidP="00EE6577">
      <w:pPr>
        <w:spacing w:line="240" w:lineRule="auto"/>
        <w:rPr>
          <w:rFonts w:ascii="Trebuchet MS" w:hAnsi="Trebuchet MS"/>
          <w:b/>
          <w:bCs/>
        </w:rPr>
      </w:pPr>
      <w:r w:rsidRPr="00EE6577">
        <w:rPr>
          <w:rFonts w:ascii="Trebuchet MS" w:hAnsi="Trebuchet MS"/>
          <w:b/>
          <w:bCs/>
        </w:rPr>
        <w:t>Docente: MSc</w:t>
      </w:r>
      <w:r w:rsidR="00BC1382" w:rsidRPr="00EE6577">
        <w:rPr>
          <w:rFonts w:ascii="Trebuchet MS" w:hAnsi="Trebuchet MS"/>
          <w:b/>
          <w:bCs/>
        </w:rPr>
        <w:t>.</w:t>
      </w:r>
      <w:r w:rsidRPr="00EE6577">
        <w:rPr>
          <w:rFonts w:ascii="Trebuchet MS" w:hAnsi="Trebuchet MS"/>
          <w:b/>
          <w:bCs/>
        </w:rPr>
        <w:t xml:space="preserve"> Lawdee </w:t>
      </w:r>
      <w:r w:rsidR="00BC1382" w:rsidRPr="00EE6577">
        <w:rPr>
          <w:rFonts w:ascii="Trebuchet MS" w:hAnsi="Trebuchet MS"/>
          <w:b/>
          <w:bCs/>
        </w:rPr>
        <w:t>Narváez</w:t>
      </w:r>
      <w:r w:rsidRPr="00EE6577">
        <w:rPr>
          <w:rFonts w:ascii="Trebuchet MS" w:hAnsi="Trebuchet MS"/>
          <w:b/>
          <w:bCs/>
        </w:rPr>
        <w:t>.</w:t>
      </w:r>
      <w:r w:rsidR="00BC1382" w:rsidRPr="00EE6577">
        <w:rPr>
          <w:rFonts w:ascii="Trebuchet MS" w:hAnsi="Trebuchet MS"/>
          <w:b/>
          <w:bCs/>
        </w:rPr>
        <w:t xml:space="preserve"> (Integrador I)</w:t>
      </w:r>
    </w:p>
    <w:p w14:paraId="54CD756E" w14:textId="77777777" w:rsidR="00EE6577" w:rsidRDefault="00EE6577" w:rsidP="00EE6577">
      <w:pPr>
        <w:spacing w:line="240" w:lineRule="auto"/>
        <w:rPr>
          <w:rFonts w:ascii="Trebuchet MS" w:hAnsi="Trebuchet MS"/>
          <w:b/>
          <w:bCs/>
        </w:rPr>
      </w:pPr>
    </w:p>
    <w:p w14:paraId="3DBE928E" w14:textId="77777777" w:rsidR="00EE6577" w:rsidRPr="00EE6577" w:rsidRDefault="00EE6577" w:rsidP="00EE6577">
      <w:pPr>
        <w:spacing w:line="240" w:lineRule="auto"/>
        <w:rPr>
          <w:rFonts w:ascii="Trebuchet MS" w:hAnsi="Trebuchet MS"/>
          <w:b/>
          <w:bCs/>
        </w:rPr>
      </w:pPr>
    </w:p>
    <w:p w14:paraId="56F18959" w14:textId="739572A6" w:rsidR="00415D8B" w:rsidRPr="00EE6577" w:rsidRDefault="00BC1382" w:rsidP="00EE6577">
      <w:pPr>
        <w:spacing w:line="240" w:lineRule="auto"/>
        <w:jc w:val="right"/>
        <w:rPr>
          <w:rFonts w:ascii="Trebuchet MS" w:hAnsi="Trebuchet MS"/>
          <w:b/>
          <w:bCs/>
        </w:rPr>
      </w:pPr>
      <w:r w:rsidRPr="00EE6577">
        <w:rPr>
          <w:rFonts w:ascii="Trebuchet MS" w:hAnsi="Trebuchet MS"/>
          <w:b/>
          <w:bCs/>
        </w:rPr>
        <w:t>Sábado 26 de abril del año 2025.</w:t>
      </w:r>
      <w:r w:rsidR="00415D8B" w:rsidRPr="00EE6577">
        <w:rPr>
          <w:rFonts w:ascii="Trebuchet MS" w:hAnsi="Trebuchet MS"/>
        </w:rPr>
        <w:br w:type="page"/>
      </w:r>
    </w:p>
    <w:p w14:paraId="7158D063" w14:textId="5CFAAB01" w:rsidR="00415D8B" w:rsidRPr="00EE6577" w:rsidRDefault="00BC1382" w:rsidP="00EE6577">
      <w:pPr>
        <w:spacing w:line="360" w:lineRule="auto"/>
        <w:jc w:val="both"/>
        <w:rPr>
          <w:rFonts w:ascii="Trebuchet MS" w:hAnsi="Trebuchet MS"/>
          <w:b/>
          <w:bCs/>
        </w:rPr>
      </w:pPr>
      <w:r w:rsidRPr="00EE6577">
        <w:rPr>
          <w:rFonts w:ascii="Trebuchet MS" w:hAnsi="Trebuchet MS"/>
          <w:b/>
          <w:bCs/>
        </w:rPr>
        <w:t>Cuerpo docente:</w:t>
      </w:r>
    </w:p>
    <w:p w14:paraId="74172B69" w14:textId="24BF8807" w:rsidR="003D0679" w:rsidRPr="00EE6577" w:rsidRDefault="00BC1382" w:rsidP="00EE6577">
      <w:pPr>
        <w:pStyle w:val="Prrafodelista"/>
        <w:numPr>
          <w:ilvl w:val="0"/>
          <w:numId w:val="10"/>
        </w:numPr>
        <w:spacing w:line="360" w:lineRule="auto"/>
        <w:jc w:val="both"/>
        <w:rPr>
          <w:rFonts w:ascii="Trebuchet MS" w:hAnsi="Trebuchet MS"/>
        </w:rPr>
      </w:pPr>
      <w:r w:rsidRPr="00EE6577">
        <w:rPr>
          <w:rFonts w:ascii="Trebuchet MS" w:hAnsi="Trebuchet MS"/>
          <w:b/>
          <w:bCs/>
        </w:rPr>
        <w:t>MSc. Leyla Espinoza</w:t>
      </w:r>
      <w:r w:rsidRPr="00EE6577">
        <w:rPr>
          <w:rFonts w:ascii="Trebuchet MS" w:hAnsi="Trebuchet MS"/>
        </w:rPr>
        <w:t xml:space="preserve"> (Técnicas de comunicación y redacción).</w:t>
      </w:r>
    </w:p>
    <w:p w14:paraId="6546E75F" w14:textId="77777777" w:rsidR="003D0679" w:rsidRPr="00EE6577" w:rsidRDefault="003D0679" w:rsidP="00EE6577">
      <w:pPr>
        <w:spacing w:line="360" w:lineRule="auto"/>
        <w:ind w:left="360"/>
        <w:jc w:val="both"/>
        <w:rPr>
          <w:rFonts w:ascii="Trebuchet MS" w:hAnsi="Trebuchet MS"/>
        </w:rPr>
      </w:pPr>
    </w:p>
    <w:p w14:paraId="0ECC9239" w14:textId="3186EC20" w:rsidR="003D0679" w:rsidRPr="00EE6577" w:rsidRDefault="00BC1382" w:rsidP="00EE6577">
      <w:pPr>
        <w:pStyle w:val="Prrafodelista"/>
        <w:numPr>
          <w:ilvl w:val="0"/>
          <w:numId w:val="10"/>
        </w:numPr>
        <w:spacing w:line="360" w:lineRule="auto"/>
        <w:jc w:val="both"/>
        <w:rPr>
          <w:rFonts w:ascii="Trebuchet MS" w:hAnsi="Trebuchet MS"/>
        </w:rPr>
      </w:pPr>
      <w:r w:rsidRPr="00EE6577">
        <w:rPr>
          <w:rFonts w:ascii="Trebuchet MS" w:hAnsi="Trebuchet MS"/>
          <w:b/>
          <w:bCs/>
        </w:rPr>
        <w:t>MSc. Francisco Aguirre</w:t>
      </w:r>
      <w:r w:rsidRPr="00EE6577">
        <w:rPr>
          <w:rFonts w:ascii="Trebuchet MS" w:hAnsi="Trebuchet MS"/>
        </w:rPr>
        <w:t xml:space="preserve"> (Fundamentos matemáticos).</w:t>
      </w:r>
    </w:p>
    <w:p w14:paraId="2FDEA632" w14:textId="77777777" w:rsidR="003D0679" w:rsidRPr="00EE6577" w:rsidRDefault="003D0679" w:rsidP="00EE6577">
      <w:pPr>
        <w:spacing w:line="360" w:lineRule="auto"/>
        <w:ind w:left="360"/>
        <w:jc w:val="both"/>
        <w:rPr>
          <w:rFonts w:ascii="Trebuchet MS" w:hAnsi="Trebuchet MS"/>
        </w:rPr>
      </w:pPr>
    </w:p>
    <w:p w14:paraId="362F131B" w14:textId="1E7A0E9A" w:rsidR="003D0679" w:rsidRPr="00EE6577" w:rsidRDefault="00BC1382" w:rsidP="00EE6577">
      <w:pPr>
        <w:pStyle w:val="Prrafodelista"/>
        <w:numPr>
          <w:ilvl w:val="0"/>
          <w:numId w:val="10"/>
        </w:numPr>
        <w:spacing w:line="360" w:lineRule="auto"/>
        <w:jc w:val="both"/>
        <w:rPr>
          <w:rFonts w:ascii="Trebuchet MS" w:hAnsi="Trebuchet MS"/>
        </w:rPr>
      </w:pPr>
      <w:r w:rsidRPr="00EE6577">
        <w:rPr>
          <w:rFonts w:ascii="Trebuchet MS" w:hAnsi="Trebuchet MS"/>
          <w:b/>
          <w:bCs/>
        </w:rPr>
        <w:t>MSc Yader Valerio</w:t>
      </w:r>
      <w:r w:rsidRPr="00EE6577">
        <w:rPr>
          <w:rFonts w:ascii="Trebuchet MS" w:hAnsi="Trebuchet MS"/>
        </w:rPr>
        <w:t xml:space="preserve"> (Introducción a la programación).</w:t>
      </w:r>
    </w:p>
    <w:p w14:paraId="451EDA36" w14:textId="77777777" w:rsidR="003D0679" w:rsidRPr="00EE6577" w:rsidRDefault="003D0679" w:rsidP="00EE6577">
      <w:pPr>
        <w:spacing w:line="360" w:lineRule="auto"/>
        <w:ind w:left="360"/>
        <w:jc w:val="both"/>
        <w:rPr>
          <w:rFonts w:ascii="Trebuchet MS" w:hAnsi="Trebuchet MS"/>
        </w:rPr>
      </w:pPr>
    </w:p>
    <w:p w14:paraId="2FD52A19" w14:textId="11BC9A8D" w:rsidR="003D0679" w:rsidRPr="00EE6577" w:rsidRDefault="00BC1382" w:rsidP="00EE6577">
      <w:pPr>
        <w:pStyle w:val="Prrafodelista"/>
        <w:numPr>
          <w:ilvl w:val="0"/>
          <w:numId w:val="10"/>
        </w:numPr>
        <w:spacing w:line="360" w:lineRule="auto"/>
        <w:jc w:val="both"/>
        <w:rPr>
          <w:rFonts w:ascii="Trebuchet MS" w:hAnsi="Trebuchet MS"/>
        </w:rPr>
      </w:pPr>
      <w:r w:rsidRPr="00EE6577">
        <w:rPr>
          <w:rFonts w:ascii="Trebuchet MS" w:hAnsi="Trebuchet MS"/>
          <w:b/>
          <w:bCs/>
        </w:rPr>
        <w:t>MSc Alexs Cruz</w:t>
      </w:r>
      <w:r w:rsidRPr="00EE6577">
        <w:rPr>
          <w:rFonts w:ascii="Trebuchet MS" w:hAnsi="Trebuchet MS"/>
        </w:rPr>
        <w:t xml:space="preserve"> (Diseño de interfaces de usuario).</w:t>
      </w:r>
    </w:p>
    <w:p w14:paraId="3E3561FD" w14:textId="77777777" w:rsidR="003D0679" w:rsidRPr="00EE6577" w:rsidRDefault="003D0679" w:rsidP="00EE6577">
      <w:pPr>
        <w:spacing w:line="360" w:lineRule="auto"/>
        <w:ind w:left="360"/>
        <w:jc w:val="both"/>
        <w:rPr>
          <w:rFonts w:ascii="Trebuchet MS" w:hAnsi="Trebuchet MS"/>
        </w:rPr>
      </w:pPr>
    </w:p>
    <w:p w14:paraId="1F4AE026" w14:textId="456C3404" w:rsidR="00BC1382" w:rsidRPr="00EE6577" w:rsidRDefault="00BC1382" w:rsidP="00EE6577">
      <w:pPr>
        <w:pStyle w:val="Prrafodelista"/>
        <w:numPr>
          <w:ilvl w:val="0"/>
          <w:numId w:val="10"/>
        </w:numPr>
        <w:spacing w:line="360" w:lineRule="auto"/>
        <w:jc w:val="both"/>
        <w:rPr>
          <w:rFonts w:ascii="Trebuchet MS" w:hAnsi="Trebuchet MS"/>
        </w:rPr>
      </w:pPr>
      <w:r w:rsidRPr="00EE6577">
        <w:rPr>
          <w:rFonts w:ascii="Trebuchet MS" w:hAnsi="Trebuchet MS"/>
          <w:b/>
          <w:bCs/>
        </w:rPr>
        <w:t>Msc. Iloe Bustos</w:t>
      </w:r>
      <w:r w:rsidRPr="00EE6577">
        <w:rPr>
          <w:rFonts w:ascii="Trebuchet MS" w:hAnsi="Trebuchet MS"/>
        </w:rPr>
        <w:t xml:space="preserve"> (Tecnologías de la información y la comunicación-TIC).</w:t>
      </w:r>
      <w:r w:rsidRPr="00EE6577">
        <w:rPr>
          <w:rFonts w:ascii="Trebuchet MS" w:hAnsi="Trebuchet MS"/>
        </w:rPr>
        <w:br w:type="page"/>
      </w:r>
    </w:p>
    <w:p w14:paraId="308BDD21" w14:textId="63C9EF80" w:rsidR="00415D8B" w:rsidRPr="00415D8B" w:rsidRDefault="00415D8B" w:rsidP="00EE6577">
      <w:pPr>
        <w:spacing w:line="360" w:lineRule="auto"/>
        <w:jc w:val="both"/>
        <w:rPr>
          <w:rFonts w:ascii="Trebuchet MS" w:hAnsi="Trebuchet MS"/>
        </w:rPr>
      </w:pPr>
      <w:r w:rsidRPr="00415D8B">
        <w:rPr>
          <w:rFonts w:ascii="Trebuchet MS" w:hAnsi="Trebuchet MS"/>
          <w:b/>
          <w:bCs/>
        </w:rPr>
        <w:t>Introducción</w:t>
      </w:r>
    </w:p>
    <w:p w14:paraId="547D4031" w14:textId="5E41716E" w:rsidR="00415D8B" w:rsidRPr="00415D8B" w:rsidRDefault="00415D8B" w:rsidP="00EE6577">
      <w:pPr>
        <w:spacing w:line="360" w:lineRule="auto"/>
        <w:jc w:val="both"/>
        <w:rPr>
          <w:rFonts w:ascii="Trebuchet MS" w:hAnsi="Trebuchet MS"/>
        </w:rPr>
      </w:pPr>
      <w:r w:rsidRPr="00415D8B">
        <w:rPr>
          <w:rFonts w:ascii="Trebuchet MS" w:hAnsi="Trebuchet MS"/>
        </w:rPr>
        <w:t xml:space="preserve">En un mundo cada vez más globalizado, el aprendizaje de idiomas desde una edad temprana se ha vuelto una necesidad clave para el desarrollo personal, académico y profesional del ser humano. Sin embargo, a pesar de la creciente demanda, </w:t>
      </w:r>
      <w:r w:rsidR="00BC1382" w:rsidRPr="00EE6577">
        <w:rPr>
          <w:rFonts w:ascii="Trebuchet MS" w:hAnsi="Trebuchet MS"/>
        </w:rPr>
        <w:t>muchos aún</w:t>
      </w:r>
      <w:r w:rsidRPr="00415D8B">
        <w:rPr>
          <w:rFonts w:ascii="Trebuchet MS" w:hAnsi="Trebuchet MS"/>
        </w:rPr>
        <w:t xml:space="preserve"> enfrentan barreras significativas para acceder a una educación lingüística de calidad, especialmente en comunidades vulnerables o en países donde el sistema educativo tradicional no logra integrar de forma efectiva métodos interactivos y personalizados. Este problema ha sido identificado tanto a nivel nacional como internacional, afectando a millones de familias que buscan herramientas confiables para apoyar el aprendizaje de sus hijos.</w:t>
      </w:r>
    </w:p>
    <w:p w14:paraId="00277468" w14:textId="1A9FFFC7" w:rsidR="00BC1382" w:rsidRPr="00EE6577" w:rsidRDefault="00415D8B" w:rsidP="00EE6577">
      <w:pPr>
        <w:spacing w:line="360" w:lineRule="auto"/>
        <w:jc w:val="both"/>
        <w:rPr>
          <w:rFonts w:ascii="Trebuchet MS" w:hAnsi="Trebuchet MS"/>
        </w:rPr>
      </w:pPr>
      <w:r w:rsidRPr="00415D8B">
        <w:rPr>
          <w:rFonts w:ascii="Trebuchet MS" w:hAnsi="Trebuchet MS"/>
        </w:rPr>
        <w:t>La aplicación PlayKids surge como una solución innovadora a esta problemática, al ofrecer un entorno digital seguro, interactivo y lúdico donde los estudiantes pueden aprender nuevos idiomas de manera gratuita, natural y divertida. Se eligió abordar este problema porque impacta directamente en la formación integral de las nuevas generaciones y en su capacidad para desenvolverse en un entorno multicultural. Además, se alinea con objetivos globales como la educación inclusiva y de calidad (ODS 4 de la ONU) y el sector educativo del Plan Nacional de Lucha contra la Pobreza y para el Desarrollo Humano 2022-2026 en nuestra nación, posicionando a PlayKids no solo como una herramienta tecnológica, sino como una solución educativa con impacto social positivo. </w:t>
      </w:r>
    </w:p>
    <w:p w14:paraId="72008FF8" w14:textId="12849080" w:rsidR="00415D8B" w:rsidRPr="00415D8B" w:rsidRDefault="00BC1382" w:rsidP="00EE6577">
      <w:pPr>
        <w:spacing w:line="360" w:lineRule="auto"/>
        <w:jc w:val="both"/>
        <w:rPr>
          <w:rFonts w:ascii="Trebuchet MS" w:hAnsi="Trebuchet MS"/>
        </w:rPr>
      </w:pPr>
      <w:r w:rsidRPr="00EE6577">
        <w:rPr>
          <w:rFonts w:ascii="Trebuchet MS" w:hAnsi="Trebuchet MS"/>
        </w:rPr>
        <w:br w:type="page"/>
      </w:r>
    </w:p>
    <w:p w14:paraId="73136BAC" w14:textId="1E344567" w:rsidR="00415D8B" w:rsidRPr="00415D8B" w:rsidRDefault="00415D8B" w:rsidP="00EE6577">
      <w:pPr>
        <w:spacing w:line="360" w:lineRule="auto"/>
        <w:jc w:val="both"/>
        <w:rPr>
          <w:rFonts w:ascii="Trebuchet MS" w:hAnsi="Trebuchet MS"/>
        </w:rPr>
      </w:pPr>
      <w:r w:rsidRPr="00415D8B">
        <w:rPr>
          <w:rFonts w:ascii="Trebuchet MS" w:hAnsi="Trebuchet MS"/>
          <w:b/>
          <w:bCs/>
        </w:rPr>
        <w:t>Descripción del problema</w:t>
      </w:r>
    </w:p>
    <w:p w14:paraId="4B16A18D" w14:textId="77777777" w:rsidR="00415D8B" w:rsidRPr="00415D8B" w:rsidRDefault="00415D8B" w:rsidP="00EE6577">
      <w:pPr>
        <w:spacing w:line="360" w:lineRule="auto"/>
        <w:jc w:val="both"/>
        <w:rPr>
          <w:rFonts w:ascii="Trebuchet MS" w:hAnsi="Trebuchet MS"/>
        </w:rPr>
      </w:pPr>
      <w:r w:rsidRPr="00415D8B">
        <w:rPr>
          <w:rFonts w:ascii="Trebuchet MS" w:hAnsi="Trebuchet MS"/>
        </w:rPr>
        <w:t>En el entorno nacional, uno de los principales desafíos en la educación de idiomas es la falta de acceso a métodos efectivos y adaptados para el aprendizaje de idiomas. Si bien el dominio de un segundo idioma, especialmente el inglés, es crucial para el desarrollo académico y profesional de los estudiantes, muchas comunidades en diferentes partes del país enfrentan dificultades para integrar este aprendizaje en sus currículos escolares de manera adecuada y accesible.</w:t>
      </w:r>
    </w:p>
    <w:p w14:paraId="3E407FDB" w14:textId="77777777" w:rsidR="00415D8B" w:rsidRPr="00415D8B" w:rsidRDefault="00415D8B" w:rsidP="00EE6577">
      <w:pPr>
        <w:spacing w:line="360" w:lineRule="auto"/>
        <w:jc w:val="both"/>
        <w:rPr>
          <w:rFonts w:ascii="Trebuchet MS" w:hAnsi="Trebuchet MS"/>
        </w:rPr>
      </w:pPr>
      <w:r w:rsidRPr="00415D8B">
        <w:rPr>
          <w:rFonts w:ascii="Trebuchet MS" w:hAnsi="Trebuchet MS"/>
        </w:rPr>
        <w:t>El sistema educativo nacional, en muchas ocasiones, no logra ofrecer recursos suficientes o herramientas tecnológicas que faciliten la enseñanza de idiomas de una forma interactiva y entretenida. Además, existen disparidades significativas en el acceso a programas de calidad, especialmente en áreas rurales o en comunidades de bajos recursos, lo que contribuye a una desigualdad en las oportunidades educativas. Muchos, aunque expuestos al aprendizaje de idiomas, no desarrollan las habilidades lingüísticas necesarias debido a la falta de motivación o de métodos adecuados que promuevan una experiencia educativa activa y dinámica.</w:t>
      </w:r>
    </w:p>
    <w:p w14:paraId="7FA1A610" w14:textId="256A24F0" w:rsidR="00BC1382" w:rsidRPr="00EE6577" w:rsidRDefault="00415D8B" w:rsidP="00EE6577">
      <w:pPr>
        <w:spacing w:line="360" w:lineRule="auto"/>
        <w:jc w:val="both"/>
        <w:rPr>
          <w:rFonts w:ascii="Trebuchet MS" w:hAnsi="Trebuchet MS"/>
        </w:rPr>
      </w:pPr>
      <w:r w:rsidRPr="00415D8B">
        <w:rPr>
          <w:rFonts w:ascii="Trebuchet MS" w:hAnsi="Trebuchet MS"/>
        </w:rPr>
        <w:t>Este problema afecta no solo la capacidad para competir en un mundo globalizado, sino también su autoconfianza y su acceso a mejores oportunidades educativas y laborales en el futuro. La necesidad de una solución gratuita, efectiva y divertida para que los estudiantes aprendan idiomas de manera natural es urgente.</w:t>
      </w:r>
    </w:p>
    <w:p w14:paraId="1E9C4223" w14:textId="202F9156" w:rsidR="00415D8B" w:rsidRPr="00EE6577" w:rsidRDefault="00BC1382" w:rsidP="00EE6577">
      <w:pPr>
        <w:spacing w:line="360" w:lineRule="auto"/>
        <w:jc w:val="both"/>
        <w:rPr>
          <w:rFonts w:ascii="Trebuchet MS" w:hAnsi="Trebuchet MS"/>
        </w:rPr>
      </w:pPr>
      <w:r w:rsidRPr="00EE6577">
        <w:rPr>
          <w:rFonts w:ascii="Trebuchet MS" w:hAnsi="Trebuchet MS"/>
        </w:rPr>
        <w:br w:type="page"/>
      </w:r>
      <w:r w:rsidR="00415D8B" w:rsidRPr="00415D8B">
        <w:rPr>
          <w:rFonts w:ascii="Trebuchet MS" w:hAnsi="Trebuchet MS"/>
          <w:b/>
          <w:bCs/>
        </w:rPr>
        <w:t>Área De Aplicación Con La Estrategia Nacional De Educación</w:t>
      </w:r>
      <w:r w:rsidRPr="00EE6577">
        <w:rPr>
          <w:rFonts w:ascii="Trebuchet MS" w:hAnsi="Trebuchet MS"/>
        </w:rPr>
        <w:t>.</w:t>
      </w:r>
    </w:p>
    <w:p w14:paraId="3A384F93" w14:textId="77777777" w:rsidR="00BC1382" w:rsidRPr="00415D8B" w:rsidRDefault="00BC1382" w:rsidP="00EE6577">
      <w:pPr>
        <w:spacing w:line="360" w:lineRule="auto"/>
        <w:jc w:val="both"/>
        <w:rPr>
          <w:rFonts w:ascii="Trebuchet MS" w:hAnsi="Trebuchet MS"/>
        </w:rPr>
      </w:pPr>
    </w:p>
    <w:p w14:paraId="6BA20A29" w14:textId="2D598BF4" w:rsidR="00415D8B" w:rsidRPr="00415D8B" w:rsidRDefault="00415D8B" w:rsidP="00EE6577">
      <w:pPr>
        <w:spacing w:line="360" w:lineRule="auto"/>
        <w:jc w:val="both"/>
        <w:rPr>
          <w:rFonts w:ascii="Trebuchet MS" w:hAnsi="Trebuchet MS"/>
        </w:rPr>
      </w:pPr>
      <w:r w:rsidRPr="00415D8B">
        <w:rPr>
          <w:rFonts w:ascii="Trebuchet MS" w:hAnsi="Trebuchet MS"/>
          <w:b/>
          <w:bCs/>
        </w:rPr>
        <w:t>1. Educación para la vida</w:t>
      </w:r>
    </w:p>
    <w:p w14:paraId="5EEBA0C3" w14:textId="1D5191FF" w:rsidR="00415D8B" w:rsidRPr="00415D8B" w:rsidRDefault="00415D8B" w:rsidP="00EE6577">
      <w:pPr>
        <w:spacing w:line="360" w:lineRule="auto"/>
        <w:jc w:val="both"/>
        <w:rPr>
          <w:rFonts w:ascii="Trebuchet MS" w:hAnsi="Trebuchet MS"/>
        </w:rPr>
      </w:pPr>
      <w:r w:rsidRPr="00415D8B">
        <w:rPr>
          <w:rFonts w:ascii="Trebuchet MS" w:hAnsi="Trebuchet MS"/>
          <w:b/>
          <w:bCs/>
        </w:rPr>
        <w:t>PlayKids</w:t>
      </w:r>
      <w:r w:rsidRPr="00415D8B">
        <w:rPr>
          <w:rFonts w:ascii="Trebuchet MS" w:hAnsi="Trebuchet MS"/>
        </w:rPr>
        <w:t xml:space="preserve"> se enfoca en enseñar a los estudiantes más allá de la simple adquisición de un idioma. La educación para la vida implica brindar herramientas que les permitan desarrollar habilidades que trascienden lo académico. A través de su diseño interactivo, la aplicación promueve el aprendizaje autónomo, la resolución de problemas y la creatividad. El aprender idiomas en un entorno divertido, dinámico y seguro refuerza su autoestima y confianza, mientras adquieren habilidades esenciales para la convivencia en un mundo globalizado, como la comunicación intercultural y la adaptabilidad. Además, al incorporar juegos educativos, </w:t>
      </w:r>
      <w:r w:rsidRPr="00415D8B">
        <w:rPr>
          <w:rFonts w:ascii="Trebuchet MS" w:hAnsi="Trebuchet MS"/>
          <w:b/>
          <w:bCs/>
        </w:rPr>
        <w:t>PlayKids</w:t>
      </w:r>
      <w:r w:rsidRPr="00415D8B">
        <w:rPr>
          <w:rFonts w:ascii="Trebuchet MS" w:hAnsi="Trebuchet MS"/>
        </w:rPr>
        <w:t xml:space="preserve"> enseña valores como el trabajo en equipo, la perseverancia y la importancia del esfuerzo constante.</w:t>
      </w:r>
    </w:p>
    <w:p w14:paraId="10833169" w14:textId="79554ED5" w:rsidR="00415D8B" w:rsidRPr="00415D8B" w:rsidRDefault="00415D8B" w:rsidP="00EE6577">
      <w:pPr>
        <w:spacing w:line="360" w:lineRule="auto"/>
        <w:jc w:val="both"/>
        <w:rPr>
          <w:rFonts w:ascii="Trebuchet MS" w:hAnsi="Trebuchet MS"/>
        </w:rPr>
      </w:pPr>
      <w:r w:rsidRPr="00415D8B">
        <w:rPr>
          <w:rFonts w:ascii="Trebuchet MS" w:hAnsi="Trebuchet MS"/>
          <w:b/>
          <w:bCs/>
        </w:rPr>
        <w:t>2. Cobertura amplia con inclusión y equidad</w:t>
      </w:r>
    </w:p>
    <w:p w14:paraId="24EAF1B1" w14:textId="77777777" w:rsidR="00B516A2" w:rsidRPr="00EE6577" w:rsidRDefault="00415D8B" w:rsidP="00EE6577">
      <w:pPr>
        <w:spacing w:line="360" w:lineRule="auto"/>
        <w:jc w:val="both"/>
        <w:rPr>
          <w:rFonts w:ascii="Trebuchet MS" w:hAnsi="Trebuchet MS"/>
        </w:rPr>
      </w:pPr>
      <w:r w:rsidRPr="00415D8B">
        <w:rPr>
          <w:rFonts w:ascii="Trebuchet MS" w:hAnsi="Trebuchet MS"/>
        </w:rPr>
        <w:t xml:space="preserve">Una de las características más destacadas de </w:t>
      </w:r>
      <w:r w:rsidRPr="00415D8B">
        <w:rPr>
          <w:rFonts w:ascii="Trebuchet MS" w:hAnsi="Trebuchet MS"/>
          <w:b/>
          <w:bCs/>
        </w:rPr>
        <w:t>PlayKids</w:t>
      </w:r>
      <w:r w:rsidRPr="00415D8B">
        <w:rPr>
          <w:rFonts w:ascii="Trebuchet MS" w:hAnsi="Trebuchet MS"/>
        </w:rPr>
        <w:t xml:space="preserve"> es su enfoque en la inclusión y la equidad, asegurando que niños de diversos contextos, independientemente de su ubicación geográfica o nivel socioeconómico, tengan acceso a una educación de calidad y gratuita. La aplicación está diseñada para ser accesible en múltiples dispositivos (smartphones, tabletas, computadoras), lo que facilita su uso en una amplia variedad de entornos. Además, ofrece contenidos adaptados a diferentes niveles de aprendizaje, lo que permite que tanto niños en áreas rurales como en zonas urbanas tengan la misma oportunidad de aprender un idioma. La plataforma también toma en cuenta la diversidad cultural, ofreciendo contenido que refleja diversas tradiciones y contextos globales, asegurando que todos los niños se sientan representados y respetados.</w:t>
      </w:r>
    </w:p>
    <w:p w14:paraId="0D63AE04" w14:textId="77777777" w:rsidR="00B516A2" w:rsidRPr="00EE6577" w:rsidRDefault="00B516A2" w:rsidP="00EE6577">
      <w:pPr>
        <w:spacing w:line="360" w:lineRule="auto"/>
        <w:jc w:val="both"/>
        <w:rPr>
          <w:rFonts w:ascii="Trebuchet MS" w:hAnsi="Trebuchet MS"/>
        </w:rPr>
      </w:pPr>
      <w:r w:rsidRPr="00EE6577">
        <w:rPr>
          <w:rFonts w:ascii="Trebuchet MS" w:hAnsi="Trebuchet MS"/>
        </w:rPr>
        <w:br w:type="page"/>
      </w:r>
    </w:p>
    <w:p w14:paraId="27064FE2" w14:textId="77777777" w:rsidR="00B516A2" w:rsidRPr="00EE6577" w:rsidRDefault="00B516A2" w:rsidP="00EE6577">
      <w:pPr>
        <w:spacing w:line="360" w:lineRule="auto"/>
        <w:jc w:val="both"/>
        <w:rPr>
          <w:rFonts w:ascii="Trebuchet MS" w:hAnsi="Trebuchet MS"/>
          <w:b/>
          <w:bCs/>
        </w:rPr>
      </w:pPr>
      <w:r w:rsidRPr="00EE6577">
        <w:rPr>
          <w:rFonts w:ascii="Trebuchet MS" w:hAnsi="Trebuchet MS"/>
          <w:b/>
          <w:bCs/>
        </w:rPr>
        <w:t>3.</w:t>
      </w:r>
      <w:r w:rsidRPr="00EE6577">
        <w:rPr>
          <w:rFonts w:ascii="Trebuchet MS" w:hAnsi="Trebuchet MS"/>
          <w:b/>
          <w:bCs/>
        </w:rPr>
        <w:tab/>
        <w:t xml:space="preserve">Calidad educativa </w:t>
      </w:r>
    </w:p>
    <w:p w14:paraId="518336AE" w14:textId="5DE14AFA" w:rsidR="00415D8B" w:rsidRPr="00415D8B" w:rsidRDefault="00415D8B" w:rsidP="00EE6577">
      <w:pPr>
        <w:spacing w:line="360" w:lineRule="auto"/>
        <w:jc w:val="both"/>
        <w:rPr>
          <w:rFonts w:ascii="Trebuchet MS" w:hAnsi="Trebuchet MS"/>
        </w:rPr>
      </w:pPr>
      <w:r w:rsidRPr="00415D8B">
        <w:rPr>
          <w:rFonts w:ascii="Trebuchet MS" w:hAnsi="Trebuchet MS"/>
        </w:rPr>
        <w:t xml:space="preserve">La calidad educativa en </w:t>
      </w:r>
      <w:r w:rsidRPr="00415D8B">
        <w:rPr>
          <w:rFonts w:ascii="Trebuchet MS" w:hAnsi="Trebuchet MS"/>
          <w:b/>
          <w:bCs/>
        </w:rPr>
        <w:t>PlayKids</w:t>
      </w:r>
      <w:r w:rsidRPr="00415D8B">
        <w:rPr>
          <w:rFonts w:ascii="Trebuchet MS" w:hAnsi="Trebuchet MS"/>
        </w:rPr>
        <w:t xml:space="preserve"> se refleja en su enfoque pedagógico basado en las mejores prácticas de la enseñanza de idiomas. La aplicación utiliza métodos científicos de adquisición de idiomas que incluyen la repetición, la asociación visual y auditiva, y la inmersión lingüística, lo cual permite que los niños aprendan de manera efectiva y significativa. Además, el contenido es revisado por expertos en educación y lingüística, garantizando que los materiales sean apropiados para la edad y el nivel de los niños. </w:t>
      </w:r>
      <w:r w:rsidRPr="00415D8B">
        <w:rPr>
          <w:rFonts w:ascii="Trebuchet MS" w:hAnsi="Trebuchet MS"/>
          <w:b/>
          <w:bCs/>
        </w:rPr>
        <w:t>PlayKids</w:t>
      </w:r>
      <w:r w:rsidRPr="00415D8B">
        <w:rPr>
          <w:rFonts w:ascii="Trebuchet MS" w:hAnsi="Trebuchet MS"/>
        </w:rPr>
        <w:t xml:space="preserve"> no solo enseña vocabulario y gramática, sino que también promueve habilidades de conversación y comprensión oral, brindando una experiencia completa que prepara a los niños para usar el idioma en situaciones reales.</w:t>
      </w:r>
    </w:p>
    <w:p w14:paraId="31D598B0" w14:textId="5276D781" w:rsidR="00415D8B" w:rsidRPr="00415D8B" w:rsidRDefault="00415D8B" w:rsidP="00EE6577">
      <w:pPr>
        <w:spacing w:line="360" w:lineRule="auto"/>
        <w:jc w:val="both"/>
        <w:rPr>
          <w:rFonts w:ascii="Trebuchet MS" w:hAnsi="Trebuchet MS"/>
        </w:rPr>
      </w:pPr>
      <w:r w:rsidRPr="00415D8B">
        <w:rPr>
          <w:rFonts w:ascii="Trebuchet MS" w:hAnsi="Trebuchet MS"/>
          <w:b/>
          <w:bCs/>
        </w:rPr>
        <w:t>4. Fortalecimiento institucional</w:t>
      </w:r>
    </w:p>
    <w:p w14:paraId="03E99B2F" w14:textId="15F6AFE0" w:rsidR="00415D8B" w:rsidRPr="00415D8B" w:rsidRDefault="00415D8B" w:rsidP="00EE6577">
      <w:pPr>
        <w:spacing w:line="360" w:lineRule="auto"/>
        <w:jc w:val="both"/>
        <w:rPr>
          <w:rFonts w:ascii="Trebuchet MS" w:hAnsi="Trebuchet MS"/>
        </w:rPr>
      </w:pPr>
      <w:r w:rsidRPr="00415D8B">
        <w:rPr>
          <w:rFonts w:ascii="Trebuchet MS" w:hAnsi="Trebuchet MS"/>
          <w:b/>
          <w:bCs/>
        </w:rPr>
        <w:t>PlayKids</w:t>
      </w:r>
      <w:r w:rsidRPr="00415D8B">
        <w:rPr>
          <w:rFonts w:ascii="Trebuchet MS" w:hAnsi="Trebuchet MS"/>
        </w:rPr>
        <w:t xml:space="preserve"> también contribuye al fortalecimiento institucional al ofrecer una herramienta educativa complementaria para las instituciones escolares y de educación superior. Las escuelas y universidades, tanto públicas como privadas, pueden integrar la aplicación como parte de su estrategia educativa al incluirla en los currículos de educación primaria, secundaria y educación superior. La plataforma permite que las instituciones puedan monitorizar el progreso de los estudiantes, lo que facilita la identificación de áreas de mejora y el seguimiento del desempeño a lo largo del tiempo. </w:t>
      </w:r>
    </w:p>
    <w:p w14:paraId="33F31FC2" w14:textId="1B473631" w:rsidR="00415D8B" w:rsidRPr="00415D8B" w:rsidRDefault="00415D8B" w:rsidP="00EE6577">
      <w:pPr>
        <w:spacing w:line="360" w:lineRule="auto"/>
        <w:jc w:val="both"/>
        <w:rPr>
          <w:rFonts w:ascii="Trebuchet MS" w:hAnsi="Trebuchet MS"/>
        </w:rPr>
      </w:pPr>
      <w:r w:rsidRPr="00415D8B">
        <w:rPr>
          <w:rFonts w:ascii="Trebuchet MS" w:hAnsi="Trebuchet MS"/>
          <w:b/>
          <w:bCs/>
        </w:rPr>
        <w:t>5. Formación docente</w:t>
      </w:r>
    </w:p>
    <w:p w14:paraId="1AB4CD04" w14:textId="475C4689" w:rsidR="00415D8B" w:rsidRPr="00415D8B" w:rsidRDefault="00415D8B" w:rsidP="00EE6577">
      <w:pPr>
        <w:spacing w:line="360" w:lineRule="auto"/>
        <w:jc w:val="both"/>
        <w:rPr>
          <w:rFonts w:ascii="Trebuchet MS" w:hAnsi="Trebuchet MS"/>
        </w:rPr>
      </w:pPr>
      <w:r w:rsidRPr="00415D8B">
        <w:rPr>
          <w:rFonts w:ascii="Trebuchet MS" w:hAnsi="Trebuchet MS"/>
          <w:b/>
          <w:bCs/>
        </w:rPr>
        <w:t>PlayKids</w:t>
      </w:r>
      <w:r w:rsidRPr="00415D8B">
        <w:rPr>
          <w:rFonts w:ascii="Trebuchet MS" w:hAnsi="Trebuchet MS"/>
        </w:rPr>
        <w:t xml:space="preserve"> está dirigida a los estudiantes y personal docente. La aplicación cuenta con recursos y guías pedagógicas para que los profesores puedan aprovechar al máximo las funcionalidades de la plataforma y aplicar métodos de enseñanza innovadores en el aula. Además, se ofrecen cursos y capacitaciones para docentes en el uso de tecnologías educativas y en nuevas metodologías de enseñanza de idiomas, asegurando que los maestros estén bien preparados para utilizar las herramientas digitales en su labor educativa. Esta formación continua de los docentes no solo mejora su competencia profesional, sino que también tiene un impacto directo en la calidad educativa de los estudiantes.</w:t>
      </w:r>
      <w:r w:rsidR="003D0679" w:rsidRPr="00EE6577">
        <w:rPr>
          <w:rFonts w:ascii="Trebuchet MS" w:hAnsi="Trebuchet MS"/>
        </w:rPr>
        <w:br w:type="page"/>
      </w:r>
    </w:p>
    <w:p w14:paraId="4F02887A" w14:textId="23D1AA78" w:rsidR="00415D8B" w:rsidRPr="00415D8B" w:rsidRDefault="00415D8B" w:rsidP="00EE6577">
      <w:pPr>
        <w:spacing w:line="360" w:lineRule="auto"/>
        <w:jc w:val="both"/>
        <w:rPr>
          <w:rFonts w:ascii="Trebuchet MS" w:hAnsi="Trebuchet MS"/>
          <w:b/>
          <w:bCs/>
        </w:rPr>
      </w:pPr>
      <w:r w:rsidRPr="00415D8B">
        <w:rPr>
          <w:rFonts w:ascii="Trebuchet MS" w:hAnsi="Trebuchet MS"/>
          <w:b/>
          <w:bCs/>
        </w:rPr>
        <w:t>Beneficios que aportará la aplicación a los usuarios y a la sociedad</w:t>
      </w:r>
    </w:p>
    <w:p w14:paraId="2F3A8ECE" w14:textId="77777777" w:rsidR="00415D8B" w:rsidRPr="00415D8B" w:rsidRDefault="00415D8B" w:rsidP="00EE6577">
      <w:pPr>
        <w:spacing w:line="360" w:lineRule="auto"/>
        <w:jc w:val="both"/>
        <w:rPr>
          <w:rFonts w:ascii="Trebuchet MS" w:hAnsi="Trebuchet MS"/>
        </w:rPr>
      </w:pPr>
      <w:r w:rsidRPr="00415D8B">
        <w:rPr>
          <w:rFonts w:ascii="Trebuchet MS" w:hAnsi="Trebuchet MS"/>
          <w:b/>
          <w:bCs/>
        </w:rPr>
        <w:t>Para los usuarios:</w:t>
      </w:r>
    </w:p>
    <w:p w14:paraId="7485508C" w14:textId="0D09F56D" w:rsidR="00415D8B" w:rsidRPr="00415D8B" w:rsidRDefault="00415D8B" w:rsidP="00EE6577">
      <w:pPr>
        <w:numPr>
          <w:ilvl w:val="0"/>
          <w:numId w:val="1"/>
        </w:numPr>
        <w:spacing w:line="360" w:lineRule="auto"/>
        <w:jc w:val="both"/>
        <w:rPr>
          <w:rFonts w:ascii="Trebuchet MS" w:hAnsi="Trebuchet MS"/>
        </w:rPr>
      </w:pPr>
      <w:r w:rsidRPr="00415D8B">
        <w:rPr>
          <w:rFonts w:ascii="Trebuchet MS" w:hAnsi="Trebuchet MS"/>
          <w:b/>
          <w:bCs/>
        </w:rPr>
        <w:t>Acceso igualitario</w:t>
      </w:r>
      <w:r w:rsidRPr="00415D8B">
        <w:rPr>
          <w:rFonts w:ascii="Trebuchet MS" w:hAnsi="Trebuchet MS"/>
        </w:rPr>
        <w:t xml:space="preserve"> a contenidos educativos de calidad, independientemente de su ubicación o condición económica.</w:t>
      </w:r>
    </w:p>
    <w:p w14:paraId="396FF149" w14:textId="17FAD6AA" w:rsidR="00415D8B" w:rsidRPr="00415D8B" w:rsidRDefault="00415D8B" w:rsidP="00EE6577">
      <w:pPr>
        <w:numPr>
          <w:ilvl w:val="0"/>
          <w:numId w:val="1"/>
        </w:numPr>
        <w:spacing w:line="360" w:lineRule="auto"/>
        <w:jc w:val="both"/>
        <w:rPr>
          <w:rFonts w:ascii="Trebuchet MS" w:hAnsi="Trebuchet MS"/>
        </w:rPr>
      </w:pPr>
      <w:r w:rsidRPr="00415D8B">
        <w:rPr>
          <w:rFonts w:ascii="Trebuchet MS" w:hAnsi="Trebuchet MS"/>
          <w:b/>
          <w:bCs/>
        </w:rPr>
        <w:t>Aprendizaje interactivo</w:t>
      </w:r>
      <w:r w:rsidRPr="00415D8B">
        <w:rPr>
          <w:rFonts w:ascii="Trebuchet MS" w:hAnsi="Trebuchet MS"/>
        </w:rPr>
        <w:t xml:space="preserve"> mediante juegos, actividades y elementos visuales y auditivos que facilitan la retención del idioma.</w:t>
      </w:r>
    </w:p>
    <w:p w14:paraId="1688630D" w14:textId="74B9D3AF" w:rsidR="00415D8B" w:rsidRPr="00415D8B" w:rsidRDefault="00415D8B" w:rsidP="00EE6577">
      <w:pPr>
        <w:numPr>
          <w:ilvl w:val="0"/>
          <w:numId w:val="1"/>
        </w:numPr>
        <w:spacing w:line="360" w:lineRule="auto"/>
        <w:jc w:val="both"/>
        <w:rPr>
          <w:rFonts w:ascii="Trebuchet MS" w:hAnsi="Trebuchet MS"/>
        </w:rPr>
      </w:pPr>
      <w:r w:rsidRPr="00415D8B">
        <w:rPr>
          <w:rFonts w:ascii="Trebuchet MS" w:hAnsi="Trebuchet MS"/>
          <w:b/>
          <w:bCs/>
        </w:rPr>
        <w:t>Desarrollo de habilidades cognitivas y sociales</w:t>
      </w:r>
      <w:r w:rsidRPr="00415D8B">
        <w:rPr>
          <w:rFonts w:ascii="Trebuchet MS" w:hAnsi="Trebuchet MS"/>
        </w:rPr>
        <w:t>, como la resolución de problemas, creatividad, comunicación y autoestima.</w:t>
      </w:r>
    </w:p>
    <w:p w14:paraId="094CA1EC" w14:textId="2875CC1D" w:rsidR="00415D8B" w:rsidRPr="00EE6577" w:rsidRDefault="00415D8B" w:rsidP="00EE6577">
      <w:pPr>
        <w:numPr>
          <w:ilvl w:val="0"/>
          <w:numId w:val="1"/>
        </w:numPr>
        <w:spacing w:line="360" w:lineRule="auto"/>
        <w:jc w:val="both"/>
        <w:rPr>
          <w:rFonts w:ascii="Trebuchet MS" w:hAnsi="Trebuchet MS"/>
        </w:rPr>
      </w:pPr>
      <w:r w:rsidRPr="00415D8B">
        <w:rPr>
          <w:rFonts w:ascii="Trebuchet MS" w:hAnsi="Trebuchet MS"/>
          <w:b/>
          <w:bCs/>
        </w:rPr>
        <w:t>Apoyo a docentes</w:t>
      </w:r>
      <w:r w:rsidRPr="00415D8B">
        <w:rPr>
          <w:rFonts w:ascii="Trebuchet MS" w:hAnsi="Trebuchet MS"/>
        </w:rPr>
        <w:t>, mediante guías pedagógicas y recursos para fortalecer la enseñanza en el aula.</w:t>
      </w:r>
    </w:p>
    <w:p w14:paraId="6E04E8DD" w14:textId="77777777" w:rsidR="003D0679" w:rsidRPr="00415D8B" w:rsidRDefault="003D0679" w:rsidP="00EE6577">
      <w:pPr>
        <w:spacing w:line="360" w:lineRule="auto"/>
        <w:ind w:left="720"/>
        <w:jc w:val="both"/>
        <w:rPr>
          <w:rFonts w:ascii="Trebuchet MS" w:hAnsi="Trebuchet MS"/>
        </w:rPr>
      </w:pPr>
    </w:p>
    <w:p w14:paraId="5BEC970D" w14:textId="77777777" w:rsidR="00415D8B" w:rsidRPr="00415D8B" w:rsidRDefault="00415D8B" w:rsidP="00EE6577">
      <w:pPr>
        <w:spacing w:line="360" w:lineRule="auto"/>
        <w:jc w:val="both"/>
        <w:rPr>
          <w:rFonts w:ascii="Trebuchet MS" w:hAnsi="Trebuchet MS"/>
        </w:rPr>
      </w:pPr>
      <w:r w:rsidRPr="00415D8B">
        <w:rPr>
          <w:rFonts w:ascii="Trebuchet MS" w:hAnsi="Trebuchet MS"/>
          <w:b/>
          <w:bCs/>
        </w:rPr>
        <w:t>Para la sociedad:</w:t>
      </w:r>
    </w:p>
    <w:p w14:paraId="6A1DD642" w14:textId="70EB08FD" w:rsidR="003D0679" w:rsidRPr="00415D8B" w:rsidRDefault="00415D8B" w:rsidP="00EE6577">
      <w:pPr>
        <w:numPr>
          <w:ilvl w:val="0"/>
          <w:numId w:val="2"/>
        </w:numPr>
        <w:spacing w:line="360" w:lineRule="auto"/>
        <w:jc w:val="both"/>
        <w:rPr>
          <w:rFonts w:ascii="Trebuchet MS" w:hAnsi="Trebuchet MS"/>
        </w:rPr>
      </w:pPr>
      <w:r w:rsidRPr="00415D8B">
        <w:rPr>
          <w:rFonts w:ascii="Trebuchet MS" w:hAnsi="Trebuchet MS"/>
        </w:rPr>
        <w:t xml:space="preserve">Contribuye a </w:t>
      </w:r>
      <w:r w:rsidRPr="00415D8B">
        <w:rPr>
          <w:rFonts w:ascii="Trebuchet MS" w:hAnsi="Trebuchet MS"/>
          <w:b/>
          <w:bCs/>
        </w:rPr>
        <w:t>reducir las brechas educativas</w:t>
      </w:r>
      <w:r w:rsidRPr="00415D8B">
        <w:rPr>
          <w:rFonts w:ascii="Trebuchet MS" w:hAnsi="Trebuchet MS"/>
        </w:rPr>
        <w:t xml:space="preserve"> y fomentar una educación inclusiva.</w:t>
      </w:r>
    </w:p>
    <w:p w14:paraId="244CE25F" w14:textId="2EEBC93C" w:rsidR="00415D8B" w:rsidRPr="00415D8B" w:rsidRDefault="00415D8B" w:rsidP="00EE6577">
      <w:pPr>
        <w:numPr>
          <w:ilvl w:val="0"/>
          <w:numId w:val="2"/>
        </w:numPr>
        <w:spacing w:line="360" w:lineRule="auto"/>
        <w:jc w:val="both"/>
        <w:rPr>
          <w:rFonts w:ascii="Trebuchet MS" w:hAnsi="Trebuchet MS"/>
        </w:rPr>
      </w:pPr>
      <w:r w:rsidRPr="00415D8B">
        <w:rPr>
          <w:rFonts w:ascii="Trebuchet MS" w:hAnsi="Trebuchet MS"/>
        </w:rPr>
        <w:t xml:space="preserve">Impulsa el </w:t>
      </w:r>
      <w:r w:rsidRPr="00415D8B">
        <w:rPr>
          <w:rFonts w:ascii="Trebuchet MS" w:hAnsi="Trebuchet MS"/>
          <w:b/>
          <w:bCs/>
        </w:rPr>
        <w:t>multilingüismo y la interculturalidad</w:t>
      </w:r>
      <w:r w:rsidRPr="00415D8B">
        <w:rPr>
          <w:rFonts w:ascii="Trebuchet MS" w:hAnsi="Trebuchet MS"/>
        </w:rPr>
        <w:t>, esenciales en un mundo globalizado.</w:t>
      </w:r>
    </w:p>
    <w:p w14:paraId="34952A95" w14:textId="4CBCDA7B" w:rsidR="00415D8B" w:rsidRPr="00EE6577" w:rsidRDefault="00415D8B" w:rsidP="00EE6577">
      <w:pPr>
        <w:numPr>
          <w:ilvl w:val="0"/>
          <w:numId w:val="2"/>
        </w:numPr>
        <w:spacing w:line="360" w:lineRule="auto"/>
        <w:jc w:val="both"/>
        <w:rPr>
          <w:rFonts w:ascii="Trebuchet MS" w:hAnsi="Trebuchet MS"/>
        </w:rPr>
      </w:pPr>
      <w:r w:rsidRPr="00415D8B">
        <w:rPr>
          <w:rFonts w:ascii="Trebuchet MS" w:hAnsi="Trebuchet MS"/>
        </w:rPr>
        <w:t xml:space="preserve">Refuerza los </w:t>
      </w:r>
      <w:r w:rsidRPr="00415D8B">
        <w:rPr>
          <w:rFonts w:ascii="Trebuchet MS" w:hAnsi="Trebuchet MS"/>
          <w:b/>
          <w:bCs/>
        </w:rPr>
        <w:t>procesos educativos nacionales</w:t>
      </w:r>
      <w:r w:rsidRPr="00415D8B">
        <w:rPr>
          <w:rFonts w:ascii="Trebuchet MS" w:hAnsi="Trebuchet MS"/>
        </w:rPr>
        <w:t xml:space="preserve"> mediante su alineación con políticas públicas como el Plan Nacional de Lucha contra la Pobreza y los ODS de la ONU.</w:t>
      </w:r>
    </w:p>
    <w:p w14:paraId="257569ED" w14:textId="77777777" w:rsidR="00B516A2" w:rsidRPr="00415D8B" w:rsidRDefault="00B516A2" w:rsidP="00EE6577">
      <w:pPr>
        <w:spacing w:line="360" w:lineRule="auto"/>
        <w:ind w:left="720"/>
        <w:jc w:val="both"/>
        <w:rPr>
          <w:rFonts w:ascii="Trebuchet MS" w:hAnsi="Trebuchet MS"/>
        </w:rPr>
      </w:pPr>
    </w:p>
    <w:p w14:paraId="6DA21BF4" w14:textId="2693CC3A" w:rsidR="00415D8B" w:rsidRPr="00415D8B" w:rsidRDefault="00415D8B" w:rsidP="00EE6577">
      <w:pPr>
        <w:spacing w:line="360" w:lineRule="auto"/>
        <w:jc w:val="both"/>
        <w:rPr>
          <w:rFonts w:ascii="Trebuchet MS" w:hAnsi="Trebuchet MS"/>
          <w:b/>
          <w:bCs/>
        </w:rPr>
      </w:pPr>
      <w:r w:rsidRPr="00415D8B">
        <w:rPr>
          <w:rFonts w:ascii="Trebuchet MS" w:hAnsi="Trebuchet MS"/>
          <w:b/>
          <w:bCs/>
        </w:rPr>
        <w:t> Estimación del impacto en los beneficiarios</w:t>
      </w:r>
    </w:p>
    <w:p w14:paraId="5A94BAB3" w14:textId="6AF63C0D" w:rsidR="003D0679" w:rsidRPr="00EE6577" w:rsidRDefault="00415D8B" w:rsidP="00EE6577">
      <w:pPr>
        <w:spacing w:line="360" w:lineRule="auto"/>
        <w:jc w:val="both"/>
        <w:rPr>
          <w:rFonts w:ascii="Trebuchet MS" w:hAnsi="Trebuchet MS"/>
        </w:rPr>
      </w:pPr>
      <w:r w:rsidRPr="00415D8B">
        <w:rPr>
          <w:rFonts w:ascii="Trebuchet MS" w:hAnsi="Trebuchet MS"/>
        </w:rPr>
        <w:t xml:space="preserve">Se espera que </w:t>
      </w:r>
      <w:r w:rsidRPr="00415D8B">
        <w:rPr>
          <w:rFonts w:ascii="Trebuchet MS" w:hAnsi="Trebuchet MS"/>
          <w:b/>
          <w:bCs/>
        </w:rPr>
        <w:t>estudiantes de primaria, secundaria y universitarios</w:t>
      </w:r>
      <w:r w:rsidRPr="00415D8B">
        <w:rPr>
          <w:rFonts w:ascii="Trebuchet MS" w:hAnsi="Trebuchet MS"/>
        </w:rPr>
        <w:t xml:space="preserve"> se beneficien directamente del uso de la aplicación, especialmente en comunidades rurales y sectores desfavorecidos. A mediano y largo plazo, la mejora en el dominio de idiomas puede incrementar significativamente el acceso de los jóvenes a oportunidades laborales y académicas.</w:t>
      </w:r>
      <w:r w:rsidR="003D0679" w:rsidRPr="00EE6577">
        <w:rPr>
          <w:rFonts w:ascii="Trebuchet MS" w:hAnsi="Trebuchet MS"/>
          <w:b/>
          <w:bCs/>
        </w:rPr>
        <w:br w:type="page"/>
      </w:r>
    </w:p>
    <w:p w14:paraId="457B5EE7" w14:textId="6A8A66C0" w:rsidR="00415D8B" w:rsidRPr="00415D8B" w:rsidRDefault="00415D8B" w:rsidP="00EE6577">
      <w:pPr>
        <w:spacing w:line="360" w:lineRule="auto"/>
        <w:jc w:val="both"/>
        <w:rPr>
          <w:rFonts w:ascii="Trebuchet MS" w:hAnsi="Trebuchet MS"/>
          <w:b/>
          <w:bCs/>
        </w:rPr>
      </w:pPr>
      <w:r w:rsidRPr="00415D8B">
        <w:rPr>
          <w:rFonts w:ascii="Trebuchet MS" w:hAnsi="Trebuchet MS"/>
          <w:b/>
          <w:bCs/>
        </w:rPr>
        <w:t> Justificación de la necesidad e innovación de la solución</w:t>
      </w:r>
      <w:r w:rsidR="003D0679" w:rsidRPr="00EE6577">
        <w:rPr>
          <w:rFonts w:ascii="Trebuchet MS" w:hAnsi="Trebuchet MS"/>
          <w:b/>
          <w:bCs/>
        </w:rPr>
        <w:t>.</w:t>
      </w:r>
    </w:p>
    <w:p w14:paraId="28F4A1CE" w14:textId="77777777" w:rsidR="00415D8B" w:rsidRPr="00415D8B" w:rsidRDefault="00415D8B" w:rsidP="00EE6577">
      <w:pPr>
        <w:spacing w:line="360" w:lineRule="auto"/>
        <w:jc w:val="both"/>
        <w:rPr>
          <w:rFonts w:ascii="Trebuchet MS" w:hAnsi="Trebuchet MS"/>
        </w:rPr>
      </w:pPr>
      <w:r w:rsidRPr="00415D8B">
        <w:rPr>
          <w:rFonts w:ascii="Trebuchet MS" w:hAnsi="Trebuchet MS"/>
        </w:rPr>
        <w:t xml:space="preserve">La necesidad es clara: Existe un déficit en la enseñanza de idiomas accesible, eficaz y motivadora para niños, especialmente en contextos vulnerables. </w:t>
      </w:r>
      <w:r w:rsidRPr="00415D8B">
        <w:rPr>
          <w:rFonts w:ascii="Trebuchet MS" w:hAnsi="Trebuchet MS"/>
          <w:b/>
          <w:bCs/>
        </w:rPr>
        <w:t>PlayKids representa una innovación educativa</w:t>
      </w:r>
      <w:r w:rsidRPr="00415D8B">
        <w:rPr>
          <w:rFonts w:ascii="Trebuchet MS" w:hAnsi="Trebuchet MS"/>
        </w:rPr>
        <w:t xml:space="preserve"> porque:</w:t>
      </w:r>
    </w:p>
    <w:p w14:paraId="4BF0262A" w14:textId="2794A590" w:rsidR="00415D8B" w:rsidRPr="00415D8B" w:rsidRDefault="00415D8B" w:rsidP="00EE6577">
      <w:pPr>
        <w:numPr>
          <w:ilvl w:val="0"/>
          <w:numId w:val="3"/>
        </w:numPr>
        <w:spacing w:line="360" w:lineRule="auto"/>
        <w:jc w:val="both"/>
        <w:rPr>
          <w:rFonts w:ascii="Trebuchet MS" w:hAnsi="Trebuchet MS"/>
        </w:rPr>
      </w:pPr>
      <w:r w:rsidRPr="00415D8B">
        <w:rPr>
          <w:rFonts w:ascii="Trebuchet MS" w:hAnsi="Trebuchet MS"/>
        </w:rPr>
        <w:t>Rompe con los modelos tradicionales de enseñanza pasiva.</w:t>
      </w:r>
    </w:p>
    <w:p w14:paraId="56F4FA4A" w14:textId="7BA9584A" w:rsidR="00415D8B" w:rsidRPr="00415D8B" w:rsidRDefault="00415D8B" w:rsidP="00EE6577">
      <w:pPr>
        <w:numPr>
          <w:ilvl w:val="0"/>
          <w:numId w:val="3"/>
        </w:numPr>
        <w:spacing w:line="360" w:lineRule="auto"/>
        <w:jc w:val="both"/>
        <w:rPr>
          <w:rFonts w:ascii="Trebuchet MS" w:hAnsi="Trebuchet MS"/>
        </w:rPr>
      </w:pPr>
      <w:r w:rsidRPr="00415D8B">
        <w:rPr>
          <w:rFonts w:ascii="Trebuchet MS" w:hAnsi="Trebuchet MS"/>
        </w:rPr>
        <w:t xml:space="preserve">Introduce una metodología de </w:t>
      </w:r>
      <w:r w:rsidRPr="00415D8B">
        <w:rPr>
          <w:rFonts w:ascii="Trebuchet MS" w:hAnsi="Trebuchet MS"/>
          <w:b/>
          <w:bCs/>
        </w:rPr>
        <w:t>aprendizaje inmersivo y lúdico</w:t>
      </w:r>
      <w:r w:rsidRPr="00415D8B">
        <w:rPr>
          <w:rFonts w:ascii="Trebuchet MS" w:hAnsi="Trebuchet MS"/>
        </w:rPr>
        <w:t>.</w:t>
      </w:r>
    </w:p>
    <w:p w14:paraId="0F32CB58" w14:textId="4CA14B4F" w:rsidR="00415D8B" w:rsidRPr="00415D8B" w:rsidRDefault="00415D8B" w:rsidP="00EE6577">
      <w:pPr>
        <w:numPr>
          <w:ilvl w:val="0"/>
          <w:numId w:val="3"/>
        </w:numPr>
        <w:spacing w:line="360" w:lineRule="auto"/>
        <w:jc w:val="both"/>
        <w:rPr>
          <w:rFonts w:ascii="Trebuchet MS" w:hAnsi="Trebuchet MS"/>
        </w:rPr>
      </w:pPr>
      <w:r w:rsidRPr="00415D8B">
        <w:rPr>
          <w:rFonts w:ascii="Trebuchet MS" w:hAnsi="Trebuchet MS"/>
        </w:rPr>
        <w:t xml:space="preserve">Aprovecha la </w:t>
      </w:r>
      <w:r w:rsidRPr="00415D8B">
        <w:rPr>
          <w:rFonts w:ascii="Trebuchet MS" w:hAnsi="Trebuchet MS"/>
          <w:b/>
          <w:bCs/>
        </w:rPr>
        <w:t>tecnología móvil</w:t>
      </w:r>
      <w:r w:rsidRPr="00415D8B">
        <w:rPr>
          <w:rFonts w:ascii="Trebuchet MS" w:hAnsi="Trebuchet MS"/>
        </w:rPr>
        <w:t xml:space="preserve"> para llegar a poblaciones que usualmente quedan fuera del sistema formal de calidad.</w:t>
      </w:r>
    </w:p>
    <w:p w14:paraId="2D1A968E" w14:textId="7FEBB186" w:rsidR="00B516A2" w:rsidRPr="00EE6577" w:rsidRDefault="00415D8B" w:rsidP="00EE6577">
      <w:pPr>
        <w:numPr>
          <w:ilvl w:val="0"/>
          <w:numId w:val="3"/>
        </w:numPr>
        <w:spacing w:line="360" w:lineRule="auto"/>
        <w:jc w:val="both"/>
        <w:rPr>
          <w:rFonts w:ascii="Trebuchet MS" w:hAnsi="Trebuchet MS"/>
        </w:rPr>
      </w:pPr>
      <w:r w:rsidRPr="00415D8B">
        <w:rPr>
          <w:rFonts w:ascii="Trebuchet MS" w:hAnsi="Trebuchet MS"/>
        </w:rPr>
        <w:t xml:space="preserve">Brinda una plataforma </w:t>
      </w:r>
      <w:r w:rsidRPr="00415D8B">
        <w:rPr>
          <w:rFonts w:ascii="Trebuchet MS" w:hAnsi="Trebuchet MS"/>
          <w:b/>
          <w:bCs/>
        </w:rPr>
        <w:t>escalable y adaptable</w:t>
      </w:r>
      <w:r w:rsidRPr="00415D8B">
        <w:rPr>
          <w:rFonts w:ascii="Trebuchet MS" w:hAnsi="Trebuchet MS"/>
        </w:rPr>
        <w:t>, capaz de integrarse tanto al hogar como al entorno escolar</w:t>
      </w:r>
      <w:r w:rsidR="00B516A2" w:rsidRPr="00EE6577">
        <w:rPr>
          <w:rFonts w:ascii="Trebuchet MS" w:hAnsi="Trebuchet MS"/>
        </w:rPr>
        <w:t>.</w:t>
      </w:r>
    </w:p>
    <w:p w14:paraId="61A098EE" w14:textId="77777777" w:rsidR="00B516A2" w:rsidRPr="00EE6577" w:rsidRDefault="00B516A2" w:rsidP="00EE6577">
      <w:pPr>
        <w:spacing w:line="360" w:lineRule="auto"/>
        <w:ind w:left="720"/>
        <w:jc w:val="both"/>
        <w:rPr>
          <w:rFonts w:ascii="Trebuchet MS" w:hAnsi="Trebuchet MS"/>
        </w:rPr>
      </w:pPr>
    </w:p>
    <w:p w14:paraId="7AFE762A" w14:textId="347912C4" w:rsidR="00415D8B" w:rsidRPr="00415D8B" w:rsidRDefault="00415D8B" w:rsidP="00EE6577">
      <w:pPr>
        <w:spacing w:line="360" w:lineRule="auto"/>
        <w:jc w:val="both"/>
        <w:rPr>
          <w:rFonts w:ascii="Trebuchet MS" w:hAnsi="Trebuchet MS"/>
        </w:rPr>
      </w:pPr>
      <w:r w:rsidRPr="00415D8B">
        <w:rPr>
          <w:rFonts w:ascii="Trebuchet MS" w:hAnsi="Trebuchet MS"/>
          <w:b/>
          <w:bCs/>
        </w:rPr>
        <w:t>Argumento</w:t>
      </w:r>
    </w:p>
    <w:p w14:paraId="301F1F5C" w14:textId="75F0E04E" w:rsidR="00B516A2" w:rsidRPr="00EE6577" w:rsidRDefault="00415D8B" w:rsidP="00EE6577">
      <w:pPr>
        <w:spacing w:line="360" w:lineRule="auto"/>
        <w:jc w:val="both"/>
        <w:rPr>
          <w:rFonts w:ascii="Trebuchet MS" w:hAnsi="Trebuchet MS" w:cs="Arial"/>
        </w:rPr>
      </w:pPr>
      <w:r w:rsidRPr="00415D8B">
        <w:rPr>
          <w:rFonts w:ascii="Trebuchet MS" w:hAnsi="Trebuchet MS"/>
        </w:rPr>
        <w:t xml:space="preserve">La aplicación </w:t>
      </w:r>
      <w:r w:rsidRPr="00415D8B">
        <w:rPr>
          <w:rFonts w:ascii="Trebuchet MS" w:hAnsi="Trebuchet MS"/>
          <w:b/>
          <w:bCs/>
        </w:rPr>
        <w:t>PlayKids</w:t>
      </w:r>
      <w:r w:rsidRPr="00415D8B">
        <w:rPr>
          <w:rFonts w:ascii="Trebuchet MS" w:hAnsi="Trebuchet MS"/>
        </w:rPr>
        <w:t xml:space="preserve"> se fundamenta en investigaciones actuales que destacan la eficacia del aprendizaje de idiomas en edades tempranas y el uso de tecnologías digitales y juegos para potenciar este proceso.</w:t>
      </w:r>
      <w:r w:rsidRPr="00415D8B">
        <w:rPr>
          <w:rFonts w:ascii="Arial" w:hAnsi="Arial" w:cs="Arial"/>
        </w:rPr>
        <w:t>​</w:t>
      </w:r>
    </w:p>
    <w:p w14:paraId="34DA06A6" w14:textId="77777777" w:rsidR="00B516A2" w:rsidRPr="00EE6577" w:rsidRDefault="00B516A2" w:rsidP="00EE6577">
      <w:pPr>
        <w:spacing w:line="360" w:lineRule="auto"/>
        <w:jc w:val="both"/>
        <w:rPr>
          <w:rFonts w:ascii="Trebuchet MS" w:hAnsi="Trebuchet MS" w:cs="Arial"/>
        </w:rPr>
      </w:pPr>
      <w:r w:rsidRPr="00EE6577">
        <w:rPr>
          <w:rFonts w:ascii="Trebuchet MS" w:hAnsi="Trebuchet MS" w:cs="Arial"/>
        </w:rPr>
        <w:br w:type="page"/>
      </w:r>
    </w:p>
    <w:p w14:paraId="44832360" w14:textId="77777777" w:rsidR="003D0679" w:rsidRPr="00415D8B" w:rsidRDefault="003D0679" w:rsidP="00EE6577">
      <w:pPr>
        <w:spacing w:line="360" w:lineRule="auto"/>
        <w:jc w:val="both"/>
        <w:rPr>
          <w:rFonts w:ascii="Trebuchet MS" w:hAnsi="Trebuchet MS" w:cs="Arial"/>
        </w:rPr>
      </w:pPr>
    </w:p>
    <w:p w14:paraId="46736DE4" w14:textId="77777777" w:rsidR="00415D8B" w:rsidRPr="00415D8B" w:rsidRDefault="00415D8B" w:rsidP="00EE6577">
      <w:pPr>
        <w:spacing w:line="360" w:lineRule="auto"/>
        <w:jc w:val="both"/>
        <w:rPr>
          <w:rFonts w:ascii="Trebuchet MS" w:hAnsi="Trebuchet MS"/>
          <w:b/>
          <w:bCs/>
        </w:rPr>
      </w:pPr>
      <w:r w:rsidRPr="00415D8B">
        <w:rPr>
          <w:rFonts w:ascii="Trebuchet MS" w:hAnsi="Trebuchet MS"/>
          <w:b/>
          <w:bCs/>
        </w:rPr>
        <w:t>Citas directas</w:t>
      </w:r>
    </w:p>
    <w:p w14:paraId="554B9F64" w14:textId="4B372ACA" w:rsidR="00415D8B" w:rsidRPr="00415D8B" w:rsidRDefault="00415D8B" w:rsidP="00EE6577">
      <w:pPr>
        <w:numPr>
          <w:ilvl w:val="0"/>
          <w:numId w:val="4"/>
        </w:numPr>
        <w:spacing w:line="360" w:lineRule="auto"/>
        <w:jc w:val="both"/>
        <w:rPr>
          <w:rFonts w:ascii="Trebuchet MS" w:hAnsi="Trebuchet MS"/>
        </w:rPr>
      </w:pPr>
      <w:r w:rsidRPr="00415D8B">
        <w:rPr>
          <w:rFonts w:ascii="Trebuchet MS" w:hAnsi="Trebuchet MS"/>
        </w:rPr>
        <w:t>“Los niños pequeños tienen una extraordinaria capacidad para adquirir el lenguaje, y exponerlos a múltiples idiomas en esta etapa puede tener beneficios cognitivos duraderos” (Kuhl, 2021, p. 818).</w:t>
      </w:r>
      <w:r w:rsidRPr="00415D8B">
        <w:rPr>
          <w:rFonts w:ascii="Arial" w:hAnsi="Arial" w:cs="Arial"/>
        </w:rPr>
        <w:t>​</w:t>
      </w:r>
    </w:p>
    <w:p w14:paraId="03831AA0" w14:textId="50C228CC" w:rsidR="003D0679" w:rsidRPr="00EE6577" w:rsidRDefault="00415D8B" w:rsidP="00EE6577">
      <w:pPr>
        <w:numPr>
          <w:ilvl w:val="0"/>
          <w:numId w:val="4"/>
        </w:numPr>
        <w:spacing w:line="360" w:lineRule="auto"/>
        <w:jc w:val="both"/>
        <w:rPr>
          <w:rFonts w:ascii="Trebuchet MS" w:hAnsi="Trebuchet MS" w:cs="Arial"/>
        </w:rPr>
      </w:pPr>
      <w:r w:rsidRPr="00415D8B">
        <w:rPr>
          <w:rFonts w:ascii="Trebuchet MS" w:hAnsi="Trebuchet MS"/>
        </w:rPr>
        <w:t>“La integración de elementos visuales y auditivos en entornos digitales facilita la retención y comprensión del contenido en el proceso de aprendizaje de idiomas” (Moreno &amp; Mayer, 2022, p. 310).</w:t>
      </w:r>
      <w:r w:rsidRPr="00415D8B">
        <w:rPr>
          <w:rFonts w:ascii="Arial" w:hAnsi="Arial" w:cs="Arial"/>
        </w:rPr>
        <w:t>​</w:t>
      </w:r>
    </w:p>
    <w:p w14:paraId="523A5E21" w14:textId="77777777" w:rsidR="00B516A2" w:rsidRPr="00EE6577" w:rsidRDefault="00B516A2" w:rsidP="00EE6577">
      <w:pPr>
        <w:spacing w:line="360" w:lineRule="auto"/>
        <w:ind w:left="720"/>
        <w:jc w:val="both"/>
        <w:rPr>
          <w:rFonts w:ascii="Trebuchet MS" w:hAnsi="Trebuchet MS" w:cs="Arial"/>
        </w:rPr>
      </w:pPr>
    </w:p>
    <w:p w14:paraId="60E7A231" w14:textId="77777777" w:rsidR="00B516A2" w:rsidRPr="00EE6577" w:rsidRDefault="00B516A2" w:rsidP="00EE6577">
      <w:pPr>
        <w:spacing w:line="360" w:lineRule="auto"/>
        <w:ind w:left="720"/>
        <w:jc w:val="both"/>
        <w:rPr>
          <w:rFonts w:ascii="Trebuchet MS" w:hAnsi="Trebuchet MS" w:cs="Arial"/>
        </w:rPr>
      </w:pPr>
    </w:p>
    <w:p w14:paraId="57A11C9A" w14:textId="620B308B" w:rsidR="00415D8B" w:rsidRPr="00415D8B" w:rsidRDefault="00415D8B" w:rsidP="00EE6577">
      <w:pPr>
        <w:spacing w:line="360" w:lineRule="auto"/>
        <w:jc w:val="both"/>
        <w:rPr>
          <w:rFonts w:ascii="Trebuchet MS" w:hAnsi="Trebuchet MS" w:cs="Arial"/>
        </w:rPr>
      </w:pPr>
      <w:r w:rsidRPr="00415D8B">
        <w:rPr>
          <w:rFonts w:ascii="Trebuchet MS" w:hAnsi="Trebuchet MS"/>
          <w:b/>
          <w:bCs/>
        </w:rPr>
        <w:t>Citas indirectas (parafraseadas)</w:t>
      </w:r>
    </w:p>
    <w:p w14:paraId="5AD32DCA" w14:textId="08D3A0F7" w:rsidR="00415D8B" w:rsidRPr="00415D8B" w:rsidRDefault="00415D8B" w:rsidP="00EE6577">
      <w:pPr>
        <w:numPr>
          <w:ilvl w:val="0"/>
          <w:numId w:val="5"/>
        </w:numPr>
        <w:spacing w:line="360" w:lineRule="auto"/>
        <w:jc w:val="both"/>
        <w:rPr>
          <w:rFonts w:ascii="Trebuchet MS" w:hAnsi="Trebuchet MS"/>
        </w:rPr>
      </w:pPr>
      <w:r w:rsidRPr="00415D8B">
        <w:rPr>
          <w:rFonts w:ascii="Trebuchet MS" w:hAnsi="Trebuchet MS"/>
        </w:rPr>
        <w:t>Según Vygotsky (2023), el aprendizaje se potencia mediante la interacción social y el uso de herramientas culturales, entre las cuales las tecnologías digitales juegan un papel crucial en los procesos educativos.</w:t>
      </w:r>
      <w:r w:rsidRPr="00415D8B">
        <w:rPr>
          <w:rFonts w:ascii="Arial" w:hAnsi="Arial" w:cs="Arial"/>
        </w:rPr>
        <w:t>​</w:t>
      </w:r>
    </w:p>
    <w:p w14:paraId="2D04A180" w14:textId="6BE64CCC" w:rsidR="003D0679" w:rsidRPr="00EE6577" w:rsidRDefault="00415D8B" w:rsidP="00EE6577">
      <w:pPr>
        <w:numPr>
          <w:ilvl w:val="0"/>
          <w:numId w:val="5"/>
        </w:numPr>
        <w:spacing w:line="360" w:lineRule="auto"/>
        <w:jc w:val="both"/>
        <w:rPr>
          <w:rFonts w:ascii="Trebuchet MS" w:hAnsi="Trebuchet MS"/>
        </w:rPr>
      </w:pPr>
      <w:r w:rsidRPr="00415D8B">
        <w:rPr>
          <w:rFonts w:ascii="Trebuchet MS" w:hAnsi="Trebuchet MS"/>
        </w:rPr>
        <w:t>Estudios recientes de la UNESCO (2024) indican que el acceso a tecnologías móviles puede democratizar la educación en comunidades vulnerables, cerrando brechas significativas en el aprendizaje de idiomas y habilidades básicas.</w:t>
      </w:r>
    </w:p>
    <w:p w14:paraId="14787327" w14:textId="6155FDF4" w:rsidR="00415D8B" w:rsidRPr="00415D8B" w:rsidRDefault="003D0679" w:rsidP="00EE6577">
      <w:pPr>
        <w:spacing w:line="360" w:lineRule="auto"/>
        <w:jc w:val="both"/>
        <w:rPr>
          <w:rFonts w:ascii="Trebuchet MS" w:hAnsi="Trebuchet MS"/>
        </w:rPr>
      </w:pPr>
      <w:r w:rsidRPr="00EE6577">
        <w:rPr>
          <w:rFonts w:ascii="Trebuchet MS" w:hAnsi="Trebuchet MS"/>
        </w:rPr>
        <w:br w:type="page"/>
      </w:r>
    </w:p>
    <w:p w14:paraId="37A813D6" w14:textId="1B5D0F6A" w:rsidR="003D0679" w:rsidRPr="00415D8B" w:rsidRDefault="00415D8B" w:rsidP="00EE6577">
      <w:pPr>
        <w:spacing w:line="360" w:lineRule="auto"/>
        <w:jc w:val="both"/>
        <w:rPr>
          <w:rFonts w:ascii="Trebuchet MS" w:hAnsi="Trebuchet MS"/>
          <w:b/>
          <w:bCs/>
        </w:rPr>
      </w:pPr>
      <w:r w:rsidRPr="00415D8B">
        <w:rPr>
          <w:rFonts w:ascii="Trebuchet MS" w:hAnsi="Trebuchet MS"/>
          <w:b/>
          <w:bCs/>
        </w:rPr>
        <w:t>Justificación basada en investigaciones previas</w:t>
      </w:r>
      <w:r w:rsidR="003D0679" w:rsidRPr="00EE6577">
        <w:rPr>
          <w:rFonts w:ascii="Trebuchet MS" w:hAnsi="Trebuchet MS"/>
          <w:b/>
          <w:bCs/>
        </w:rPr>
        <w:t>.</w:t>
      </w:r>
    </w:p>
    <w:p w14:paraId="0C00381C" w14:textId="77777777" w:rsidR="00415D8B" w:rsidRPr="00EE6577" w:rsidRDefault="00415D8B" w:rsidP="00EE6577">
      <w:pPr>
        <w:spacing w:line="360" w:lineRule="auto"/>
        <w:jc w:val="both"/>
        <w:rPr>
          <w:rFonts w:ascii="Trebuchet MS" w:hAnsi="Trebuchet MS"/>
        </w:rPr>
      </w:pPr>
      <w:r w:rsidRPr="00415D8B">
        <w:rPr>
          <w:rFonts w:ascii="Trebuchet MS" w:hAnsi="Trebuchet MS"/>
        </w:rPr>
        <w:t xml:space="preserve">La propuesta de la aplicación </w:t>
      </w:r>
      <w:r w:rsidRPr="00415D8B">
        <w:rPr>
          <w:rFonts w:ascii="Trebuchet MS" w:hAnsi="Trebuchet MS"/>
          <w:b/>
          <w:bCs/>
        </w:rPr>
        <w:t>PlayKids</w:t>
      </w:r>
      <w:r w:rsidRPr="00415D8B">
        <w:rPr>
          <w:rFonts w:ascii="Trebuchet MS" w:hAnsi="Trebuchet MS"/>
        </w:rPr>
        <w:t xml:space="preserve"> se justifica en investigaciones contemporáneas que destacan el impacto positivo de la tecnología educativa, el aprendizaje de idiomas en la infancia y el uso de metodologías activas como el aprendizaje basado en juegos.</w:t>
      </w:r>
    </w:p>
    <w:p w14:paraId="1E3F059F" w14:textId="77777777" w:rsidR="003D0679" w:rsidRPr="00415D8B" w:rsidRDefault="003D0679" w:rsidP="00EE6577">
      <w:pPr>
        <w:spacing w:line="360" w:lineRule="auto"/>
        <w:jc w:val="both"/>
        <w:rPr>
          <w:rFonts w:ascii="Trebuchet MS" w:hAnsi="Trebuchet MS"/>
        </w:rPr>
      </w:pPr>
    </w:p>
    <w:p w14:paraId="7F75461C" w14:textId="17AAB11F" w:rsidR="00415D8B" w:rsidRPr="00EE6577" w:rsidRDefault="00415D8B" w:rsidP="00EE6577">
      <w:pPr>
        <w:numPr>
          <w:ilvl w:val="0"/>
          <w:numId w:val="6"/>
        </w:numPr>
        <w:spacing w:line="360" w:lineRule="auto"/>
        <w:jc w:val="both"/>
        <w:rPr>
          <w:rFonts w:ascii="Trebuchet MS" w:hAnsi="Trebuchet MS"/>
        </w:rPr>
      </w:pPr>
      <w:r w:rsidRPr="00415D8B">
        <w:rPr>
          <w:rFonts w:ascii="Trebuchet MS" w:hAnsi="Trebuchet MS"/>
          <w:b/>
          <w:bCs/>
        </w:rPr>
        <w:t>González Pérez y Álvarez Serrano (2022)</w:t>
      </w:r>
      <w:r w:rsidRPr="00415D8B">
        <w:rPr>
          <w:rFonts w:ascii="Trebuchet MS" w:hAnsi="Trebuchet MS"/>
        </w:rPr>
        <w:t xml:space="preserve"> demostraron que el aprendizaje basado en juegos digitales favorece la adquisición de un segundo idioma en contextos educativos formales, incrementando la participación y motivación estudiantil.</w:t>
      </w:r>
    </w:p>
    <w:p w14:paraId="682DB941" w14:textId="77777777" w:rsidR="00B516A2" w:rsidRPr="00415D8B" w:rsidRDefault="00B516A2" w:rsidP="00EE6577">
      <w:pPr>
        <w:spacing w:line="360" w:lineRule="auto"/>
        <w:ind w:left="720"/>
        <w:jc w:val="both"/>
        <w:rPr>
          <w:rFonts w:ascii="Trebuchet MS" w:hAnsi="Trebuchet MS"/>
        </w:rPr>
      </w:pPr>
    </w:p>
    <w:p w14:paraId="510FAC5D" w14:textId="2E461DAB" w:rsidR="00415D8B" w:rsidRPr="00EE6577" w:rsidRDefault="00415D8B" w:rsidP="00EE6577">
      <w:pPr>
        <w:numPr>
          <w:ilvl w:val="0"/>
          <w:numId w:val="6"/>
        </w:numPr>
        <w:spacing w:line="360" w:lineRule="auto"/>
        <w:jc w:val="both"/>
        <w:rPr>
          <w:rFonts w:ascii="Trebuchet MS" w:hAnsi="Trebuchet MS"/>
        </w:rPr>
      </w:pPr>
      <w:r w:rsidRPr="00415D8B">
        <w:rPr>
          <w:rFonts w:ascii="Trebuchet MS" w:hAnsi="Trebuchet MS"/>
          <w:b/>
          <w:bCs/>
        </w:rPr>
        <w:t>Kuhl (2021)</w:t>
      </w:r>
      <w:r w:rsidRPr="00415D8B">
        <w:rPr>
          <w:rFonts w:ascii="Trebuchet MS" w:hAnsi="Trebuchet MS"/>
        </w:rPr>
        <w:t xml:space="preserve"> sostiene que la plasticidad del cerebro infantil es óptima para adquirir lenguas extranjeras, especialmente si se exponen de forma temprana a ambientes inmersivos y multisensoriales.</w:t>
      </w:r>
    </w:p>
    <w:p w14:paraId="66263709" w14:textId="77777777" w:rsidR="00B516A2" w:rsidRPr="00415D8B" w:rsidRDefault="00B516A2" w:rsidP="00EE6577">
      <w:pPr>
        <w:spacing w:line="360" w:lineRule="auto"/>
        <w:jc w:val="both"/>
        <w:rPr>
          <w:rFonts w:ascii="Trebuchet MS" w:hAnsi="Trebuchet MS"/>
        </w:rPr>
      </w:pPr>
    </w:p>
    <w:p w14:paraId="61543FEE" w14:textId="65BD7565" w:rsidR="00415D8B" w:rsidRPr="00EE6577" w:rsidRDefault="00415D8B" w:rsidP="00EE6577">
      <w:pPr>
        <w:numPr>
          <w:ilvl w:val="0"/>
          <w:numId w:val="6"/>
        </w:numPr>
        <w:spacing w:line="360" w:lineRule="auto"/>
        <w:jc w:val="both"/>
        <w:rPr>
          <w:rFonts w:ascii="Trebuchet MS" w:hAnsi="Trebuchet MS"/>
        </w:rPr>
      </w:pPr>
      <w:r w:rsidRPr="00415D8B">
        <w:rPr>
          <w:rFonts w:ascii="Trebuchet MS" w:hAnsi="Trebuchet MS"/>
          <w:b/>
          <w:bCs/>
        </w:rPr>
        <w:t>UNESCO (2024)</w:t>
      </w:r>
      <w:r w:rsidRPr="00415D8B">
        <w:rPr>
          <w:rFonts w:ascii="Trebuchet MS" w:hAnsi="Trebuchet MS"/>
        </w:rPr>
        <w:t xml:space="preserve"> enfatiza que las tecnologías móviles pueden cerrar brechas educativas significativas en comunidades vulnerables, alineándose con objetivos globales de equidad e inclusión.</w:t>
      </w:r>
    </w:p>
    <w:p w14:paraId="7F373863" w14:textId="77777777" w:rsidR="00B516A2" w:rsidRPr="00415D8B" w:rsidRDefault="00B516A2" w:rsidP="00EE6577">
      <w:pPr>
        <w:spacing w:line="360" w:lineRule="auto"/>
        <w:jc w:val="both"/>
        <w:rPr>
          <w:rFonts w:ascii="Trebuchet MS" w:hAnsi="Trebuchet MS"/>
        </w:rPr>
      </w:pPr>
    </w:p>
    <w:p w14:paraId="7825669F" w14:textId="2CA104DC" w:rsidR="00415D8B" w:rsidRPr="00EE6577" w:rsidRDefault="00415D8B" w:rsidP="00EE6577">
      <w:pPr>
        <w:numPr>
          <w:ilvl w:val="0"/>
          <w:numId w:val="6"/>
        </w:numPr>
        <w:spacing w:line="360" w:lineRule="auto"/>
        <w:jc w:val="both"/>
        <w:rPr>
          <w:rFonts w:ascii="Trebuchet MS" w:hAnsi="Trebuchet MS"/>
        </w:rPr>
      </w:pPr>
      <w:r w:rsidRPr="00415D8B">
        <w:rPr>
          <w:rFonts w:ascii="Trebuchet MS" w:hAnsi="Trebuchet MS"/>
          <w:b/>
          <w:bCs/>
        </w:rPr>
        <w:t>Moreno y Mayer (2022)</w:t>
      </w:r>
      <w:r w:rsidRPr="00415D8B">
        <w:rPr>
          <w:rFonts w:ascii="Trebuchet MS" w:hAnsi="Trebuchet MS"/>
        </w:rPr>
        <w:t xml:space="preserve"> validan que los entornos de aprendizaje multimodal —que integran texto, imágenes y sonido— aumentan la comprensión y retención de los contenidos, aspecto clave en la enseñanza de idiomas.</w:t>
      </w:r>
    </w:p>
    <w:p w14:paraId="7748470E" w14:textId="77777777" w:rsidR="00B516A2" w:rsidRPr="00EE6577" w:rsidRDefault="00B516A2" w:rsidP="00EE6577">
      <w:pPr>
        <w:pStyle w:val="Prrafodelista"/>
        <w:spacing w:line="360" w:lineRule="auto"/>
        <w:jc w:val="both"/>
        <w:rPr>
          <w:rFonts w:ascii="Trebuchet MS" w:hAnsi="Trebuchet MS"/>
        </w:rPr>
      </w:pPr>
    </w:p>
    <w:p w14:paraId="7EB4C075" w14:textId="77777777" w:rsidR="00B516A2" w:rsidRPr="00EE6577" w:rsidRDefault="00B516A2" w:rsidP="00EE6577">
      <w:pPr>
        <w:spacing w:line="360" w:lineRule="auto"/>
        <w:jc w:val="both"/>
        <w:rPr>
          <w:rFonts w:ascii="Trebuchet MS" w:hAnsi="Trebuchet MS"/>
        </w:rPr>
      </w:pPr>
    </w:p>
    <w:p w14:paraId="29440A57" w14:textId="77777777" w:rsidR="00B516A2" w:rsidRPr="00415D8B" w:rsidRDefault="00B516A2" w:rsidP="00EE6577">
      <w:pPr>
        <w:spacing w:line="360" w:lineRule="auto"/>
        <w:jc w:val="both"/>
        <w:rPr>
          <w:rFonts w:ascii="Trebuchet MS" w:hAnsi="Trebuchet MS"/>
        </w:rPr>
      </w:pPr>
    </w:p>
    <w:p w14:paraId="4DDEE7CF" w14:textId="01B03B13" w:rsidR="00415D8B" w:rsidRPr="00EE6577" w:rsidRDefault="00415D8B" w:rsidP="00EE6577">
      <w:pPr>
        <w:numPr>
          <w:ilvl w:val="0"/>
          <w:numId w:val="6"/>
        </w:numPr>
        <w:spacing w:line="360" w:lineRule="auto"/>
        <w:jc w:val="both"/>
        <w:rPr>
          <w:rFonts w:ascii="Trebuchet MS" w:hAnsi="Trebuchet MS"/>
        </w:rPr>
      </w:pPr>
      <w:r w:rsidRPr="00415D8B">
        <w:rPr>
          <w:rFonts w:ascii="Trebuchet MS" w:hAnsi="Trebuchet MS"/>
          <w:b/>
          <w:bCs/>
        </w:rPr>
        <w:t>Ramos y Ortega (2023)</w:t>
      </w:r>
      <w:r w:rsidRPr="00415D8B">
        <w:rPr>
          <w:rFonts w:ascii="Trebuchet MS" w:hAnsi="Trebuchet MS"/>
        </w:rPr>
        <w:t xml:space="preserve"> analizaron cómo las aplicaciones móviles mejoran la enseñanza del inglés en niños de primaria, concluyendo que el uso frecuente de apps educativas mejora notablemente la comprensión oral y escrita.</w:t>
      </w:r>
    </w:p>
    <w:p w14:paraId="6078B571" w14:textId="77777777" w:rsidR="00B516A2" w:rsidRPr="00415D8B" w:rsidRDefault="00B516A2" w:rsidP="00EE6577">
      <w:pPr>
        <w:spacing w:line="360" w:lineRule="auto"/>
        <w:ind w:left="720"/>
        <w:jc w:val="both"/>
        <w:rPr>
          <w:rFonts w:ascii="Trebuchet MS" w:hAnsi="Trebuchet MS"/>
        </w:rPr>
      </w:pPr>
    </w:p>
    <w:p w14:paraId="7B6FC863" w14:textId="56CDEBA6" w:rsidR="00415D8B" w:rsidRPr="00EE6577" w:rsidRDefault="00415D8B" w:rsidP="00EE6577">
      <w:pPr>
        <w:numPr>
          <w:ilvl w:val="0"/>
          <w:numId w:val="6"/>
        </w:numPr>
        <w:spacing w:line="360" w:lineRule="auto"/>
        <w:jc w:val="both"/>
        <w:rPr>
          <w:rFonts w:ascii="Trebuchet MS" w:hAnsi="Trebuchet MS"/>
        </w:rPr>
      </w:pPr>
      <w:r w:rsidRPr="00415D8B">
        <w:rPr>
          <w:rFonts w:ascii="Trebuchet MS" w:hAnsi="Trebuchet MS"/>
          <w:b/>
          <w:bCs/>
        </w:rPr>
        <w:t>Valverde-Berrocoso et al. (2021)</w:t>
      </w:r>
      <w:r w:rsidRPr="00415D8B">
        <w:rPr>
          <w:rFonts w:ascii="Trebuchet MS" w:hAnsi="Trebuchet MS"/>
        </w:rPr>
        <w:t xml:space="preserve"> encontraron que los recursos digitales adaptativos promueven un aprendizaje más personalizado, beneficiando a estudiantes con diferentes ritmos y estilos de aprendizaje.</w:t>
      </w:r>
    </w:p>
    <w:p w14:paraId="4A3CC8CC" w14:textId="77777777" w:rsidR="00B516A2" w:rsidRPr="00415D8B" w:rsidRDefault="00B516A2" w:rsidP="00EE6577">
      <w:pPr>
        <w:spacing w:line="360" w:lineRule="auto"/>
        <w:jc w:val="both"/>
        <w:rPr>
          <w:rFonts w:ascii="Trebuchet MS" w:hAnsi="Trebuchet MS"/>
        </w:rPr>
      </w:pPr>
    </w:p>
    <w:p w14:paraId="0A677627" w14:textId="64828E7A" w:rsidR="00415D8B" w:rsidRPr="00EE6577" w:rsidRDefault="00415D8B" w:rsidP="00EE6577">
      <w:pPr>
        <w:numPr>
          <w:ilvl w:val="0"/>
          <w:numId w:val="6"/>
        </w:numPr>
        <w:spacing w:line="360" w:lineRule="auto"/>
        <w:jc w:val="both"/>
        <w:rPr>
          <w:rFonts w:ascii="Trebuchet MS" w:hAnsi="Trebuchet MS"/>
        </w:rPr>
      </w:pPr>
      <w:r w:rsidRPr="00415D8B">
        <w:rPr>
          <w:rFonts w:ascii="Trebuchet MS" w:hAnsi="Trebuchet MS"/>
          <w:b/>
          <w:bCs/>
        </w:rPr>
        <w:t>Domínguez y Sánchez (2023)</w:t>
      </w:r>
      <w:r w:rsidRPr="00415D8B">
        <w:rPr>
          <w:rFonts w:ascii="Trebuchet MS" w:hAnsi="Trebuchet MS"/>
        </w:rPr>
        <w:t xml:space="preserve"> plantean que el uso de herramientas tecnológicas en contextos escolares rurales permite una educación más equitativa y fomenta la participación docente en entornos digitales.</w:t>
      </w:r>
    </w:p>
    <w:p w14:paraId="1AA54D52" w14:textId="77777777" w:rsidR="00B516A2" w:rsidRPr="00415D8B" w:rsidRDefault="00B516A2" w:rsidP="00EE6577">
      <w:pPr>
        <w:spacing w:line="360" w:lineRule="auto"/>
        <w:jc w:val="both"/>
        <w:rPr>
          <w:rFonts w:ascii="Trebuchet MS" w:hAnsi="Trebuchet MS"/>
        </w:rPr>
      </w:pPr>
    </w:p>
    <w:p w14:paraId="16C637CB" w14:textId="43B57C95" w:rsidR="00F352EC" w:rsidRPr="00EE6577" w:rsidRDefault="00415D8B" w:rsidP="00EE6577">
      <w:pPr>
        <w:numPr>
          <w:ilvl w:val="0"/>
          <w:numId w:val="6"/>
        </w:numPr>
        <w:spacing w:line="360" w:lineRule="auto"/>
        <w:jc w:val="both"/>
        <w:rPr>
          <w:rFonts w:ascii="Trebuchet MS" w:hAnsi="Trebuchet MS"/>
        </w:rPr>
      </w:pPr>
      <w:r w:rsidRPr="00415D8B">
        <w:rPr>
          <w:rFonts w:ascii="Trebuchet MS" w:hAnsi="Trebuchet MS"/>
          <w:b/>
          <w:bCs/>
        </w:rPr>
        <w:t>Mayer (2022)</w:t>
      </w:r>
      <w:r w:rsidRPr="00415D8B">
        <w:rPr>
          <w:rFonts w:ascii="Trebuchet MS" w:hAnsi="Trebuchet MS"/>
        </w:rPr>
        <w:t xml:space="preserve"> afirma que los métodos de instrucción multimedia que incorporan narración y visualización favorecen el aprendizaje significativo, especialmente en estudiantes jóvenes.</w:t>
      </w:r>
    </w:p>
    <w:p w14:paraId="24792DFB" w14:textId="77777777" w:rsidR="00F352EC" w:rsidRPr="00EE6577" w:rsidRDefault="00F352EC" w:rsidP="00EE6577">
      <w:pPr>
        <w:spacing w:line="360" w:lineRule="auto"/>
        <w:jc w:val="both"/>
        <w:rPr>
          <w:rFonts w:ascii="Trebuchet MS" w:hAnsi="Trebuchet MS"/>
        </w:rPr>
      </w:pPr>
      <w:r w:rsidRPr="00EE6577">
        <w:rPr>
          <w:rFonts w:ascii="Trebuchet MS" w:hAnsi="Trebuchet MS"/>
        </w:rPr>
        <w:br w:type="page"/>
      </w:r>
    </w:p>
    <w:p w14:paraId="262BE74D" w14:textId="192BD06B" w:rsidR="00EE6577" w:rsidRDefault="00EE6577" w:rsidP="00EE6577">
      <w:pPr>
        <w:spacing w:line="360" w:lineRule="auto"/>
        <w:ind w:left="720"/>
        <w:jc w:val="both"/>
        <w:rPr>
          <w:rFonts w:ascii="Trebuchet MS" w:hAnsi="Trebuchet MS"/>
        </w:rPr>
      </w:pPr>
      <w:r w:rsidRPr="00EE6577">
        <w:rPr>
          <w:rFonts w:ascii="Trebuchet MS" w:hAnsi="Trebuchet MS"/>
          <w:noProof/>
        </w:rPr>
        <w:drawing>
          <wp:anchor distT="0" distB="0" distL="114300" distR="114300" simplePos="0" relativeHeight="251658240" behindDoc="0" locked="0" layoutInCell="1" allowOverlap="1" wp14:anchorId="7D55437E" wp14:editId="5B6750C8">
            <wp:simplePos x="0" y="0"/>
            <wp:positionH relativeFrom="column">
              <wp:posOffset>340360</wp:posOffset>
            </wp:positionH>
            <wp:positionV relativeFrom="paragraph">
              <wp:posOffset>403860</wp:posOffset>
            </wp:positionV>
            <wp:extent cx="4762500" cy="4762500"/>
            <wp:effectExtent l="0" t="0" r="0" b="0"/>
            <wp:wrapTopAndBottom/>
            <wp:docPr id="4"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Logotip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anchor>
        </w:drawing>
      </w:r>
      <w:r w:rsidR="00F352EC" w:rsidRPr="00EE6577">
        <w:rPr>
          <w:rFonts w:ascii="Trebuchet MS" w:hAnsi="Trebuchet MS"/>
        </w:rPr>
        <w:t>Identidad Visual</w:t>
      </w:r>
    </w:p>
    <w:p w14:paraId="7CF9E0A3" w14:textId="04B94063" w:rsidR="00F352EC" w:rsidRPr="00EE6577" w:rsidRDefault="00EE6577" w:rsidP="00EE6577">
      <w:pPr>
        <w:rPr>
          <w:rFonts w:ascii="Trebuchet MS" w:hAnsi="Trebuchet MS"/>
        </w:rPr>
      </w:pPr>
      <w:r>
        <w:rPr>
          <w:rFonts w:ascii="Trebuchet MS" w:hAnsi="Trebuchet MS"/>
        </w:rPr>
        <w:br w:type="page"/>
      </w:r>
    </w:p>
    <w:p w14:paraId="1BBDF15E" w14:textId="2D7DF435" w:rsidR="00F352EC" w:rsidRPr="00F352EC" w:rsidRDefault="00F352EC" w:rsidP="00EE6577">
      <w:pPr>
        <w:spacing w:line="360" w:lineRule="auto"/>
        <w:jc w:val="both"/>
        <w:rPr>
          <w:rFonts w:ascii="Trebuchet MS" w:hAnsi="Trebuchet MS"/>
          <w:b/>
          <w:bCs/>
        </w:rPr>
      </w:pPr>
      <w:r w:rsidRPr="00F352EC">
        <w:rPr>
          <w:rFonts w:ascii="Trebuchet MS" w:hAnsi="Trebuchet MS"/>
          <w:b/>
          <w:bCs/>
        </w:rPr>
        <w:t>Paleta de colores y su significado</w:t>
      </w:r>
    </w:p>
    <w:p w14:paraId="60E155A6" w14:textId="77777777" w:rsidR="00F352EC" w:rsidRPr="00F352EC" w:rsidRDefault="00F352EC" w:rsidP="00EE6577">
      <w:pPr>
        <w:numPr>
          <w:ilvl w:val="0"/>
          <w:numId w:val="11"/>
        </w:numPr>
        <w:spacing w:line="360" w:lineRule="auto"/>
        <w:jc w:val="both"/>
        <w:rPr>
          <w:rFonts w:ascii="Trebuchet MS" w:hAnsi="Trebuchet MS"/>
        </w:rPr>
      </w:pPr>
      <w:r w:rsidRPr="00F352EC">
        <w:rPr>
          <w:rFonts w:ascii="Trebuchet MS" w:hAnsi="Trebuchet MS"/>
          <w:b/>
          <w:bCs/>
        </w:rPr>
        <w:t>Azul (predominante)</w:t>
      </w:r>
    </w:p>
    <w:p w14:paraId="3F9FAB7A" w14:textId="472339C0" w:rsidR="00F352EC" w:rsidRPr="00F352EC" w:rsidRDefault="00F352EC" w:rsidP="00EE6577">
      <w:pPr>
        <w:numPr>
          <w:ilvl w:val="1"/>
          <w:numId w:val="11"/>
        </w:numPr>
        <w:spacing w:line="360" w:lineRule="auto"/>
        <w:jc w:val="both"/>
        <w:rPr>
          <w:rFonts w:ascii="Trebuchet MS" w:hAnsi="Trebuchet MS"/>
        </w:rPr>
      </w:pPr>
      <w:r w:rsidRPr="00F352EC">
        <w:rPr>
          <w:rFonts w:ascii="Trebuchet MS" w:hAnsi="Trebuchet MS"/>
          <w:b/>
          <w:bCs/>
        </w:rPr>
        <w:t>H</w:t>
      </w:r>
      <w:r w:rsidRPr="00EE6577">
        <w:rPr>
          <w:rFonts w:ascii="Trebuchet MS" w:hAnsi="Trebuchet MS"/>
          <w:b/>
          <w:bCs/>
        </w:rPr>
        <w:t>EX</w:t>
      </w:r>
      <w:r w:rsidRPr="00F352EC">
        <w:rPr>
          <w:rFonts w:ascii="Trebuchet MS" w:hAnsi="Trebuchet MS"/>
          <w:b/>
          <w:bCs/>
        </w:rPr>
        <w:t>:</w:t>
      </w:r>
      <w:r w:rsidRPr="00F352EC">
        <w:rPr>
          <w:rFonts w:ascii="Trebuchet MS" w:hAnsi="Trebuchet MS"/>
        </w:rPr>
        <w:t xml:space="preserve"> #1D4ED8 </w:t>
      </w:r>
    </w:p>
    <w:p w14:paraId="470291D3" w14:textId="303E5508" w:rsidR="00F352EC" w:rsidRPr="00F352EC" w:rsidRDefault="00F352EC" w:rsidP="00EE6577">
      <w:pPr>
        <w:numPr>
          <w:ilvl w:val="1"/>
          <w:numId w:val="11"/>
        </w:numPr>
        <w:spacing w:line="360" w:lineRule="auto"/>
        <w:jc w:val="both"/>
        <w:rPr>
          <w:rFonts w:ascii="Trebuchet MS" w:hAnsi="Trebuchet MS"/>
        </w:rPr>
      </w:pPr>
      <w:r w:rsidRPr="00F352EC">
        <w:rPr>
          <w:rFonts w:ascii="Trebuchet MS" w:hAnsi="Trebuchet MS"/>
          <w:b/>
          <w:bCs/>
        </w:rPr>
        <w:t>Significado:</w:t>
      </w:r>
      <w:r w:rsidRPr="00F352EC">
        <w:rPr>
          <w:rFonts w:ascii="Trebuchet MS" w:hAnsi="Trebuchet MS"/>
        </w:rPr>
        <w:t xml:space="preserve"> El azul transmite </w:t>
      </w:r>
      <w:r w:rsidRPr="00F352EC">
        <w:rPr>
          <w:rFonts w:ascii="Trebuchet MS" w:hAnsi="Trebuchet MS"/>
          <w:b/>
          <w:bCs/>
        </w:rPr>
        <w:t>confianza, seguridad y tranquilidad</w:t>
      </w:r>
      <w:r w:rsidRPr="00F352EC">
        <w:rPr>
          <w:rFonts w:ascii="Trebuchet MS" w:hAnsi="Trebuchet MS"/>
        </w:rPr>
        <w:t xml:space="preserve">, ideal para entornos educativos. También representa al planeta Tierra en el logo, lo que </w:t>
      </w:r>
      <w:r w:rsidR="00B732E7" w:rsidRPr="00EE6577">
        <w:rPr>
          <w:rFonts w:ascii="Trebuchet MS" w:hAnsi="Trebuchet MS"/>
        </w:rPr>
        <w:t>alude</w:t>
      </w:r>
      <w:r w:rsidRPr="00F352EC">
        <w:rPr>
          <w:rFonts w:ascii="Trebuchet MS" w:hAnsi="Trebuchet MS"/>
        </w:rPr>
        <w:t xml:space="preserve"> un enfoque global e inclusivo.</w:t>
      </w:r>
    </w:p>
    <w:p w14:paraId="0140DA18" w14:textId="7E670D21" w:rsidR="00F352EC" w:rsidRPr="00F352EC" w:rsidRDefault="00F352EC" w:rsidP="00EE6577">
      <w:pPr>
        <w:numPr>
          <w:ilvl w:val="0"/>
          <w:numId w:val="11"/>
        </w:numPr>
        <w:spacing w:line="360" w:lineRule="auto"/>
        <w:jc w:val="both"/>
        <w:rPr>
          <w:rFonts w:ascii="Trebuchet MS" w:hAnsi="Trebuchet MS"/>
        </w:rPr>
      </w:pPr>
      <w:r w:rsidRPr="00F352EC">
        <w:rPr>
          <w:rFonts w:ascii="Trebuchet MS" w:hAnsi="Trebuchet MS"/>
          <w:b/>
          <w:bCs/>
        </w:rPr>
        <w:t>Naranja</w:t>
      </w:r>
    </w:p>
    <w:p w14:paraId="2FFB779A" w14:textId="0E78115A" w:rsidR="00F352EC" w:rsidRPr="00F352EC" w:rsidRDefault="00F352EC" w:rsidP="00EE6577">
      <w:pPr>
        <w:numPr>
          <w:ilvl w:val="1"/>
          <w:numId w:val="11"/>
        </w:numPr>
        <w:spacing w:line="360" w:lineRule="auto"/>
        <w:jc w:val="both"/>
        <w:rPr>
          <w:rFonts w:ascii="Trebuchet MS" w:hAnsi="Trebuchet MS"/>
        </w:rPr>
      </w:pPr>
      <w:r w:rsidRPr="00F352EC">
        <w:rPr>
          <w:rFonts w:ascii="Trebuchet MS" w:hAnsi="Trebuchet MS"/>
          <w:b/>
          <w:bCs/>
        </w:rPr>
        <w:t>H</w:t>
      </w:r>
      <w:r w:rsidR="00B732E7" w:rsidRPr="00EE6577">
        <w:rPr>
          <w:rFonts w:ascii="Trebuchet MS" w:hAnsi="Trebuchet MS"/>
          <w:b/>
          <w:bCs/>
        </w:rPr>
        <w:t>EX</w:t>
      </w:r>
      <w:r w:rsidRPr="00F352EC">
        <w:rPr>
          <w:rFonts w:ascii="Trebuchet MS" w:hAnsi="Trebuchet MS"/>
          <w:b/>
          <w:bCs/>
        </w:rPr>
        <w:t>:</w:t>
      </w:r>
      <w:r w:rsidRPr="00F352EC">
        <w:rPr>
          <w:rFonts w:ascii="Trebuchet MS" w:hAnsi="Trebuchet MS"/>
        </w:rPr>
        <w:t xml:space="preserve"> #F97316</w:t>
      </w:r>
    </w:p>
    <w:p w14:paraId="5D282137" w14:textId="77777777" w:rsidR="00F352EC" w:rsidRPr="00F352EC" w:rsidRDefault="00F352EC" w:rsidP="00EE6577">
      <w:pPr>
        <w:numPr>
          <w:ilvl w:val="1"/>
          <w:numId w:val="11"/>
        </w:numPr>
        <w:spacing w:line="360" w:lineRule="auto"/>
        <w:jc w:val="both"/>
        <w:rPr>
          <w:rFonts w:ascii="Trebuchet MS" w:hAnsi="Trebuchet MS"/>
        </w:rPr>
      </w:pPr>
      <w:r w:rsidRPr="00F352EC">
        <w:rPr>
          <w:rFonts w:ascii="Trebuchet MS" w:hAnsi="Trebuchet MS"/>
          <w:b/>
          <w:bCs/>
        </w:rPr>
        <w:t>Significado:</w:t>
      </w:r>
      <w:r w:rsidRPr="00F352EC">
        <w:rPr>
          <w:rFonts w:ascii="Trebuchet MS" w:hAnsi="Trebuchet MS"/>
        </w:rPr>
        <w:t xml:space="preserve"> El naranja aporta </w:t>
      </w:r>
      <w:r w:rsidRPr="00F352EC">
        <w:rPr>
          <w:rFonts w:ascii="Trebuchet MS" w:hAnsi="Trebuchet MS"/>
          <w:b/>
          <w:bCs/>
        </w:rPr>
        <w:t>energía, entusiasmo y creatividad</w:t>
      </w:r>
      <w:r w:rsidRPr="00F352EC">
        <w:rPr>
          <w:rFonts w:ascii="Trebuchet MS" w:hAnsi="Trebuchet MS"/>
        </w:rPr>
        <w:t>, cualidades importantes en el aprendizaje lúdico.</w:t>
      </w:r>
    </w:p>
    <w:p w14:paraId="678F3141" w14:textId="2F3E5CB9" w:rsidR="00F352EC" w:rsidRPr="00F352EC" w:rsidRDefault="00F352EC" w:rsidP="00EE6577">
      <w:pPr>
        <w:numPr>
          <w:ilvl w:val="0"/>
          <w:numId w:val="11"/>
        </w:numPr>
        <w:spacing w:line="360" w:lineRule="auto"/>
        <w:jc w:val="both"/>
        <w:rPr>
          <w:rFonts w:ascii="Trebuchet MS" w:hAnsi="Trebuchet MS"/>
        </w:rPr>
      </w:pPr>
      <w:r w:rsidRPr="00F352EC">
        <w:rPr>
          <w:rFonts w:ascii="Trebuchet MS" w:hAnsi="Trebuchet MS"/>
          <w:b/>
          <w:bCs/>
        </w:rPr>
        <w:t xml:space="preserve">Blanco </w:t>
      </w:r>
    </w:p>
    <w:p w14:paraId="7B616CEA" w14:textId="7D760767" w:rsidR="00F352EC" w:rsidRPr="00F352EC" w:rsidRDefault="00F352EC" w:rsidP="00EE6577">
      <w:pPr>
        <w:numPr>
          <w:ilvl w:val="1"/>
          <w:numId w:val="11"/>
        </w:numPr>
        <w:spacing w:line="360" w:lineRule="auto"/>
        <w:jc w:val="both"/>
        <w:rPr>
          <w:rFonts w:ascii="Trebuchet MS" w:hAnsi="Trebuchet MS"/>
        </w:rPr>
      </w:pPr>
      <w:r w:rsidRPr="00F352EC">
        <w:rPr>
          <w:rFonts w:ascii="Trebuchet MS" w:hAnsi="Trebuchet MS"/>
          <w:b/>
          <w:bCs/>
        </w:rPr>
        <w:t>H</w:t>
      </w:r>
      <w:r w:rsidR="00B732E7" w:rsidRPr="00EE6577">
        <w:rPr>
          <w:rFonts w:ascii="Trebuchet MS" w:hAnsi="Trebuchet MS"/>
          <w:b/>
          <w:bCs/>
        </w:rPr>
        <w:t>EX</w:t>
      </w:r>
      <w:r w:rsidRPr="00F352EC">
        <w:rPr>
          <w:rFonts w:ascii="Trebuchet MS" w:hAnsi="Trebuchet MS"/>
          <w:b/>
          <w:bCs/>
        </w:rPr>
        <w:t>:</w:t>
      </w:r>
      <w:r w:rsidRPr="00F352EC">
        <w:rPr>
          <w:rFonts w:ascii="Trebuchet MS" w:hAnsi="Trebuchet MS"/>
        </w:rPr>
        <w:t xml:space="preserve"> #FFFFFF</w:t>
      </w:r>
    </w:p>
    <w:p w14:paraId="639C5932" w14:textId="77777777" w:rsidR="00F352EC" w:rsidRPr="00F352EC" w:rsidRDefault="00F352EC" w:rsidP="00EE6577">
      <w:pPr>
        <w:numPr>
          <w:ilvl w:val="1"/>
          <w:numId w:val="11"/>
        </w:numPr>
        <w:spacing w:line="360" w:lineRule="auto"/>
        <w:jc w:val="both"/>
        <w:rPr>
          <w:rFonts w:ascii="Trebuchet MS" w:hAnsi="Trebuchet MS"/>
        </w:rPr>
      </w:pPr>
      <w:r w:rsidRPr="00F352EC">
        <w:rPr>
          <w:rFonts w:ascii="Trebuchet MS" w:hAnsi="Trebuchet MS"/>
          <w:b/>
          <w:bCs/>
        </w:rPr>
        <w:t>Significado:</w:t>
      </w:r>
      <w:r w:rsidRPr="00F352EC">
        <w:rPr>
          <w:rFonts w:ascii="Trebuchet MS" w:hAnsi="Trebuchet MS"/>
        </w:rPr>
        <w:t xml:space="preserve"> Claridad, simplicidad y limpieza visual. Ayuda a resaltar el contenido en interfaces infantiles.</w:t>
      </w:r>
    </w:p>
    <w:p w14:paraId="0016CDAD" w14:textId="77777777" w:rsidR="00F352EC" w:rsidRPr="00F352EC" w:rsidRDefault="00F352EC" w:rsidP="00EE6577">
      <w:pPr>
        <w:numPr>
          <w:ilvl w:val="0"/>
          <w:numId w:val="11"/>
        </w:numPr>
        <w:spacing w:line="360" w:lineRule="auto"/>
        <w:jc w:val="both"/>
        <w:rPr>
          <w:rFonts w:ascii="Trebuchet MS" w:hAnsi="Trebuchet MS"/>
        </w:rPr>
      </w:pPr>
      <w:r w:rsidRPr="00F352EC">
        <w:rPr>
          <w:rFonts w:ascii="Trebuchet MS" w:hAnsi="Trebuchet MS"/>
          <w:b/>
          <w:bCs/>
        </w:rPr>
        <w:t>Verde, celeste, púrpura (confeti decorativo)</w:t>
      </w:r>
    </w:p>
    <w:p w14:paraId="7E81F3B9" w14:textId="721FC916" w:rsidR="00F352EC" w:rsidRPr="00EE6577" w:rsidRDefault="00F352EC" w:rsidP="00EE6577">
      <w:pPr>
        <w:numPr>
          <w:ilvl w:val="1"/>
          <w:numId w:val="11"/>
        </w:numPr>
        <w:spacing w:line="360" w:lineRule="auto"/>
        <w:jc w:val="both"/>
        <w:rPr>
          <w:rFonts w:ascii="Trebuchet MS" w:hAnsi="Trebuchet MS"/>
        </w:rPr>
      </w:pPr>
      <w:r w:rsidRPr="00F352EC">
        <w:rPr>
          <w:rFonts w:ascii="Trebuchet MS" w:hAnsi="Trebuchet MS"/>
        </w:rPr>
        <w:t xml:space="preserve">Colores secundarios que añaden </w:t>
      </w:r>
      <w:r w:rsidRPr="00F352EC">
        <w:rPr>
          <w:rFonts w:ascii="Trebuchet MS" w:hAnsi="Trebuchet MS"/>
          <w:b/>
          <w:bCs/>
        </w:rPr>
        <w:t>diversión, dinamismo y un toque lúdico</w:t>
      </w:r>
      <w:r w:rsidRPr="00F352EC">
        <w:rPr>
          <w:rFonts w:ascii="Trebuchet MS" w:hAnsi="Trebuchet MS"/>
        </w:rPr>
        <w:t xml:space="preserve">, manteniendo la atención de los </w:t>
      </w:r>
      <w:r w:rsidR="00B732E7" w:rsidRPr="00EE6577">
        <w:rPr>
          <w:rFonts w:ascii="Trebuchet MS" w:hAnsi="Trebuchet MS"/>
        </w:rPr>
        <w:t>estudiantes</w:t>
      </w:r>
      <w:r w:rsidRPr="00F352EC">
        <w:rPr>
          <w:rFonts w:ascii="Trebuchet MS" w:hAnsi="Trebuchet MS"/>
        </w:rPr>
        <w:t>.</w:t>
      </w:r>
    </w:p>
    <w:p w14:paraId="6B8C3121" w14:textId="77777777" w:rsidR="00EE6577" w:rsidRDefault="00EE6577" w:rsidP="00EE6577">
      <w:pPr>
        <w:spacing w:line="360" w:lineRule="auto"/>
        <w:jc w:val="both"/>
        <w:rPr>
          <w:rFonts w:ascii="Trebuchet MS" w:hAnsi="Trebuchet MS"/>
        </w:rPr>
      </w:pPr>
    </w:p>
    <w:p w14:paraId="2FCADA11" w14:textId="2D9FEE78" w:rsidR="00B732E7" w:rsidRPr="00B732E7" w:rsidRDefault="00B732E7" w:rsidP="00EE6577">
      <w:pPr>
        <w:spacing w:line="360" w:lineRule="auto"/>
        <w:jc w:val="both"/>
        <w:rPr>
          <w:rFonts w:ascii="Trebuchet MS" w:hAnsi="Trebuchet MS"/>
          <w:b/>
          <w:bCs/>
        </w:rPr>
      </w:pPr>
      <w:r w:rsidRPr="00B732E7">
        <w:rPr>
          <w:rFonts w:ascii="Trebuchet MS" w:hAnsi="Trebuchet MS"/>
          <w:b/>
          <w:bCs/>
        </w:rPr>
        <w:t>Tipografía utilizada en la interfaz</w:t>
      </w:r>
      <w:r w:rsidR="00EE6577">
        <w:rPr>
          <w:rFonts w:ascii="Trebuchet MS" w:hAnsi="Trebuchet MS"/>
          <w:b/>
          <w:bCs/>
        </w:rPr>
        <w:t>.</w:t>
      </w:r>
    </w:p>
    <w:p w14:paraId="17667D97" w14:textId="5695A364" w:rsidR="00B732E7" w:rsidRPr="00B732E7" w:rsidRDefault="00B732E7" w:rsidP="00EE6577">
      <w:pPr>
        <w:spacing w:line="360" w:lineRule="auto"/>
        <w:ind w:left="720"/>
        <w:jc w:val="both"/>
        <w:rPr>
          <w:rFonts w:ascii="Trebuchet MS" w:hAnsi="Trebuchet MS"/>
        </w:rPr>
      </w:pPr>
      <w:r w:rsidRPr="00B732E7">
        <w:rPr>
          <w:rFonts w:ascii="Trebuchet MS" w:hAnsi="Trebuchet MS"/>
        </w:rPr>
        <w:t xml:space="preserve">Aunque el logo usa una </w:t>
      </w:r>
      <w:r w:rsidRPr="00EE6577">
        <w:rPr>
          <w:rFonts w:ascii="Trebuchet MS" w:hAnsi="Trebuchet MS"/>
        </w:rPr>
        <w:t>t</w:t>
      </w:r>
      <w:r w:rsidRPr="00B732E7">
        <w:rPr>
          <w:rFonts w:ascii="Trebuchet MS" w:hAnsi="Trebuchet MS"/>
        </w:rPr>
        <w:t xml:space="preserve">ipografía </w:t>
      </w:r>
      <w:r w:rsidRPr="00B732E7">
        <w:rPr>
          <w:rFonts w:ascii="Trebuchet MS" w:hAnsi="Trebuchet MS"/>
          <w:b/>
          <w:bCs/>
        </w:rPr>
        <w:t>sans-serif redondeada</w:t>
      </w:r>
      <w:r w:rsidRPr="00B732E7">
        <w:rPr>
          <w:rFonts w:ascii="Trebuchet MS" w:hAnsi="Trebuchet MS"/>
        </w:rPr>
        <w:t xml:space="preserve">, para la interfaz se </w:t>
      </w:r>
      <w:r w:rsidRPr="00EE6577">
        <w:rPr>
          <w:rFonts w:ascii="Trebuchet MS" w:hAnsi="Trebuchet MS"/>
        </w:rPr>
        <w:t xml:space="preserve">usara </w:t>
      </w:r>
      <w:r w:rsidRPr="00B732E7">
        <w:rPr>
          <w:rFonts w:ascii="Trebuchet MS" w:hAnsi="Trebuchet MS"/>
        </w:rPr>
        <w:t>el uso de fuentes similares como:</w:t>
      </w:r>
    </w:p>
    <w:p w14:paraId="51ECC5DF" w14:textId="77777777" w:rsidR="00B732E7" w:rsidRPr="00B732E7" w:rsidRDefault="00B732E7" w:rsidP="00EE6577">
      <w:pPr>
        <w:numPr>
          <w:ilvl w:val="0"/>
          <w:numId w:val="12"/>
        </w:numPr>
        <w:spacing w:line="360" w:lineRule="auto"/>
        <w:jc w:val="both"/>
        <w:rPr>
          <w:rFonts w:ascii="Trebuchet MS" w:hAnsi="Trebuchet MS"/>
        </w:rPr>
      </w:pPr>
      <w:r w:rsidRPr="00B732E7">
        <w:rPr>
          <w:rFonts w:ascii="Trebuchet MS" w:hAnsi="Trebuchet MS"/>
          <w:b/>
          <w:bCs/>
        </w:rPr>
        <w:t>Poppins Bold / SemiBold</w:t>
      </w:r>
    </w:p>
    <w:p w14:paraId="036FE8D0" w14:textId="77777777" w:rsidR="00B732E7" w:rsidRPr="00B732E7" w:rsidRDefault="00B732E7" w:rsidP="00EE6577">
      <w:pPr>
        <w:numPr>
          <w:ilvl w:val="0"/>
          <w:numId w:val="12"/>
        </w:numPr>
        <w:spacing w:line="360" w:lineRule="auto"/>
        <w:jc w:val="both"/>
        <w:rPr>
          <w:rFonts w:ascii="Trebuchet MS" w:hAnsi="Trebuchet MS"/>
        </w:rPr>
      </w:pPr>
      <w:r w:rsidRPr="00B732E7">
        <w:rPr>
          <w:rFonts w:ascii="Trebuchet MS" w:hAnsi="Trebuchet MS"/>
          <w:b/>
          <w:bCs/>
        </w:rPr>
        <w:t>Fredoka One</w:t>
      </w:r>
    </w:p>
    <w:p w14:paraId="77431D25" w14:textId="77777777" w:rsidR="00B732E7" w:rsidRPr="00B732E7" w:rsidRDefault="00B732E7" w:rsidP="00EE6577">
      <w:pPr>
        <w:numPr>
          <w:ilvl w:val="0"/>
          <w:numId w:val="12"/>
        </w:numPr>
        <w:spacing w:line="360" w:lineRule="auto"/>
        <w:jc w:val="both"/>
        <w:rPr>
          <w:rFonts w:ascii="Trebuchet MS" w:hAnsi="Trebuchet MS"/>
        </w:rPr>
      </w:pPr>
      <w:r w:rsidRPr="00B732E7">
        <w:rPr>
          <w:rFonts w:ascii="Trebuchet MS" w:hAnsi="Trebuchet MS"/>
          <w:b/>
          <w:bCs/>
        </w:rPr>
        <w:t>Baloo 2</w:t>
      </w:r>
    </w:p>
    <w:p w14:paraId="293C5A0E" w14:textId="7C45C063" w:rsidR="00B732E7" w:rsidRPr="00B732E7" w:rsidRDefault="00B732E7" w:rsidP="00EE6577">
      <w:pPr>
        <w:spacing w:line="360" w:lineRule="auto"/>
        <w:ind w:left="720"/>
        <w:jc w:val="both"/>
        <w:rPr>
          <w:rFonts w:ascii="Trebuchet MS" w:hAnsi="Trebuchet MS"/>
          <w:b/>
          <w:bCs/>
        </w:rPr>
      </w:pPr>
      <w:r w:rsidRPr="00B732E7">
        <w:rPr>
          <w:rFonts w:ascii="Trebuchet MS" w:hAnsi="Trebuchet MS"/>
          <w:b/>
          <w:bCs/>
        </w:rPr>
        <w:t>Características clave</w:t>
      </w:r>
      <w:r w:rsidRPr="00EE6577">
        <w:rPr>
          <w:rFonts w:ascii="Trebuchet MS" w:hAnsi="Trebuchet MS"/>
          <w:b/>
          <w:bCs/>
        </w:rPr>
        <w:t xml:space="preserve"> de las tipografías a utilizar</w:t>
      </w:r>
    </w:p>
    <w:p w14:paraId="0387FC50" w14:textId="2B57330C" w:rsidR="00B732E7" w:rsidRPr="00B732E7" w:rsidRDefault="00B732E7" w:rsidP="00EE6577">
      <w:pPr>
        <w:numPr>
          <w:ilvl w:val="0"/>
          <w:numId w:val="13"/>
        </w:numPr>
        <w:spacing w:line="360" w:lineRule="auto"/>
        <w:jc w:val="both"/>
        <w:rPr>
          <w:rFonts w:ascii="Trebuchet MS" w:hAnsi="Trebuchet MS"/>
        </w:rPr>
      </w:pPr>
      <w:r w:rsidRPr="00B732E7">
        <w:rPr>
          <w:rFonts w:ascii="Trebuchet MS" w:hAnsi="Trebuchet MS"/>
        </w:rPr>
        <w:t xml:space="preserve">Bordes suaves y redondeados: Atractivos y amigables para </w:t>
      </w:r>
      <w:r w:rsidRPr="00EE6577">
        <w:rPr>
          <w:rFonts w:ascii="Trebuchet MS" w:hAnsi="Trebuchet MS"/>
        </w:rPr>
        <w:t xml:space="preserve">el </w:t>
      </w:r>
      <w:r w:rsidRPr="00B732E7">
        <w:rPr>
          <w:rFonts w:ascii="Trebuchet MS" w:hAnsi="Trebuchet MS"/>
        </w:rPr>
        <w:t>usuario.</w:t>
      </w:r>
    </w:p>
    <w:p w14:paraId="12E733C6" w14:textId="77777777" w:rsidR="00B732E7" w:rsidRPr="00B732E7" w:rsidRDefault="00B732E7" w:rsidP="00EE6577">
      <w:pPr>
        <w:numPr>
          <w:ilvl w:val="0"/>
          <w:numId w:val="13"/>
        </w:numPr>
        <w:spacing w:line="360" w:lineRule="auto"/>
        <w:jc w:val="both"/>
        <w:rPr>
          <w:rFonts w:ascii="Trebuchet MS" w:hAnsi="Trebuchet MS"/>
        </w:rPr>
      </w:pPr>
      <w:r w:rsidRPr="00B732E7">
        <w:rPr>
          <w:rFonts w:ascii="Trebuchet MS" w:hAnsi="Trebuchet MS"/>
        </w:rPr>
        <w:t>Buena legibilidad: Facilita el reconocimiento de letras y palabras.</w:t>
      </w:r>
    </w:p>
    <w:p w14:paraId="4AB9FAEF" w14:textId="77777777" w:rsidR="00B732E7" w:rsidRDefault="00B732E7" w:rsidP="00EE6577">
      <w:pPr>
        <w:numPr>
          <w:ilvl w:val="0"/>
          <w:numId w:val="13"/>
        </w:numPr>
        <w:spacing w:line="360" w:lineRule="auto"/>
        <w:jc w:val="both"/>
        <w:rPr>
          <w:rFonts w:ascii="Trebuchet MS" w:hAnsi="Trebuchet MS"/>
        </w:rPr>
      </w:pPr>
      <w:r w:rsidRPr="00B732E7">
        <w:rPr>
          <w:rFonts w:ascii="Trebuchet MS" w:hAnsi="Trebuchet MS"/>
        </w:rPr>
        <w:t>Estilo divertido: Coherente con el enfoque lúdico del sistema.</w:t>
      </w:r>
    </w:p>
    <w:p w14:paraId="45598C90" w14:textId="77777777" w:rsidR="00EE6577" w:rsidRPr="00B732E7" w:rsidRDefault="00EE6577" w:rsidP="00EE6577">
      <w:pPr>
        <w:spacing w:line="360" w:lineRule="auto"/>
        <w:ind w:left="720"/>
        <w:jc w:val="both"/>
        <w:rPr>
          <w:rFonts w:ascii="Trebuchet MS" w:hAnsi="Trebuchet MS"/>
        </w:rPr>
      </w:pPr>
    </w:p>
    <w:p w14:paraId="0EC37C69" w14:textId="1AF28A7B" w:rsidR="00B732E7" w:rsidRPr="00B732E7" w:rsidRDefault="00B732E7" w:rsidP="00EE6577">
      <w:pPr>
        <w:spacing w:line="360" w:lineRule="auto"/>
        <w:ind w:left="360"/>
        <w:jc w:val="both"/>
        <w:rPr>
          <w:rFonts w:ascii="Trebuchet MS" w:hAnsi="Trebuchet MS"/>
          <w:b/>
          <w:bCs/>
        </w:rPr>
      </w:pPr>
      <w:r w:rsidRPr="00B732E7">
        <w:rPr>
          <w:rFonts w:ascii="Trebuchet MS" w:hAnsi="Trebuchet MS"/>
          <w:b/>
          <w:bCs/>
        </w:rPr>
        <w:t>Iconografía seleccionada para el diseño del sistema</w:t>
      </w:r>
    </w:p>
    <w:p w14:paraId="038E3DE3" w14:textId="77777777" w:rsidR="00B732E7" w:rsidRPr="00B732E7" w:rsidRDefault="00B732E7" w:rsidP="00EE6577">
      <w:pPr>
        <w:numPr>
          <w:ilvl w:val="0"/>
          <w:numId w:val="14"/>
        </w:numPr>
        <w:spacing w:line="360" w:lineRule="auto"/>
        <w:jc w:val="both"/>
        <w:rPr>
          <w:rFonts w:ascii="Trebuchet MS" w:hAnsi="Trebuchet MS"/>
        </w:rPr>
      </w:pPr>
      <w:r w:rsidRPr="00B732E7">
        <w:rPr>
          <w:rFonts w:ascii="Trebuchet MS" w:hAnsi="Trebuchet MS"/>
          <w:b/>
          <w:bCs/>
        </w:rPr>
        <w:t>Estilo:</w:t>
      </w:r>
      <w:r w:rsidRPr="00B732E7">
        <w:rPr>
          <w:rFonts w:ascii="Trebuchet MS" w:hAnsi="Trebuchet MS"/>
        </w:rPr>
        <w:t xml:space="preserve"> Ilustrado, redondeado, colorido.</w:t>
      </w:r>
    </w:p>
    <w:p w14:paraId="02E8F0C1" w14:textId="77777777" w:rsidR="00B732E7" w:rsidRPr="00B732E7" w:rsidRDefault="00B732E7" w:rsidP="00EE6577">
      <w:pPr>
        <w:numPr>
          <w:ilvl w:val="0"/>
          <w:numId w:val="14"/>
        </w:numPr>
        <w:spacing w:line="360" w:lineRule="auto"/>
        <w:jc w:val="both"/>
        <w:rPr>
          <w:rFonts w:ascii="Trebuchet MS" w:hAnsi="Trebuchet MS"/>
        </w:rPr>
      </w:pPr>
      <w:r w:rsidRPr="00B732E7">
        <w:rPr>
          <w:rFonts w:ascii="Trebuchet MS" w:hAnsi="Trebuchet MS"/>
          <w:b/>
          <w:bCs/>
        </w:rPr>
        <w:t>Tamaño:</w:t>
      </w:r>
      <w:r w:rsidRPr="00B732E7">
        <w:rPr>
          <w:rFonts w:ascii="Trebuchet MS" w:hAnsi="Trebuchet MS"/>
        </w:rPr>
        <w:t xml:space="preserve"> Adaptado para pantallas táctiles, con íconos grandes y fácilmente identificables.</w:t>
      </w:r>
    </w:p>
    <w:p w14:paraId="3D68D3EF" w14:textId="6F232634" w:rsidR="00B732E7" w:rsidRPr="00B732E7" w:rsidRDefault="00B732E7" w:rsidP="00EE6577">
      <w:pPr>
        <w:numPr>
          <w:ilvl w:val="0"/>
          <w:numId w:val="14"/>
        </w:numPr>
        <w:spacing w:line="360" w:lineRule="auto"/>
        <w:jc w:val="both"/>
        <w:rPr>
          <w:rFonts w:ascii="Trebuchet MS" w:hAnsi="Trebuchet MS"/>
        </w:rPr>
      </w:pPr>
      <w:r w:rsidRPr="00B732E7">
        <w:rPr>
          <w:rFonts w:ascii="Trebuchet MS" w:hAnsi="Trebuchet MS"/>
          <w:b/>
          <w:bCs/>
        </w:rPr>
        <w:t>Ejemplos:</w:t>
      </w:r>
    </w:p>
    <w:p w14:paraId="79975E07" w14:textId="77777777" w:rsidR="00B732E7" w:rsidRPr="00B732E7" w:rsidRDefault="00B732E7" w:rsidP="00EE6577">
      <w:pPr>
        <w:numPr>
          <w:ilvl w:val="1"/>
          <w:numId w:val="14"/>
        </w:numPr>
        <w:spacing w:line="360" w:lineRule="auto"/>
        <w:jc w:val="both"/>
        <w:rPr>
          <w:rFonts w:ascii="Trebuchet MS" w:hAnsi="Trebuchet MS"/>
        </w:rPr>
      </w:pPr>
      <w:r w:rsidRPr="00B732E7">
        <w:rPr>
          <w:rFonts w:ascii="Segoe UI Emoji" w:hAnsi="Segoe UI Emoji" w:cs="Segoe UI Emoji"/>
        </w:rPr>
        <w:t>🎮</w:t>
      </w:r>
      <w:r w:rsidRPr="00B732E7">
        <w:rPr>
          <w:rFonts w:ascii="Trebuchet MS" w:hAnsi="Trebuchet MS"/>
        </w:rPr>
        <w:t xml:space="preserve"> Ícono de juegos: joystick o puzzle</w:t>
      </w:r>
    </w:p>
    <w:p w14:paraId="3EFF1A18" w14:textId="77777777" w:rsidR="00B732E7" w:rsidRPr="00B732E7" w:rsidRDefault="00B732E7" w:rsidP="00EE6577">
      <w:pPr>
        <w:numPr>
          <w:ilvl w:val="1"/>
          <w:numId w:val="14"/>
        </w:numPr>
        <w:spacing w:line="360" w:lineRule="auto"/>
        <w:jc w:val="both"/>
        <w:rPr>
          <w:rFonts w:ascii="Trebuchet MS" w:hAnsi="Trebuchet MS"/>
        </w:rPr>
      </w:pPr>
      <w:r w:rsidRPr="00B732E7">
        <w:rPr>
          <w:rFonts w:ascii="Segoe UI Emoji" w:hAnsi="Segoe UI Emoji" w:cs="Segoe UI Emoji"/>
        </w:rPr>
        <w:t>📚</w:t>
      </w:r>
      <w:r w:rsidRPr="00B732E7">
        <w:rPr>
          <w:rFonts w:ascii="Trebuchet MS" w:hAnsi="Trebuchet MS"/>
        </w:rPr>
        <w:t xml:space="preserve"> Ícono de aprendizaje: libro abierto o lápiz</w:t>
      </w:r>
    </w:p>
    <w:p w14:paraId="5B98E5C1" w14:textId="77777777" w:rsidR="00B732E7" w:rsidRPr="00B732E7" w:rsidRDefault="00B732E7" w:rsidP="00EE6577">
      <w:pPr>
        <w:numPr>
          <w:ilvl w:val="1"/>
          <w:numId w:val="14"/>
        </w:numPr>
        <w:spacing w:line="360" w:lineRule="auto"/>
        <w:jc w:val="both"/>
        <w:rPr>
          <w:rFonts w:ascii="Trebuchet MS" w:hAnsi="Trebuchet MS"/>
        </w:rPr>
      </w:pPr>
      <w:r w:rsidRPr="00B732E7">
        <w:rPr>
          <w:rFonts w:ascii="Segoe UI Emoji" w:hAnsi="Segoe UI Emoji" w:cs="Segoe UI Emoji"/>
        </w:rPr>
        <w:t>👨</w:t>
      </w:r>
      <w:r w:rsidRPr="00B732E7">
        <w:rPr>
          <w:rFonts w:ascii="Arial" w:hAnsi="Arial" w:cs="Arial"/>
        </w:rPr>
        <w:t>‍</w:t>
      </w:r>
      <w:r w:rsidRPr="00B732E7">
        <w:rPr>
          <w:rFonts w:ascii="Segoe UI Emoji" w:hAnsi="Segoe UI Emoji" w:cs="Segoe UI Emoji"/>
        </w:rPr>
        <w:t>🏫</w:t>
      </w:r>
      <w:r w:rsidRPr="00B732E7">
        <w:rPr>
          <w:rFonts w:ascii="Trebuchet MS" w:hAnsi="Trebuchet MS"/>
        </w:rPr>
        <w:t xml:space="preserve"> Ícono de guía: silueta de un maestro</w:t>
      </w:r>
    </w:p>
    <w:p w14:paraId="13B3118E" w14:textId="77777777" w:rsidR="00B732E7" w:rsidRPr="00B732E7" w:rsidRDefault="00B732E7" w:rsidP="00EE6577">
      <w:pPr>
        <w:numPr>
          <w:ilvl w:val="1"/>
          <w:numId w:val="14"/>
        </w:numPr>
        <w:spacing w:line="360" w:lineRule="auto"/>
        <w:jc w:val="both"/>
        <w:rPr>
          <w:rFonts w:ascii="Trebuchet MS" w:hAnsi="Trebuchet MS"/>
        </w:rPr>
      </w:pPr>
      <w:r w:rsidRPr="00B732E7">
        <w:rPr>
          <w:rFonts w:ascii="Segoe UI Emoji" w:hAnsi="Segoe UI Emoji" w:cs="Segoe UI Emoji"/>
        </w:rPr>
        <w:t>🎧</w:t>
      </w:r>
      <w:r w:rsidRPr="00B732E7">
        <w:rPr>
          <w:rFonts w:ascii="Trebuchet MS" w:hAnsi="Trebuchet MS"/>
        </w:rPr>
        <w:t xml:space="preserve"> Ícono de audio: altavoz o audífono</w:t>
      </w:r>
    </w:p>
    <w:p w14:paraId="57B53267" w14:textId="77777777" w:rsidR="00B732E7" w:rsidRPr="00B732E7" w:rsidRDefault="00B732E7" w:rsidP="00EE6577">
      <w:pPr>
        <w:numPr>
          <w:ilvl w:val="1"/>
          <w:numId w:val="14"/>
        </w:numPr>
        <w:spacing w:line="360" w:lineRule="auto"/>
        <w:jc w:val="both"/>
        <w:rPr>
          <w:rFonts w:ascii="Trebuchet MS" w:hAnsi="Trebuchet MS"/>
        </w:rPr>
      </w:pPr>
      <w:r w:rsidRPr="00B732E7">
        <w:rPr>
          <w:rFonts w:ascii="Segoe UI Emoji" w:hAnsi="Segoe UI Emoji" w:cs="Segoe UI Emoji"/>
        </w:rPr>
        <w:t>🏆</w:t>
      </w:r>
      <w:r w:rsidRPr="00B732E7">
        <w:rPr>
          <w:rFonts w:ascii="Trebuchet MS" w:hAnsi="Trebuchet MS"/>
        </w:rPr>
        <w:t xml:space="preserve"> Ícono de logros: estrella o medalla</w:t>
      </w:r>
    </w:p>
    <w:p w14:paraId="16A38843" w14:textId="77777777" w:rsidR="00B732E7" w:rsidRPr="00EE6577" w:rsidRDefault="00B732E7" w:rsidP="00EE6577">
      <w:pPr>
        <w:spacing w:line="360" w:lineRule="auto"/>
        <w:ind w:left="360"/>
        <w:jc w:val="both"/>
        <w:rPr>
          <w:rFonts w:ascii="Trebuchet MS" w:hAnsi="Trebuchet MS"/>
          <w:b/>
          <w:bCs/>
        </w:rPr>
      </w:pPr>
    </w:p>
    <w:p w14:paraId="5B16091E" w14:textId="63C27FEF" w:rsidR="001E5532" w:rsidRPr="00EE6577" w:rsidRDefault="00B732E7" w:rsidP="00EE6577">
      <w:pPr>
        <w:spacing w:line="360" w:lineRule="auto"/>
        <w:ind w:left="360"/>
        <w:jc w:val="both"/>
        <w:rPr>
          <w:rFonts w:ascii="Trebuchet MS" w:hAnsi="Trebuchet MS"/>
        </w:rPr>
      </w:pPr>
      <w:r w:rsidRPr="00B732E7">
        <w:rPr>
          <w:rFonts w:ascii="Trebuchet MS" w:hAnsi="Trebuchet MS"/>
          <w:b/>
          <w:bCs/>
        </w:rPr>
        <w:t>Justificación:</w:t>
      </w:r>
      <w:r w:rsidRPr="00B732E7">
        <w:rPr>
          <w:rFonts w:ascii="Trebuchet MS" w:hAnsi="Trebuchet MS"/>
        </w:rPr>
        <w:br/>
        <w:t xml:space="preserve">Los íconos deben ser visualmente reconocibles por niños </w:t>
      </w:r>
      <w:r w:rsidRPr="00EE6577">
        <w:rPr>
          <w:rFonts w:ascii="Trebuchet MS" w:hAnsi="Trebuchet MS"/>
        </w:rPr>
        <w:t>que</w:t>
      </w:r>
      <w:r w:rsidRPr="00B732E7">
        <w:rPr>
          <w:rFonts w:ascii="Trebuchet MS" w:hAnsi="Trebuchet MS"/>
        </w:rPr>
        <w:t xml:space="preserve"> incluso </w:t>
      </w:r>
      <w:r w:rsidRPr="00EE6577">
        <w:rPr>
          <w:rFonts w:ascii="Trebuchet MS" w:hAnsi="Trebuchet MS"/>
        </w:rPr>
        <w:t>aun no</w:t>
      </w:r>
      <w:r w:rsidRPr="00B732E7">
        <w:rPr>
          <w:rFonts w:ascii="Trebuchet MS" w:hAnsi="Trebuchet MS"/>
        </w:rPr>
        <w:t xml:space="preserve"> s</w:t>
      </w:r>
      <w:r w:rsidRPr="00EE6577">
        <w:rPr>
          <w:rFonts w:ascii="Trebuchet MS" w:hAnsi="Trebuchet MS"/>
        </w:rPr>
        <w:t>epan</w:t>
      </w:r>
      <w:r w:rsidRPr="00B732E7">
        <w:rPr>
          <w:rFonts w:ascii="Trebuchet MS" w:hAnsi="Trebuchet MS"/>
        </w:rPr>
        <w:t xml:space="preserve"> leer. Se prioriza la simplicidad visual, con colores sólidos y contrastes definidos.</w:t>
      </w:r>
    </w:p>
    <w:p w14:paraId="37B2D874" w14:textId="77777777" w:rsidR="001E5532" w:rsidRPr="00EE6577" w:rsidRDefault="001E5532" w:rsidP="00EE6577">
      <w:pPr>
        <w:spacing w:line="360" w:lineRule="auto"/>
        <w:jc w:val="both"/>
        <w:rPr>
          <w:rFonts w:ascii="Trebuchet MS" w:hAnsi="Trebuchet MS"/>
        </w:rPr>
      </w:pPr>
      <w:r w:rsidRPr="00EE6577">
        <w:rPr>
          <w:rFonts w:ascii="Trebuchet MS" w:hAnsi="Trebuchet MS"/>
        </w:rPr>
        <w:br w:type="page"/>
      </w:r>
    </w:p>
    <w:p w14:paraId="2C473828" w14:textId="17724CB4" w:rsidR="001E5532" w:rsidRPr="00EE6577" w:rsidRDefault="001E5532" w:rsidP="00EE6577">
      <w:pPr>
        <w:spacing w:line="360" w:lineRule="auto"/>
        <w:ind w:left="360"/>
        <w:jc w:val="both"/>
        <w:rPr>
          <w:rFonts w:ascii="Trebuchet MS" w:hAnsi="Trebuchet MS"/>
          <w:b/>
          <w:bCs/>
        </w:rPr>
      </w:pPr>
      <w:r w:rsidRPr="001E5532">
        <w:rPr>
          <w:rFonts w:ascii="Trebuchet MS" w:hAnsi="Trebuchet MS"/>
          <w:b/>
          <w:bCs/>
        </w:rPr>
        <w:t>Explicación del problema mediante proposiciones lógicas simples y compuestas</w:t>
      </w:r>
    </w:p>
    <w:p w14:paraId="3C2CB860" w14:textId="77777777" w:rsidR="001E5532" w:rsidRPr="001E5532" w:rsidRDefault="001E5532" w:rsidP="00EE6577">
      <w:pPr>
        <w:spacing w:line="360" w:lineRule="auto"/>
        <w:ind w:left="360"/>
        <w:jc w:val="both"/>
        <w:rPr>
          <w:rFonts w:ascii="Trebuchet MS" w:hAnsi="Trebuchet MS"/>
          <w:b/>
          <w:bCs/>
        </w:rPr>
      </w:pPr>
      <w:r w:rsidRPr="001E5532">
        <w:rPr>
          <w:rFonts w:ascii="Segoe UI Emoji" w:hAnsi="Segoe UI Emoji" w:cs="Segoe UI Emoji"/>
          <w:b/>
          <w:bCs/>
        </w:rPr>
        <w:t>🔹</w:t>
      </w:r>
      <w:r w:rsidRPr="001E5532">
        <w:rPr>
          <w:rFonts w:ascii="Trebuchet MS" w:hAnsi="Trebuchet MS"/>
          <w:b/>
          <w:bCs/>
        </w:rPr>
        <w:t xml:space="preserve"> Proposiciones simples:</w:t>
      </w:r>
    </w:p>
    <w:p w14:paraId="1AAA1E4F" w14:textId="77777777" w:rsidR="001E5532" w:rsidRPr="001E5532" w:rsidRDefault="001E5532" w:rsidP="00EE6577">
      <w:pPr>
        <w:numPr>
          <w:ilvl w:val="0"/>
          <w:numId w:val="15"/>
        </w:numPr>
        <w:spacing w:line="360" w:lineRule="auto"/>
        <w:jc w:val="both"/>
        <w:rPr>
          <w:rFonts w:ascii="Trebuchet MS" w:hAnsi="Trebuchet MS"/>
        </w:rPr>
      </w:pPr>
      <w:r w:rsidRPr="001E5532">
        <w:rPr>
          <w:rFonts w:ascii="Trebuchet MS" w:hAnsi="Trebuchet MS"/>
          <w:b/>
          <w:bCs/>
        </w:rPr>
        <w:t>p</w:t>
      </w:r>
      <w:r w:rsidRPr="001E5532">
        <w:rPr>
          <w:rFonts w:ascii="Trebuchet MS" w:hAnsi="Trebuchet MS"/>
        </w:rPr>
        <w:t>: El sistema educativo no ofrece recursos suficientes para la enseñanza de idiomas.</w:t>
      </w:r>
    </w:p>
    <w:p w14:paraId="0B59719A" w14:textId="77777777" w:rsidR="001E5532" w:rsidRPr="001E5532" w:rsidRDefault="001E5532" w:rsidP="00EE6577">
      <w:pPr>
        <w:numPr>
          <w:ilvl w:val="0"/>
          <w:numId w:val="15"/>
        </w:numPr>
        <w:spacing w:line="360" w:lineRule="auto"/>
        <w:jc w:val="both"/>
        <w:rPr>
          <w:rFonts w:ascii="Trebuchet MS" w:hAnsi="Trebuchet MS"/>
        </w:rPr>
      </w:pPr>
      <w:r w:rsidRPr="001E5532">
        <w:rPr>
          <w:rFonts w:ascii="Trebuchet MS" w:hAnsi="Trebuchet MS"/>
          <w:b/>
          <w:bCs/>
        </w:rPr>
        <w:t>q</w:t>
      </w:r>
      <w:r w:rsidRPr="001E5532">
        <w:rPr>
          <w:rFonts w:ascii="Trebuchet MS" w:hAnsi="Trebuchet MS"/>
        </w:rPr>
        <w:t>: No se utilizan métodos interactivos y personalizados.</w:t>
      </w:r>
    </w:p>
    <w:p w14:paraId="0167DD91" w14:textId="77777777" w:rsidR="001E5532" w:rsidRPr="001E5532" w:rsidRDefault="001E5532" w:rsidP="00EE6577">
      <w:pPr>
        <w:numPr>
          <w:ilvl w:val="0"/>
          <w:numId w:val="15"/>
        </w:numPr>
        <w:spacing w:line="360" w:lineRule="auto"/>
        <w:jc w:val="both"/>
        <w:rPr>
          <w:rFonts w:ascii="Trebuchet MS" w:hAnsi="Trebuchet MS"/>
        </w:rPr>
      </w:pPr>
      <w:r w:rsidRPr="001E5532">
        <w:rPr>
          <w:rFonts w:ascii="Trebuchet MS" w:hAnsi="Trebuchet MS"/>
          <w:b/>
          <w:bCs/>
        </w:rPr>
        <w:t>r</w:t>
      </w:r>
      <w:r w:rsidRPr="001E5532">
        <w:rPr>
          <w:rFonts w:ascii="Trebuchet MS" w:hAnsi="Trebuchet MS"/>
        </w:rPr>
        <w:t>: Hay comunidades que no tienen acceso a programas de calidad.</w:t>
      </w:r>
    </w:p>
    <w:p w14:paraId="08ABB522" w14:textId="77777777" w:rsidR="001E5532" w:rsidRPr="001E5532" w:rsidRDefault="001E5532" w:rsidP="00EE6577">
      <w:pPr>
        <w:numPr>
          <w:ilvl w:val="0"/>
          <w:numId w:val="15"/>
        </w:numPr>
        <w:spacing w:line="360" w:lineRule="auto"/>
        <w:jc w:val="both"/>
        <w:rPr>
          <w:rFonts w:ascii="Trebuchet MS" w:hAnsi="Trebuchet MS"/>
        </w:rPr>
      </w:pPr>
      <w:r w:rsidRPr="001E5532">
        <w:rPr>
          <w:rFonts w:ascii="Trebuchet MS" w:hAnsi="Trebuchet MS"/>
          <w:b/>
          <w:bCs/>
        </w:rPr>
        <w:t>s</w:t>
      </w:r>
      <w:r w:rsidRPr="001E5532">
        <w:rPr>
          <w:rFonts w:ascii="Trebuchet MS" w:hAnsi="Trebuchet MS"/>
        </w:rPr>
        <w:t>: Los estudiantes no desarrollan habilidades lingüísticas.</w:t>
      </w:r>
    </w:p>
    <w:p w14:paraId="3E508855" w14:textId="77777777" w:rsidR="001E5532" w:rsidRPr="001E5532" w:rsidRDefault="001E5532" w:rsidP="00EE6577">
      <w:pPr>
        <w:numPr>
          <w:ilvl w:val="0"/>
          <w:numId w:val="15"/>
        </w:numPr>
        <w:spacing w:line="360" w:lineRule="auto"/>
        <w:jc w:val="both"/>
        <w:rPr>
          <w:rFonts w:ascii="Trebuchet MS" w:hAnsi="Trebuchet MS"/>
        </w:rPr>
      </w:pPr>
      <w:r w:rsidRPr="001E5532">
        <w:rPr>
          <w:rFonts w:ascii="Trebuchet MS" w:hAnsi="Trebuchet MS"/>
          <w:b/>
          <w:bCs/>
        </w:rPr>
        <w:t>t</w:t>
      </w:r>
      <w:r w:rsidRPr="001E5532">
        <w:rPr>
          <w:rFonts w:ascii="Trebuchet MS" w:hAnsi="Trebuchet MS"/>
        </w:rPr>
        <w:t>: Los estudiantes tienen baja autoestima y menos oportunidades.</w:t>
      </w:r>
    </w:p>
    <w:p w14:paraId="328B05F3" w14:textId="77777777" w:rsidR="001E5532" w:rsidRPr="001E5532" w:rsidRDefault="001E5532" w:rsidP="00EE6577">
      <w:pPr>
        <w:numPr>
          <w:ilvl w:val="0"/>
          <w:numId w:val="15"/>
        </w:numPr>
        <w:spacing w:line="360" w:lineRule="auto"/>
        <w:jc w:val="both"/>
        <w:rPr>
          <w:rFonts w:ascii="Trebuchet MS" w:hAnsi="Trebuchet MS"/>
        </w:rPr>
      </w:pPr>
      <w:r w:rsidRPr="001E5532">
        <w:rPr>
          <w:rFonts w:ascii="Trebuchet MS" w:hAnsi="Trebuchet MS"/>
          <w:b/>
          <w:bCs/>
        </w:rPr>
        <w:t>u</w:t>
      </w:r>
      <w:r w:rsidRPr="001E5532">
        <w:rPr>
          <w:rFonts w:ascii="Trebuchet MS" w:hAnsi="Trebuchet MS"/>
        </w:rPr>
        <w:t>: Es necesario implementar una solución efectiva, gratuita y divertida.</w:t>
      </w:r>
    </w:p>
    <w:p w14:paraId="1A700E00" w14:textId="1AB0CE4B" w:rsidR="001E5532" w:rsidRPr="001E5532" w:rsidRDefault="001E5532" w:rsidP="00EE6577">
      <w:pPr>
        <w:spacing w:line="360" w:lineRule="auto"/>
        <w:ind w:left="360"/>
        <w:jc w:val="both"/>
        <w:rPr>
          <w:rFonts w:ascii="Trebuchet MS" w:hAnsi="Trebuchet MS"/>
          <w:b/>
          <w:bCs/>
        </w:rPr>
      </w:pPr>
      <w:r w:rsidRPr="001E5532">
        <w:rPr>
          <w:rFonts w:ascii="Segoe UI Emoji" w:hAnsi="Segoe UI Emoji" w:cs="Segoe UI Emoji"/>
          <w:b/>
          <w:bCs/>
        </w:rPr>
        <w:t>🔹</w:t>
      </w:r>
      <w:r w:rsidRPr="001E5532">
        <w:rPr>
          <w:rFonts w:ascii="Trebuchet MS" w:hAnsi="Trebuchet MS"/>
          <w:b/>
          <w:bCs/>
        </w:rPr>
        <w:t xml:space="preserve"> Proposición compuesta:</w:t>
      </w:r>
    </w:p>
    <w:p w14:paraId="57D5DDDB"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b/>
          <w:bCs/>
        </w:rPr>
        <w:t xml:space="preserve">(p </w:t>
      </w:r>
      <w:r w:rsidRPr="001E5532">
        <w:rPr>
          <w:rFonts w:ascii="Cambria Math" w:hAnsi="Cambria Math" w:cs="Cambria Math"/>
          <w:b/>
          <w:bCs/>
        </w:rPr>
        <w:t>∧</w:t>
      </w:r>
      <w:r w:rsidRPr="001E5532">
        <w:rPr>
          <w:rFonts w:ascii="Trebuchet MS" w:hAnsi="Trebuchet MS"/>
          <w:b/>
          <w:bCs/>
        </w:rPr>
        <w:t xml:space="preserve"> q) </w:t>
      </w:r>
      <w:r w:rsidRPr="001E5532">
        <w:rPr>
          <w:rFonts w:ascii="Cambria Math" w:hAnsi="Cambria Math" w:cs="Cambria Math"/>
          <w:b/>
          <w:bCs/>
        </w:rPr>
        <w:t>∨</w:t>
      </w:r>
      <w:r w:rsidRPr="001E5532">
        <w:rPr>
          <w:rFonts w:ascii="Trebuchet MS" w:hAnsi="Trebuchet MS"/>
          <w:b/>
          <w:bCs/>
        </w:rPr>
        <w:t xml:space="preserve"> r </w:t>
      </w:r>
      <w:r w:rsidRPr="001E5532">
        <w:rPr>
          <w:rFonts w:ascii="Arial" w:hAnsi="Arial" w:cs="Arial"/>
          <w:b/>
          <w:bCs/>
        </w:rPr>
        <w:t>→</w:t>
      </w:r>
      <w:r w:rsidRPr="001E5532">
        <w:rPr>
          <w:rFonts w:ascii="Trebuchet MS" w:hAnsi="Trebuchet MS"/>
          <w:b/>
          <w:bCs/>
        </w:rPr>
        <w:t xml:space="preserve"> (s </w:t>
      </w:r>
      <w:r w:rsidRPr="001E5532">
        <w:rPr>
          <w:rFonts w:ascii="Cambria Math" w:hAnsi="Cambria Math" w:cs="Cambria Math"/>
          <w:b/>
          <w:bCs/>
        </w:rPr>
        <w:t>∧</w:t>
      </w:r>
      <w:r w:rsidRPr="001E5532">
        <w:rPr>
          <w:rFonts w:ascii="Trebuchet MS" w:hAnsi="Trebuchet MS"/>
          <w:b/>
          <w:bCs/>
        </w:rPr>
        <w:t xml:space="preserve"> t) </w:t>
      </w:r>
      <w:r w:rsidRPr="001E5532">
        <w:rPr>
          <w:rFonts w:ascii="Cambria Math" w:hAnsi="Cambria Math" w:cs="Cambria Math"/>
          <w:b/>
          <w:bCs/>
        </w:rPr>
        <w:t>∧</w:t>
      </w:r>
      <w:r w:rsidRPr="001E5532">
        <w:rPr>
          <w:rFonts w:ascii="Trebuchet MS" w:hAnsi="Trebuchet MS"/>
          <w:b/>
          <w:bCs/>
        </w:rPr>
        <w:t xml:space="preserve"> u</w:t>
      </w:r>
    </w:p>
    <w:p w14:paraId="014551ED" w14:textId="779ECD41" w:rsidR="001E5532" w:rsidRPr="001E5532" w:rsidRDefault="001E5532" w:rsidP="00EE6577">
      <w:pPr>
        <w:spacing w:line="360" w:lineRule="auto"/>
        <w:ind w:left="360"/>
        <w:jc w:val="both"/>
        <w:rPr>
          <w:rFonts w:ascii="Trebuchet MS" w:hAnsi="Trebuchet MS"/>
        </w:rPr>
      </w:pPr>
      <w:r w:rsidRPr="001E5532">
        <w:rPr>
          <w:rFonts w:ascii="Trebuchet MS" w:hAnsi="Trebuchet MS"/>
          <w:b/>
          <w:bCs/>
        </w:rPr>
        <w:t>Interpretación:</w:t>
      </w:r>
      <w:r w:rsidRPr="001E5532">
        <w:rPr>
          <w:rFonts w:ascii="Trebuchet MS" w:hAnsi="Trebuchet MS"/>
        </w:rPr>
        <w:t xml:space="preserve"> Si el sistema educativo no ofrece recursos </w:t>
      </w:r>
      <w:r w:rsidRPr="001E5532">
        <w:rPr>
          <w:rFonts w:ascii="Trebuchet MS" w:hAnsi="Trebuchet MS"/>
          <w:b/>
          <w:bCs/>
        </w:rPr>
        <w:t>y</w:t>
      </w:r>
      <w:r w:rsidRPr="001E5532">
        <w:rPr>
          <w:rFonts w:ascii="Trebuchet MS" w:hAnsi="Trebuchet MS"/>
        </w:rPr>
        <w:t xml:space="preserve"> no se aplican métodos interactivos, </w:t>
      </w:r>
      <w:r w:rsidRPr="001E5532">
        <w:rPr>
          <w:rFonts w:ascii="Trebuchet MS" w:hAnsi="Trebuchet MS"/>
          <w:b/>
          <w:bCs/>
        </w:rPr>
        <w:t>o</w:t>
      </w:r>
      <w:r w:rsidRPr="001E5532">
        <w:rPr>
          <w:rFonts w:ascii="Trebuchet MS" w:hAnsi="Trebuchet MS"/>
        </w:rPr>
        <w:t xml:space="preserve"> si las comunidades no tienen acceso a programas de calidad, </w:t>
      </w:r>
      <w:r w:rsidRPr="001E5532">
        <w:rPr>
          <w:rFonts w:ascii="Trebuchet MS" w:hAnsi="Trebuchet MS"/>
          <w:b/>
          <w:bCs/>
        </w:rPr>
        <w:t>entonces</w:t>
      </w:r>
      <w:r w:rsidRPr="001E5532">
        <w:rPr>
          <w:rFonts w:ascii="Trebuchet MS" w:hAnsi="Trebuchet MS"/>
        </w:rPr>
        <w:t xml:space="preserve"> los estudiantes no desarrollan habilidades </w:t>
      </w:r>
      <w:r w:rsidRPr="001E5532">
        <w:rPr>
          <w:rFonts w:ascii="Trebuchet MS" w:hAnsi="Trebuchet MS"/>
          <w:b/>
          <w:bCs/>
        </w:rPr>
        <w:t>y</w:t>
      </w:r>
      <w:r w:rsidRPr="001E5532">
        <w:rPr>
          <w:rFonts w:ascii="Trebuchet MS" w:hAnsi="Trebuchet MS"/>
        </w:rPr>
        <w:t xml:space="preserve"> tienen menos oportunidades, </w:t>
      </w:r>
      <w:r w:rsidRPr="001E5532">
        <w:rPr>
          <w:rFonts w:ascii="Trebuchet MS" w:hAnsi="Trebuchet MS"/>
          <w:b/>
          <w:bCs/>
        </w:rPr>
        <w:t xml:space="preserve">por lo </w:t>
      </w:r>
      <w:r w:rsidR="00EE6577" w:rsidRPr="001E5532">
        <w:rPr>
          <w:rFonts w:ascii="Trebuchet MS" w:hAnsi="Trebuchet MS"/>
          <w:b/>
          <w:bCs/>
        </w:rPr>
        <w:t>tanto,</w:t>
      </w:r>
      <w:r w:rsidRPr="001E5532">
        <w:rPr>
          <w:rFonts w:ascii="Trebuchet MS" w:hAnsi="Trebuchet MS"/>
        </w:rPr>
        <w:t xml:space="preserve"> se necesita una solución como PlayKids.</w:t>
      </w:r>
    </w:p>
    <w:p w14:paraId="5B64B222" w14:textId="6E179DD5" w:rsidR="001E5532" w:rsidRPr="001E5532" w:rsidRDefault="001E5532" w:rsidP="00EE6577">
      <w:pPr>
        <w:spacing w:line="360" w:lineRule="auto"/>
        <w:ind w:left="360"/>
        <w:jc w:val="both"/>
        <w:rPr>
          <w:rFonts w:ascii="Trebuchet MS" w:hAnsi="Trebuchet MS"/>
          <w:b/>
          <w:bCs/>
        </w:rPr>
      </w:pPr>
      <w:r w:rsidRPr="001E5532">
        <w:rPr>
          <w:rFonts w:ascii="Trebuchet MS" w:hAnsi="Trebuchet MS"/>
          <w:b/>
          <w:bCs/>
        </w:rPr>
        <w:t>Traducción del problema del lenguaje coloquial al lenguaje lógico</w:t>
      </w:r>
    </w:p>
    <w:p w14:paraId="4112B5AB"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b/>
          <w:bCs/>
        </w:rPr>
        <w:t>Lenguaje coloquial:</w:t>
      </w:r>
    </w:p>
    <w:p w14:paraId="05D034F8" w14:textId="45435B2D" w:rsidR="00EE6577" w:rsidRDefault="001E5532" w:rsidP="00EE6577">
      <w:pPr>
        <w:spacing w:line="360" w:lineRule="auto"/>
        <w:ind w:left="360"/>
        <w:jc w:val="both"/>
        <w:rPr>
          <w:rFonts w:ascii="Trebuchet MS" w:hAnsi="Trebuchet MS"/>
        </w:rPr>
      </w:pPr>
      <w:r w:rsidRPr="001E5532">
        <w:rPr>
          <w:rFonts w:ascii="Trebuchet MS" w:hAnsi="Trebuchet MS"/>
        </w:rPr>
        <w:t>“Muchos estudiantes no desarrollan habilidades lingüísticas porque no existen métodos adecuados, no hay acceso equitativo a programas de calidad, y el sistema educativo no proporciona recursos suficientes.”</w:t>
      </w:r>
    </w:p>
    <w:p w14:paraId="440DACE2" w14:textId="77777777" w:rsidR="00EE6577" w:rsidRDefault="00EE6577">
      <w:pPr>
        <w:rPr>
          <w:rFonts w:ascii="Trebuchet MS" w:hAnsi="Trebuchet MS"/>
        </w:rPr>
      </w:pPr>
      <w:r>
        <w:rPr>
          <w:rFonts w:ascii="Trebuchet MS" w:hAnsi="Trebuchet MS"/>
        </w:rPr>
        <w:br w:type="page"/>
      </w:r>
    </w:p>
    <w:p w14:paraId="6BB62200" w14:textId="77777777" w:rsidR="001E5532" w:rsidRPr="001E5532" w:rsidRDefault="001E5532" w:rsidP="00EE6577">
      <w:pPr>
        <w:spacing w:line="360" w:lineRule="auto"/>
        <w:ind w:left="360"/>
        <w:jc w:val="both"/>
        <w:rPr>
          <w:rFonts w:ascii="Trebuchet MS" w:hAnsi="Trebuchet MS"/>
        </w:rPr>
      </w:pPr>
    </w:p>
    <w:p w14:paraId="1F8CCB63"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b/>
          <w:bCs/>
        </w:rPr>
        <w:t>Lenguaje lógico:</w:t>
      </w:r>
    </w:p>
    <w:p w14:paraId="678C9A8D" w14:textId="5BAE2447" w:rsidR="001E5532" w:rsidRPr="00EE6577" w:rsidRDefault="001E5532" w:rsidP="00EE6577">
      <w:pPr>
        <w:spacing w:line="360" w:lineRule="auto"/>
        <w:ind w:left="360"/>
        <w:jc w:val="both"/>
        <w:rPr>
          <w:rFonts w:ascii="Trebuchet MS" w:hAnsi="Trebuchet MS"/>
        </w:rPr>
      </w:pPr>
      <w:r w:rsidRPr="001E5532">
        <w:rPr>
          <w:rFonts w:ascii="Trebuchet MS" w:hAnsi="Trebuchet MS"/>
          <w:b/>
          <w:bCs/>
        </w:rPr>
        <w:t xml:space="preserve">(¬m </w:t>
      </w:r>
      <w:r w:rsidRPr="001E5532">
        <w:rPr>
          <w:rFonts w:ascii="Cambria Math" w:hAnsi="Cambria Math" w:cs="Cambria Math"/>
          <w:b/>
          <w:bCs/>
        </w:rPr>
        <w:t>∧</w:t>
      </w:r>
      <w:r w:rsidRPr="001E5532">
        <w:rPr>
          <w:rFonts w:ascii="Trebuchet MS" w:hAnsi="Trebuchet MS"/>
          <w:b/>
          <w:bCs/>
        </w:rPr>
        <w:t xml:space="preserve"> </w:t>
      </w:r>
      <w:r w:rsidRPr="001E5532">
        <w:rPr>
          <w:rFonts w:ascii="Trebuchet MS" w:hAnsi="Trebuchet MS" w:cs="Trebuchet MS"/>
          <w:b/>
          <w:bCs/>
        </w:rPr>
        <w:t>¬</w:t>
      </w:r>
      <w:r w:rsidRPr="001E5532">
        <w:rPr>
          <w:rFonts w:ascii="Trebuchet MS" w:hAnsi="Trebuchet MS"/>
          <w:b/>
          <w:bCs/>
        </w:rPr>
        <w:t xml:space="preserve">a </w:t>
      </w:r>
      <w:r w:rsidRPr="001E5532">
        <w:rPr>
          <w:rFonts w:ascii="Cambria Math" w:hAnsi="Cambria Math" w:cs="Cambria Math"/>
          <w:b/>
          <w:bCs/>
        </w:rPr>
        <w:t>∧</w:t>
      </w:r>
      <w:r w:rsidRPr="001E5532">
        <w:rPr>
          <w:rFonts w:ascii="Trebuchet MS" w:hAnsi="Trebuchet MS"/>
          <w:b/>
          <w:bCs/>
        </w:rPr>
        <w:t xml:space="preserve"> </w:t>
      </w:r>
      <w:r w:rsidRPr="001E5532">
        <w:rPr>
          <w:rFonts w:ascii="Trebuchet MS" w:hAnsi="Trebuchet MS" w:cs="Trebuchet MS"/>
          <w:b/>
          <w:bCs/>
        </w:rPr>
        <w:t>¬</w:t>
      </w:r>
      <w:r w:rsidRPr="001E5532">
        <w:rPr>
          <w:rFonts w:ascii="Trebuchet MS" w:hAnsi="Trebuchet MS"/>
          <w:b/>
          <w:bCs/>
        </w:rPr>
        <w:t xml:space="preserve">r) </w:t>
      </w:r>
      <w:r w:rsidRPr="001E5532">
        <w:rPr>
          <w:rFonts w:ascii="Arial" w:hAnsi="Arial" w:cs="Arial"/>
          <w:b/>
          <w:bCs/>
        </w:rPr>
        <w:t>→</w:t>
      </w:r>
      <w:r w:rsidRPr="001E5532">
        <w:rPr>
          <w:rFonts w:ascii="Trebuchet MS" w:hAnsi="Trebuchet MS"/>
          <w:b/>
          <w:bCs/>
        </w:rPr>
        <w:t xml:space="preserve"> </w:t>
      </w:r>
      <w:r w:rsidRPr="001E5532">
        <w:rPr>
          <w:rFonts w:ascii="Trebuchet MS" w:hAnsi="Trebuchet MS" w:cs="Trebuchet MS"/>
          <w:b/>
          <w:bCs/>
        </w:rPr>
        <w:t>¬</w:t>
      </w:r>
      <w:r w:rsidRPr="001E5532">
        <w:rPr>
          <w:rFonts w:ascii="Trebuchet MS" w:hAnsi="Trebuchet MS"/>
          <w:b/>
          <w:bCs/>
        </w:rPr>
        <w:t>h</w:t>
      </w:r>
    </w:p>
    <w:p w14:paraId="3A37822F" w14:textId="517DF0D2" w:rsidR="001E5532" w:rsidRPr="001E5532" w:rsidRDefault="001E5532" w:rsidP="00EE6577">
      <w:pPr>
        <w:spacing w:line="360" w:lineRule="auto"/>
        <w:ind w:left="360"/>
        <w:jc w:val="both"/>
        <w:rPr>
          <w:rFonts w:ascii="Trebuchet MS" w:hAnsi="Trebuchet MS"/>
        </w:rPr>
      </w:pPr>
      <w:r w:rsidRPr="001E5532">
        <w:rPr>
          <w:rFonts w:ascii="Trebuchet MS" w:hAnsi="Trebuchet MS"/>
        </w:rPr>
        <w:t>Donde:</w:t>
      </w:r>
    </w:p>
    <w:p w14:paraId="7E8A1E03" w14:textId="77777777" w:rsidR="001E5532" w:rsidRPr="001E5532" w:rsidRDefault="001E5532" w:rsidP="00EE6577">
      <w:pPr>
        <w:numPr>
          <w:ilvl w:val="0"/>
          <w:numId w:val="16"/>
        </w:numPr>
        <w:spacing w:line="360" w:lineRule="auto"/>
        <w:jc w:val="both"/>
        <w:rPr>
          <w:rFonts w:ascii="Trebuchet MS" w:hAnsi="Trebuchet MS"/>
        </w:rPr>
      </w:pPr>
      <w:r w:rsidRPr="001E5532">
        <w:rPr>
          <w:rFonts w:ascii="Trebuchet MS" w:hAnsi="Trebuchet MS"/>
          <w:b/>
          <w:bCs/>
        </w:rPr>
        <w:t>m</w:t>
      </w:r>
      <w:r w:rsidRPr="001E5532">
        <w:rPr>
          <w:rFonts w:ascii="Trebuchet MS" w:hAnsi="Trebuchet MS"/>
        </w:rPr>
        <w:t>: Existen métodos adecuados</w:t>
      </w:r>
    </w:p>
    <w:p w14:paraId="13AE4A3C" w14:textId="77777777" w:rsidR="001E5532" w:rsidRPr="001E5532" w:rsidRDefault="001E5532" w:rsidP="00EE6577">
      <w:pPr>
        <w:numPr>
          <w:ilvl w:val="0"/>
          <w:numId w:val="16"/>
        </w:numPr>
        <w:spacing w:line="360" w:lineRule="auto"/>
        <w:jc w:val="both"/>
        <w:rPr>
          <w:rFonts w:ascii="Trebuchet MS" w:hAnsi="Trebuchet MS"/>
        </w:rPr>
      </w:pPr>
      <w:r w:rsidRPr="001E5532">
        <w:rPr>
          <w:rFonts w:ascii="Trebuchet MS" w:hAnsi="Trebuchet MS"/>
          <w:b/>
          <w:bCs/>
        </w:rPr>
        <w:t>a</w:t>
      </w:r>
      <w:r w:rsidRPr="001E5532">
        <w:rPr>
          <w:rFonts w:ascii="Trebuchet MS" w:hAnsi="Trebuchet MS"/>
        </w:rPr>
        <w:t>: Hay acceso equitativo</w:t>
      </w:r>
    </w:p>
    <w:p w14:paraId="20629E11" w14:textId="77777777" w:rsidR="001E5532" w:rsidRPr="001E5532" w:rsidRDefault="001E5532" w:rsidP="00EE6577">
      <w:pPr>
        <w:numPr>
          <w:ilvl w:val="0"/>
          <w:numId w:val="16"/>
        </w:numPr>
        <w:spacing w:line="360" w:lineRule="auto"/>
        <w:jc w:val="both"/>
        <w:rPr>
          <w:rFonts w:ascii="Trebuchet MS" w:hAnsi="Trebuchet MS"/>
        </w:rPr>
      </w:pPr>
      <w:r w:rsidRPr="001E5532">
        <w:rPr>
          <w:rFonts w:ascii="Trebuchet MS" w:hAnsi="Trebuchet MS"/>
          <w:b/>
          <w:bCs/>
        </w:rPr>
        <w:t>r</w:t>
      </w:r>
      <w:r w:rsidRPr="001E5532">
        <w:rPr>
          <w:rFonts w:ascii="Trebuchet MS" w:hAnsi="Trebuchet MS"/>
        </w:rPr>
        <w:t>: Hay recursos suficientes</w:t>
      </w:r>
    </w:p>
    <w:p w14:paraId="50CA6D17" w14:textId="4C5543AA" w:rsidR="001E5532" w:rsidRPr="001E5532" w:rsidRDefault="001E5532" w:rsidP="00EE6577">
      <w:pPr>
        <w:numPr>
          <w:ilvl w:val="0"/>
          <w:numId w:val="16"/>
        </w:numPr>
        <w:spacing w:line="360" w:lineRule="auto"/>
        <w:jc w:val="both"/>
        <w:rPr>
          <w:rFonts w:ascii="Trebuchet MS" w:hAnsi="Trebuchet MS"/>
        </w:rPr>
      </w:pPr>
      <w:r w:rsidRPr="001E5532">
        <w:rPr>
          <w:rFonts w:ascii="Trebuchet MS" w:hAnsi="Trebuchet MS"/>
          <w:b/>
          <w:bCs/>
        </w:rPr>
        <w:t>h</w:t>
      </w:r>
      <w:r w:rsidRPr="001E5532">
        <w:rPr>
          <w:rFonts w:ascii="Trebuchet MS" w:hAnsi="Trebuchet MS"/>
        </w:rPr>
        <w:t>: Los estudiantes desarrollan habilidades lingüísticas</w:t>
      </w:r>
    </w:p>
    <w:p w14:paraId="33D88E35" w14:textId="77777777" w:rsidR="001E5532" w:rsidRPr="00EE6577" w:rsidRDefault="001E5532" w:rsidP="00EE6577">
      <w:pPr>
        <w:spacing w:line="360" w:lineRule="auto"/>
        <w:ind w:left="360"/>
        <w:jc w:val="both"/>
        <w:rPr>
          <w:rFonts w:ascii="Trebuchet MS" w:hAnsi="Trebuchet MS"/>
          <w:b/>
          <w:bCs/>
        </w:rPr>
      </w:pPr>
    </w:p>
    <w:p w14:paraId="00C7E92C" w14:textId="6A860E1E" w:rsidR="001E5532" w:rsidRPr="001E5532" w:rsidRDefault="001E5532" w:rsidP="00EE6577">
      <w:pPr>
        <w:spacing w:line="360" w:lineRule="auto"/>
        <w:ind w:left="360"/>
        <w:jc w:val="both"/>
        <w:rPr>
          <w:rFonts w:ascii="Trebuchet MS" w:hAnsi="Trebuchet MS"/>
          <w:b/>
          <w:bCs/>
        </w:rPr>
      </w:pPr>
      <w:r w:rsidRPr="001E5532">
        <w:rPr>
          <w:rFonts w:ascii="Trebuchet MS" w:hAnsi="Trebuchet MS"/>
          <w:b/>
          <w:bCs/>
        </w:rPr>
        <w:t>Validación de la lógica con tabla de verdad</w:t>
      </w:r>
    </w:p>
    <w:p w14:paraId="5951CFA2" w14:textId="77777777" w:rsidR="001E5532" w:rsidRPr="00EE6577" w:rsidRDefault="001E5532" w:rsidP="00EE6577">
      <w:pPr>
        <w:spacing w:line="360" w:lineRule="auto"/>
        <w:ind w:left="360"/>
        <w:jc w:val="both"/>
        <w:rPr>
          <w:rFonts w:ascii="Trebuchet MS" w:hAnsi="Trebuchet MS"/>
          <w:b/>
          <w:bCs/>
        </w:rPr>
      </w:pPr>
      <w:r w:rsidRPr="001E5532">
        <w:rPr>
          <w:rFonts w:ascii="Trebuchet MS" w:hAnsi="Trebuchet MS"/>
          <w:b/>
          <w:bCs/>
        </w:rPr>
        <w:t xml:space="preserve">(p </w:t>
      </w:r>
      <w:r w:rsidRPr="001E5532">
        <w:rPr>
          <w:rFonts w:ascii="Cambria Math" w:hAnsi="Cambria Math" w:cs="Cambria Math"/>
          <w:b/>
          <w:bCs/>
        </w:rPr>
        <w:t>∧</w:t>
      </w:r>
      <w:r w:rsidRPr="001E5532">
        <w:rPr>
          <w:rFonts w:ascii="Trebuchet MS" w:hAnsi="Trebuchet MS"/>
          <w:b/>
          <w:bCs/>
        </w:rPr>
        <w:t xml:space="preserve"> q) </w:t>
      </w:r>
      <w:r w:rsidRPr="001E5532">
        <w:rPr>
          <w:rFonts w:ascii="Cambria Math" w:hAnsi="Cambria Math" w:cs="Cambria Math"/>
          <w:b/>
          <w:bCs/>
        </w:rPr>
        <w:t>∨</w:t>
      </w:r>
      <w:r w:rsidRPr="001E5532">
        <w:rPr>
          <w:rFonts w:ascii="Trebuchet MS" w:hAnsi="Trebuchet MS"/>
          <w:b/>
          <w:bCs/>
        </w:rPr>
        <w:t xml:space="preserve"> r </w:t>
      </w:r>
      <w:r w:rsidRPr="001E5532">
        <w:rPr>
          <w:rFonts w:ascii="Arial" w:hAnsi="Arial" w:cs="Arial"/>
          <w:b/>
          <w:bCs/>
        </w:rPr>
        <w:t>→</w:t>
      </w:r>
      <w:r w:rsidRPr="001E5532">
        <w:rPr>
          <w:rFonts w:ascii="Trebuchet MS" w:hAnsi="Trebuchet MS"/>
          <w:b/>
          <w:bCs/>
        </w:rPr>
        <w:t xml:space="preserve"> (s </w:t>
      </w:r>
      <w:r w:rsidRPr="001E5532">
        <w:rPr>
          <w:rFonts w:ascii="Cambria Math" w:hAnsi="Cambria Math" w:cs="Cambria Math"/>
          <w:b/>
          <w:bCs/>
        </w:rPr>
        <w:t>∧</w:t>
      </w:r>
      <w:r w:rsidRPr="001E5532">
        <w:rPr>
          <w:rFonts w:ascii="Trebuchet MS" w:hAnsi="Trebuchet MS"/>
          <w:b/>
          <w:bCs/>
        </w:rPr>
        <w:t xml:space="preserve"> t)</w:t>
      </w:r>
    </w:p>
    <w:p w14:paraId="455FBD67" w14:textId="77777777" w:rsidR="001E5532" w:rsidRPr="001E5532" w:rsidRDefault="001E5532" w:rsidP="00EE6577">
      <w:pPr>
        <w:spacing w:line="360" w:lineRule="auto"/>
        <w:ind w:left="360"/>
        <w:jc w:val="both"/>
        <w:rPr>
          <w:rFonts w:ascii="Trebuchet MS" w:hAnsi="Trebuchet M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
        <w:gridCol w:w="561"/>
        <w:gridCol w:w="561"/>
        <w:gridCol w:w="561"/>
        <w:gridCol w:w="561"/>
        <w:gridCol w:w="1561"/>
        <w:gridCol w:w="910"/>
        <w:gridCol w:w="2627"/>
      </w:tblGrid>
      <w:tr w:rsidR="001E5532" w:rsidRPr="001E5532" w14:paraId="7E786A0E" w14:textId="77777777" w:rsidTr="001E5532">
        <w:trPr>
          <w:tblHeader/>
          <w:tblCellSpacing w:w="15" w:type="dxa"/>
        </w:trPr>
        <w:tc>
          <w:tcPr>
            <w:tcW w:w="0" w:type="auto"/>
            <w:vAlign w:val="center"/>
            <w:hideMark/>
          </w:tcPr>
          <w:p w14:paraId="32976842" w14:textId="77777777" w:rsidR="001E5532" w:rsidRPr="001E5532" w:rsidRDefault="001E5532" w:rsidP="00EE6577">
            <w:pPr>
              <w:spacing w:line="360" w:lineRule="auto"/>
              <w:ind w:left="360"/>
              <w:jc w:val="both"/>
              <w:rPr>
                <w:rFonts w:ascii="Trebuchet MS" w:hAnsi="Trebuchet MS"/>
                <w:b/>
                <w:bCs/>
              </w:rPr>
            </w:pPr>
            <w:r w:rsidRPr="001E5532">
              <w:rPr>
                <w:rFonts w:ascii="Trebuchet MS" w:hAnsi="Trebuchet MS"/>
                <w:b/>
                <w:bCs/>
              </w:rPr>
              <w:t>p</w:t>
            </w:r>
          </w:p>
        </w:tc>
        <w:tc>
          <w:tcPr>
            <w:tcW w:w="0" w:type="auto"/>
            <w:vAlign w:val="center"/>
            <w:hideMark/>
          </w:tcPr>
          <w:p w14:paraId="75878B6F" w14:textId="77777777" w:rsidR="001E5532" w:rsidRPr="001E5532" w:rsidRDefault="001E5532" w:rsidP="00EE6577">
            <w:pPr>
              <w:spacing w:line="360" w:lineRule="auto"/>
              <w:ind w:left="360"/>
              <w:jc w:val="both"/>
              <w:rPr>
                <w:rFonts w:ascii="Trebuchet MS" w:hAnsi="Trebuchet MS"/>
                <w:b/>
                <w:bCs/>
              </w:rPr>
            </w:pPr>
            <w:r w:rsidRPr="001E5532">
              <w:rPr>
                <w:rFonts w:ascii="Trebuchet MS" w:hAnsi="Trebuchet MS"/>
                <w:b/>
                <w:bCs/>
              </w:rPr>
              <w:t>q</w:t>
            </w:r>
          </w:p>
        </w:tc>
        <w:tc>
          <w:tcPr>
            <w:tcW w:w="0" w:type="auto"/>
            <w:vAlign w:val="center"/>
            <w:hideMark/>
          </w:tcPr>
          <w:p w14:paraId="6BFD0AE5" w14:textId="77777777" w:rsidR="001E5532" w:rsidRPr="001E5532" w:rsidRDefault="001E5532" w:rsidP="00EE6577">
            <w:pPr>
              <w:spacing w:line="360" w:lineRule="auto"/>
              <w:ind w:left="360"/>
              <w:jc w:val="both"/>
              <w:rPr>
                <w:rFonts w:ascii="Trebuchet MS" w:hAnsi="Trebuchet MS"/>
                <w:b/>
                <w:bCs/>
              </w:rPr>
            </w:pPr>
            <w:r w:rsidRPr="001E5532">
              <w:rPr>
                <w:rFonts w:ascii="Trebuchet MS" w:hAnsi="Trebuchet MS"/>
                <w:b/>
                <w:bCs/>
              </w:rPr>
              <w:t>r</w:t>
            </w:r>
          </w:p>
        </w:tc>
        <w:tc>
          <w:tcPr>
            <w:tcW w:w="0" w:type="auto"/>
            <w:vAlign w:val="center"/>
            <w:hideMark/>
          </w:tcPr>
          <w:p w14:paraId="6597F0D8" w14:textId="77777777" w:rsidR="001E5532" w:rsidRPr="001E5532" w:rsidRDefault="001E5532" w:rsidP="00EE6577">
            <w:pPr>
              <w:spacing w:line="360" w:lineRule="auto"/>
              <w:ind w:left="360"/>
              <w:jc w:val="both"/>
              <w:rPr>
                <w:rFonts w:ascii="Trebuchet MS" w:hAnsi="Trebuchet MS"/>
                <w:b/>
                <w:bCs/>
              </w:rPr>
            </w:pPr>
            <w:r w:rsidRPr="001E5532">
              <w:rPr>
                <w:rFonts w:ascii="Trebuchet MS" w:hAnsi="Trebuchet MS"/>
                <w:b/>
                <w:bCs/>
              </w:rPr>
              <w:t>s</w:t>
            </w:r>
          </w:p>
        </w:tc>
        <w:tc>
          <w:tcPr>
            <w:tcW w:w="0" w:type="auto"/>
            <w:vAlign w:val="center"/>
            <w:hideMark/>
          </w:tcPr>
          <w:p w14:paraId="10FF7FD7" w14:textId="77777777" w:rsidR="001E5532" w:rsidRPr="001E5532" w:rsidRDefault="001E5532" w:rsidP="00EE6577">
            <w:pPr>
              <w:spacing w:line="360" w:lineRule="auto"/>
              <w:ind w:left="360"/>
              <w:jc w:val="both"/>
              <w:rPr>
                <w:rFonts w:ascii="Trebuchet MS" w:hAnsi="Trebuchet MS"/>
                <w:b/>
                <w:bCs/>
              </w:rPr>
            </w:pPr>
            <w:r w:rsidRPr="001E5532">
              <w:rPr>
                <w:rFonts w:ascii="Trebuchet MS" w:hAnsi="Trebuchet MS"/>
                <w:b/>
                <w:bCs/>
              </w:rPr>
              <w:t>t</w:t>
            </w:r>
          </w:p>
        </w:tc>
        <w:tc>
          <w:tcPr>
            <w:tcW w:w="0" w:type="auto"/>
            <w:vAlign w:val="center"/>
            <w:hideMark/>
          </w:tcPr>
          <w:p w14:paraId="34D807C4" w14:textId="77777777" w:rsidR="001E5532" w:rsidRPr="001E5532" w:rsidRDefault="001E5532" w:rsidP="00EE6577">
            <w:pPr>
              <w:spacing w:line="360" w:lineRule="auto"/>
              <w:ind w:left="360"/>
              <w:jc w:val="both"/>
              <w:rPr>
                <w:rFonts w:ascii="Trebuchet MS" w:hAnsi="Trebuchet MS"/>
                <w:b/>
                <w:bCs/>
              </w:rPr>
            </w:pPr>
            <w:r w:rsidRPr="001E5532">
              <w:rPr>
                <w:rFonts w:ascii="Trebuchet MS" w:hAnsi="Trebuchet MS"/>
                <w:b/>
                <w:bCs/>
              </w:rPr>
              <w:t xml:space="preserve">(p </w:t>
            </w:r>
            <w:r w:rsidRPr="001E5532">
              <w:rPr>
                <w:rFonts w:ascii="Cambria Math" w:hAnsi="Cambria Math" w:cs="Cambria Math"/>
                <w:b/>
                <w:bCs/>
              </w:rPr>
              <w:t>∧</w:t>
            </w:r>
            <w:r w:rsidRPr="001E5532">
              <w:rPr>
                <w:rFonts w:ascii="Trebuchet MS" w:hAnsi="Trebuchet MS"/>
                <w:b/>
                <w:bCs/>
              </w:rPr>
              <w:t xml:space="preserve"> q) </w:t>
            </w:r>
            <w:r w:rsidRPr="001E5532">
              <w:rPr>
                <w:rFonts w:ascii="Cambria Math" w:hAnsi="Cambria Math" w:cs="Cambria Math"/>
                <w:b/>
                <w:bCs/>
              </w:rPr>
              <w:t>∨</w:t>
            </w:r>
            <w:r w:rsidRPr="001E5532">
              <w:rPr>
                <w:rFonts w:ascii="Trebuchet MS" w:hAnsi="Trebuchet MS"/>
                <w:b/>
                <w:bCs/>
              </w:rPr>
              <w:t xml:space="preserve"> r</w:t>
            </w:r>
          </w:p>
        </w:tc>
        <w:tc>
          <w:tcPr>
            <w:tcW w:w="0" w:type="auto"/>
            <w:vAlign w:val="center"/>
            <w:hideMark/>
          </w:tcPr>
          <w:p w14:paraId="5EAEA791" w14:textId="77777777" w:rsidR="001E5532" w:rsidRPr="001E5532" w:rsidRDefault="001E5532" w:rsidP="00EE6577">
            <w:pPr>
              <w:spacing w:line="360" w:lineRule="auto"/>
              <w:ind w:left="360"/>
              <w:jc w:val="both"/>
              <w:rPr>
                <w:rFonts w:ascii="Trebuchet MS" w:hAnsi="Trebuchet MS"/>
                <w:b/>
                <w:bCs/>
              </w:rPr>
            </w:pPr>
            <w:r w:rsidRPr="001E5532">
              <w:rPr>
                <w:rFonts w:ascii="Trebuchet MS" w:hAnsi="Trebuchet MS"/>
                <w:b/>
                <w:bCs/>
              </w:rPr>
              <w:t xml:space="preserve">s </w:t>
            </w:r>
            <w:r w:rsidRPr="001E5532">
              <w:rPr>
                <w:rFonts w:ascii="Cambria Math" w:hAnsi="Cambria Math" w:cs="Cambria Math"/>
                <w:b/>
                <w:bCs/>
              </w:rPr>
              <w:t>∧</w:t>
            </w:r>
            <w:r w:rsidRPr="001E5532">
              <w:rPr>
                <w:rFonts w:ascii="Trebuchet MS" w:hAnsi="Trebuchet MS"/>
                <w:b/>
                <w:bCs/>
              </w:rPr>
              <w:t xml:space="preserve"> t</w:t>
            </w:r>
          </w:p>
        </w:tc>
        <w:tc>
          <w:tcPr>
            <w:tcW w:w="0" w:type="auto"/>
            <w:vAlign w:val="center"/>
            <w:hideMark/>
          </w:tcPr>
          <w:p w14:paraId="6D5F5CCF" w14:textId="77777777" w:rsidR="001E5532" w:rsidRPr="001E5532" w:rsidRDefault="001E5532" w:rsidP="00EE6577">
            <w:pPr>
              <w:spacing w:line="360" w:lineRule="auto"/>
              <w:ind w:left="360"/>
              <w:jc w:val="both"/>
              <w:rPr>
                <w:rFonts w:ascii="Trebuchet MS" w:hAnsi="Trebuchet MS"/>
                <w:b/>
                <w:bCs/>
              </w:rPr>
            </w:pPr>
            <w:r w:rsidRPr="001E5532">
              <w:rPr>
                <w:rFonts w:ascii="Trebuchet MS" w:hAnsi="Trebuchet MS"/>
                <w:b/>
                <w:bCs/>
              </w:rPr>
              <w:t xml:space="preserve">(p </w:t>
            </w:r>
            <w:r w:rsidRPr="001E5532">
              <w:rPr>
                <w:rFonts w:ascii="Cambria Math" w:hAnsi="Cambria Math" w:cs="Cambria Math"/>
                <w:b/>
                <w:bCs/>
              </w:rPr>
              <w:t>∧</w:t>
            </w:r>
            <w:r w:rsidRPr="001E5532">
              <w:rPr>
                <w:rFonts w:ascii="Trebuchet MS" w:hAnsi="Trebuchet MS"/>
                <w:b/>
                <w:bCs/>
              </w:rPr>
              <w:t xml:space="preserve"> q) </w:t>
            </w:r>
            <w:r w:rsidRPr="001E5532">
              <w:rPr>
                <w:rFonts w:ascii="Cambria Math" w:hAnsi="Cambria Math" w:cs="Cambria Math"/>
                <w:b/>
                <w:bCs/>
              </w:rPr>
              <w:t>∨</w:t>
            </w:r>
            <w:r w:rsidRPr="001E5532">
              <w:rPr>
                <w:rFonts w:ascii="Trebuchet MS" w:hAnsi="Trebuchet MS"/>
                <w:b/>
                <w:bCs/>
              </w:rPr>
              <w:t xml:space="preserve"> r </w:t>
            </w:r>
            <w:r w:rsidRPr="001E5532">
              <w:rPr>
                <w:rFonts w:ascii="Arial" w:hAnsi="Arial" w:cs="Arial"/>
                <w:b/>
                <w:bCs/>
              </w:rPr>
              <w:t>→</w:t>
            </w:r>
            <w:r w:rsidRPr="001E5532">
              <w:rPr>
                <w:rFonts w:ascii="Trebuchet MS" w:hAnsi="Trebuchet MS"/>
                <w:b/>
                <w:bCs/>
              </w:rPr>
              <w:t xml:space="preserve"> (s </w:t>
            </w:r>
            <w:r w:rsidRPr="001E5532">
              <w:rPr>
                <w:rFonts w:ascii="Cambria Math" w:hAnsi="Cambria Math" w:cs="Cambria Math"/>
                <w:b/>
                <w:bCs/>
              </w:rPr>
              <w:t>∧</w:t>
            </w:r>
            <w:r w:rsidRPr="001E5532">
              <w:rPr>
                <w:rFonts w:ascii="Trebuchet MS" w:hAnsi="Trebuchet MS"/>
                <w:b/>
                <w:bCs/>
              </w:rPr>
              <w:t xml:space="preserve"> t)</w:t>
            </w:r>
          </w:p>
        </w:tc>
      </w:tr>
      <w:tr w:rsidR="001E5532" w:rsidRPr="001E5532" w14:paraId="3AB3422A" w14:textId="77777777" w:rsidTr="001E5532">
        <w:trPr>
          <w:tblCellSpacing w:w="15" w:type="dxa"/>
        </w:trPr>
        <w:tc>
          <w:tcPr>
            <w:tcW w:w="0" w:type="auto"/>
            <w:vAlign w:val="center"/>
            <w:hideMark/>
          </w:tcPr>
          <w:p w14:paraId="6C899AD6"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7605F867"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5E178093"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46AC7CAA"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623769DC"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02E5108A"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28B83C06"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3EE38D5F"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r>
      <w:tr w:rsidR="001E5532" w:rsidRPr="001E5532" w14:paraId="24AEA731" w14:textId="77777777" w:rsidTr="001E5532">
        <w:trPr>
          <w:tblCellSpacing w:w="15" w:type="dxa"/>
        </w:trPr>
        <w:tc>
          <w:tcPr>
            <w:tcW w:w="0" w:type="auto"/>
            <w:vAlign w:val="center"/>
            <w:hideMark/>
          </w:tcPr>
          <w:p w14:paraId="09FE1822"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73F07FC7"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6C62F4AB"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2B513C3C"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668083DD"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6B4FACB8"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6AA1FD36"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637BEFE2"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r>
      <w:tr w:rsidR="001E5532" w:rsidRPr="001E5532" w14:paraId="61EEB3C8" w14:textId="77777777" w:rsidTr="001E5532">
        <w:trPr>
          <w:tblCellSpacing w:w="15" w:type="dxa"/>
        </w:trPr>
        <w:tc>
          <w:tcPr>
            <w:tcW w:w="0" w:type="auto"/>
            <w:vAlign w:val="center"/>
            <w:hideMark/>
          </w:tcPr>
          <w:p w14:paraId="5B50C077"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43F481E0"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162756C1"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7E37DE8F"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406219D9"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0E866417"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54BA7A0E"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10E951AA"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b/>
                <w:bCs/>
              </w:rPr>
              <w:t>F</w:t>
            </w:r>
            <w:r w:rsidRPr="001E5532">
              <w:rPr>
                <w:rFonts w:ascii="Trebuchet MS" w:hAnsi="Trebuchet MS"/>
              </w:rPr>
              <w:t xml:space="preserve"> </w:t>
            </w:r>
            <w:r w:rsidRPr="001E5532">
              <w:rPr>
                <w:rFonts w:ascii="Segoe UI Emoji" w:hAnsi="Segoe UI Emoji" w:cs="Segoe UI Emoji"/>
              </w:rPr>
              <w:t>❌</w:t>
            </w:r>
          </w:p>
        </w:tc>
      </w:tr>
      <w:tr w:rsidR="001E5532" w:rsidRPr="001E5532" w14:paraId="1BE0B209" w14:textId="77777777" w:rsidTr="001E5532">
        <w:trPr>
          <w:tblCellSpacing w:w="15" w:type="dxa"/>
        </w:trPr>
        <w:tc>
          <w:tcPr>
            <w:tcW w:w="0" w:type="auto"/>
            <w:vAlign w:val="center"/>
            <w:hideMark/>
          </w:tcPr>
          <w:p w14:paraId="1D73F55F"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0498FEB4"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7C6FF3E9"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6DED3E82"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4183EDA6"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7D40CCD9"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39FF8EFA"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1C1CE743"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r>
      <w:tr w:rsidR="001E5532" w:rsidRPr="001E5532" w14:paraId="5DA4C7F0" w14:textId="77777777" w:rsidTr="001E5532">
        <w:trPr>
          <w:tblCellSpacing w:w="15" w:type="dxa"/>
        </w:trPr>
        <w:tc>
          <w:tcPr>
            <w:tcW w:w="0" w:type="auto"/>
            <w:vAlign w:val="center"/>
            <w:hideMark/>
          </w:tcPr>
          <w:p w14:paraId="161ABBB2"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1A9F4687"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6B61589F"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1091B2B7"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4081E023"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51806765"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460B6EE0"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3FA95168"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b/>
                <w:bCs/>
              </w:rPr>
              <w:t>F</w:t>
            </w:r>
            <w:r w:rsidRPr="001E5532">
              <w:rPr>
                <w:rFonts w:ascii="Trebuchet MS" w:hAnsi="Trebuchet MS"/>
              </w:rPr>
              <w:t xml:space="preserve"> </w:t>
            </w:r>
            <w:r w:rsidRPr="001E5532">
              <w:rPr>
                <w:rFonts w:ascii="Segoe UI Emoji" w:hAnsi="Segoe UI Emoji" w:cs="Segoe UI Emoji"/>
              </w:rPr>
              <w:t>❌</w:t>
            </w:r>
          </w:p>
        </w:tc>
      </w:tr>
      <w:tr w:rsidR="001E5532" w:rsidRPr="001E5532" w14:paraId="7AB90319" w14:textId="77777777" w:rsidTr="001E5532">
        <w:trPr>
          <w:tblCellSpacing w:w="15" w:type="dxa"/>
        </w:trPr>
        <w:tc>
          <w:tcPr>
            <w:tcW w:w="0" w:type="auto"/>
            <w:vAlign w:val="center"/>
            <w:hideMark/>
          </w:tcPr>
          <w:p w14:paraId="15973521"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64DDFEE4"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33884ABE"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0EA833AB"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65D2D606"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64699924"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4224E8AC"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1CFEEC39"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r>
      <w:tr w:rsidR="001E5532" w:rsidRPr="001E5532" w14:paraId="2DC38904" w14:textId="77777777" w:rsidTr="001E5532">
        <w:trPr>
          <w:tblCellSpacing w:w="15" w:type="dxa"/>
        </w:trPr>
        <w:tc>
          <w:tcPr>
            <w:tcW w:w="0" w:type="auto"/>
            <w:vAlign w:val="center"/>
            <w:hideMark/>
          </w:tcPr>
          <w:p w14:paraId="26B8BF5C"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1891E7D8"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3077FE85"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066BFEE0"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781D8095"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1EDAD096"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4B80D917"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291535F4"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r>
      <w:tr w:rsidR="001E5532" w:rsidRPr="001E5532" w14:paraId="6180A97A" w14:textId="77777777" w:rsidTr="001E5532">
        <w:trPr>
          <w:tblCellSpacing w:w="15" w:type="dxa"/>
        </w:trPr>
        <w:tc>
          <w:tcPr>
            <w:tcW w:w="0" w:type="auto"/>
            <w:vAlign w:val="center"/>
            <w:hideMark/>
          </w:tcPr>
          <w:p w14:paraId="416C1AD8"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6B4EB9BE"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F</w:t>
            </w:r>
          </w:p>
        </w:tc>
        <w:tc>
          <w:tcPr>
            <w:tcW w:w="0" w:type="auto"/>
            <w:vAlign w:val="center"/>
            <w:hideMark/>
          </w:tcPr>
          <w:p w14:paraId="46388FBB"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02EECD62"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1E49D0EA"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10E07036"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0D3D91E0"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c>
          <w:tcPr>
            <w:tcW w:w="0" w:type="auto"/>
            <w:vAlign w:val="center"/>
            <w:hideMark/>
          </w:tcPr>
          <w:p w14:paraId="0E11F214" w14:textId="77777777" w:rsidR="001E5532" w:rsidRPr="001E5532" w:rsidRDefault="001E5532" w:rsidP="00EE6577">
            <w:pPr>
              <w:spacing w:line="360" w:lineRule="auto"/>
              <w:ind w:left="360"/>
              <w:jc w:val="both"/>
              <w:rPr>
                <w:rFonts w:ascii="Trebuchet MS" w:hAnsi="Trebuchet MS"/>
              </w:rPr>
            </w:pPr>
            <w:r w:rsidRPr="001E5532">
              <w:rPr>
                <w:rFonts w:ascii="Trebuchet MS" w:hAnsi="Trebuchet MS"/>
              </w:rPr>
              <w:t>V</w:t>
            </w:r>
          </w:p>
        </w:tc>
      </w:tr>
    </w:tbl>
    <w:p w14:paraId="1FF2A0B6" w14:textId="0103188C" w:rsidR="001E5532" w:rsidRPr="00EE6577" w:rsidRDefault="001E5532" w:rsidP="00EE6577">
      <w:pPr>
        <w:spacing w:line="360" w:lineRule="auto"/>
        <w:jc w:val="both"/>
        <w:rPr>
          <w:rFonts w:ascii="Trebuchet MS" w:hAnsi="Trebuchet MS"/>
          <w:b/>
          <w:bCs/>
        </w:rPr>
      </w:pPr>
      <w:r w:rsidRPr="00EE6577">
        <w:rPr>
          <w:rFonts w:ascii="Trebuchet MS" w:hAnsi="Trebuchet MS"/>
          <w:b/>
          <w:bCs/>
        </w:rPr>
        <w:br w:type="page"/>
      </w:r>
      <w:r w:rsidRPr="001E5532">
        <w:rPr>
          <w:rFonts w:ascii="Trebuchet MS" w:hAnsi="Trebuchet MS"/>
          <w:b/>
          <w:bCs/>
        </w:rPr>
        <w:t>Interpretación de la tabla:</w:t>
      </w:r>
    </w:p>
    <w:p w14:paraId="39C48276" w14:textId="77777777" w:rsidR="001E5532" w:rsidRPr="001E5532" w:rsidRDefault="001E5532" w:rsidP="00EE6577">
      <w:pPr>
        <w:spacing w:line="360" w:lineRule="auto"/>
        <w:jc w:val="both"/>
        <w:rPr>
          <w:rFonts w:ascii="Trebuchet MS" w:hAnsi="Trebuchet MS"/>
          <w:b/>
          <w:bCs/>
        </w:rPr>
      </w:pPr>
    </w:p>
    <w:p w14:paraId="3A0C3578" w14:textId="3E2E78A0" w:rsidR="00082FFF" w:rsidRPr="00EE6577" w:rsidRDefault="001E5532" w:rsidP="00EE6577">
      <w:pPr>
        <w:numPr>
          <w:ilvl w:val="0"/>
          <w:numId w:val="17"/>
        </w:numPr>
        <w:spacing w:line="360" w:lineRule="auto"/>
        <w:jc w:val="both"/>
        <w:rPr>
          <w:rFonts w:ascii="Trebuchet MS" w:hAnsi="Trebuchet MS"/>
        </w:rPr>
      </w:pPr>
      <w:r w:rsidRPr="001E5532">
        <w:rPr>
          <w:rFonts w:ascii="Trebuchet MS" w:hAnsi="Trebuchet MS"/>
        </w:rPr>
        <w:t xml:space="preserve">La proposición </w:t>
      </w:r>
      <w:r w:rsidRPr="001E5532">
        <w:rPr>
          <w:rFonts w:ascii="Trebuchet MS" w:hAnsi="Trebuchet MS"/>
          <w:b/>
          <w:bCs/>
        </w:rPr>
        <w:t>no es una tautología</w:t>
      </w:r>
      <w:r w:rsidRPr="001E5532">
        <w:rPr>
          <w:rFonts w:ascii="Trebuchet MS" w:hAnsi="Trebuchet MS"/>
        </w:rPr>
        <w:t xml:space="preserve"> (hay falsos), lo que significa que el problema realmente existe y </w:t>
      </w:r>
      <w:r w:rsidRPr="001E5532">
        <w:rPr>
          <w:rFonts w:ascii="Trebuchet MS" w:hAnsi="Trebuchet MS"/>
          <w:b/>
          <w:bCs/>
        </w:rPr>
        <w:t>la implicación lógica no se cumple siempre</w:t>
      </w:r>
      <w:r w:rsidRPr="001E5532">
        <w:rPr>
          <w:rFonts w:ascii="Trebuchet MS" w:hAnsi="Trebuchet MS"/>
        </w:rPr>
        <w:t xml:space="preserve">: </w:t>
      </w:r>
      <w:r w:rsidRPr="00EE6577">
        <w:rPr>
          <w:rFonts w:ascii="Trebuchet MS" w:hAnsi="Trebuchet MS"/>
        </w:rPr>
        <w:t>E</w:t>
      </w:r>
      <w:r w:rsidRPr="001E5532">
        <w:rPr>
          <w:rFonts w:ascii="Trebuchet MS" w:hAnsi="Trebuchet MS"/>
        </w:rPr>
        <w:t xml:space="preserve">n ciertos escenarios, aunque hay deficiencias en el sistema, los estudiantes </w:t>
      </w:r>
      <w:r w:rsidRPr="001E5532">
        <w:rPr>
          <w:rFonts w:ascii="Trebuchet MS" w:hAnsi="Trebuchet MS"/>
          <w:b/>
          <w:bCs/>
        </w:rPr>
        <w:t>no</w:t>
      </w:r>
      <w:r w:rsidRPr="001E5532">
        <w:rPr>
          <w:rFonts w:ascii="Trebuchet MS" w:hAnsi="Trebuchet MS"/>
        </w:rPr>
        <w:t xml:space="preserve"> desarrollan habilidades, validando la necesidad urgente de la solución propuesta.</w:t>
      </w:r>
    </w:p>
    <w:p w14:paraId="14ACD1EC" w14:textId="77777777" w:rsidR="005721ED" w:rsidRPr="00EE6577" w:rsidRDefault="005721ED" w:rsidP="00EE6577">
      <w:pPr>
        <w:spacing w:line="360" w:lineRule="auto"/>
        <w:jc w:val="both"/>
        <w:rPr>
          <w:rFonts w:ascii="Trebuchet MS" w:hAnsi="Trebuchet MS"/>
        </w:rPr>
      </w:pPr>
    </w:p>
    <w:p w14:paraId="27138603" w14:textId="77777777" w:rsidR="005721ED" w:rsidRPr="00EE6577" w:rsidRDefault="005721ED" w:rsidP="00EE6577">
      <w:pPr>
        <w:spacing w:line="360" w:lineRule="auto"/>
        <w:jc w:val="both"/>
        <w:rPr>
          <w:rFonts w:ascii="Trebuchet MS" w:hAnsi="Trebuchet MS"/>
        </w:rPr>
      </w:pPr>
    </w:p>
    <w:p w14:paraId="367BC8FC" w14:textId="26EBF6B0" w:rsidR="00082FFF" w:rsidRPr="00EE6577" w:rsidRDefault="00EE6577" w:rsidP="00EE6577">
      <w:pPr>
        <w:spacing w:line="360" w:lineRule="auto"/>
        <w:jc w:val="both"/>
        <w:rPr>
          <w:rFonts w:ascii="Trebuchet MS" w:hAnsi="Trebuchet MS"/>
        </w:rPr>
      </w:pPr>
      <w:r w:rsidRPr="00EE6577">
        <w:rPr>
          <w:rFonts w:ascii="Trebuchet MS" w:hAnsi="Trebuchet MS"/>
          <w:noProof/>
        </w:rPr>
        <w:drawing>
          <wp:anchor distT="0" distB="0" distL="114300" distR="114300" simplePos="0" relativeHeight="251661312" behindDoc="0" locked="0" layoutInCell="1" allowOverlap="1" wp14:anchorId="42E9EECD" wp14:editId="4563748F">
            <wp:simplePos x="0" y="0"/>
            <wp:positionH relativeFrom="margin">
              <wp:align>center</wp:align>
            </wp:positionH>
            <wp:positionV relativeFrom="paragraph">
              <wp:posOffset>448945</wp:posOffset>
            </wp:positionV>
            <wp:extent cx="6896100" cy="3801745"/>
            <wp:effectExtent l="0" t="0" r="0" b="8255"/>
            <wp:wrapTopAndBottom/>
            <wp:docPr id="620713579"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13579" name="Imagen 3"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96100" cy="3801745"/>
                    </a:xfrm>
                    <a:prstGeom prst="rect">
                      <a:avLst/>
                    </a:prstGeom>
                    <a:noFill/>
                  </pic:spPr>
                </pic:pic>
              </a:graphicData>
            </a:graphic>
            <wp14:sizeRelH relativeFrom="margin">
              <wp14:pctWidth>0</wp14:pctWidth>
            </wp14:sizeRelH>
            <wp14:sizeRelV relativeFrom="margin">
              <wp14:pctHeight>0</wp14:pctHeight>
            </wp14:sizeRelV>
          </wp:anchor>
        </w:drawing>
      </w:r>
      <w:r w:rsidR="00082FFF" w:rsidRPr="00EE6577">
        <w:rPr>
          <w:rFonts w:ascii="Trebuchet MS" w:hAnsi="Trebuchet MS"/>
        </w:rPr>
        <w:t>Diagrama De Venn</w:t>
      </w:r>
    </w:p>
    <w:p w14:paraId="60FB2044" w14:textId="5D670EA1" w:rsidR="00082FFF" w:rsidRPr="00EE6577" w:rsidRDefault="00082FFF" w:rsidP="00EE6577">
      <w:pPr>
        <w:spacing w:line="360" w:lineRule="auto"/>
        <w:ind w:left="720"/>
        <w:jc w:val="both"/>
        <w:rPr>
          <w:rFonts w:ascii="Trebuchet MS" w:hAnsi="Trebuchet MS"/>
        </w:rPr>
      </w:pPr>
    </w:p>
    <w:p w14:paraId="5F30ADBC" w14:textId="5D39D00E" w:rsidR="005721ED" w:rsidRPr="00EE6577" w:rsidRDefault="005721ED" w:rsidP="00EE6577">
      <w:pPr>
        <w:spacing w:line="360" w:lineRule="auto"/>
        <w:ind w:left="720"/>
        <w:jc w:val="both"/>
        <w:rPr>
          <w:rFonts w:ascii="Trebuchet MS" w:hAnsi="Trebuchet MS"/>
        </w:rPr>
      </w:pPr>
    </w:p>
    <w:p w14:paraId="53D32516" w14:textId="74D83EBE" w:rsidR="005721ED" w:rsidRPr="00EE6577" w:rsidRDefault="005721ED" w:rsidP="00EE6577">
      <w:pPr>
        <w:spacing w:line="360" w:lineRule="auto"/>
        <w:ind w:left="720"/>
        <w:jc w:val="both"/>
        <w:rPr>
          <w:rFonts w:ascii="Trebuchet MS" w:hAnsi="Trebuchet MS"/>
        </w:rPr>
      </w:pPr>
    </w:p>
    <w:p w14:paraId="29F4CCEA" w14:textId="77777777" w:rsidR="005721ED" w:rsidRPr="00EE6577" w:rsidRDefault="005721ED" w:rsidP="00EE6577">
      <w:pPr>
        <w:spacing w:line="360" w:lineRule="auto"/>
        <w:jc w:val="both"/>
        <w:rPr>
          <w:rFonts w:ascii="Trebuchet MS" w:hAnsi="Trebuchet MS"/>
        </w:rPr>
      </w:pPr>
    </w:p>
    <w:p w14:paraId="0C6EEB8E" w14:textId="12F383B9" w:rsidR="00082FFF" w:rsidRPr="00EE6577" w:rsidRDefault="00082FFF" w:rsidP="00EE6577">
      <w:pPr>
        <w:spacing w:line="360" w:lineRule="auto"/>
        <w:ind w:left="720"/>
        <w:jc w:val="both"/>
        <w:rPr>
          <w:rFonts w:ascii="Trebuchet MS" w:hAnsi="Trebuchet MS"/>
        </w:rPr>
      </w:pPr>
      <w:r w:rsidRPr="00EE6577">
        <w:rPr>
          <w:rFonts w:ascii="Trebuchet MS" w:hAnsi="Trebuchet MS"/>
        </w:rPr>
        <w:t>Intersecciones del diagrama:</w:t>
      </w:r>
    </w:p>
    <w:p w14:paraId="5D671568" w14:textId="564AFCBE" w:rsidR="00082FFF" w:rsidRPr="00EE6577" w:rsidRDefault="00082FFF" w:rsidP="00EE6577">
      <w:pPr>
        <w:spacing w:line="360" w:lineRule="auto"/>
        <w:ind w:left="720"/>
        <w:jc w:val="both"/>
        <w:rPr>
          <w:rFonts w:ascii="Trebuchet MS" w:hAnsi="Trebuchet MS"/>
        </w:rPr>
      </w:pPr>
      <w:r w:rsidRPr="00EE6577">
        <w:rPr>
          <w:rFonts w:ascii="Trebuchet MS" w:hAnsi="Trebuchet MS"/>
        </w:rPr>
        <w:t>Desarrollo técnico + Diseño</w:t>
      </w:r>
    </w:p>
    <w:p w14:paraId="4CB623A5" w14:textId="164F702B" w:rsidR="00082FFF" w:rsidRPr="00EE6577" w:rsidRDefault="00082FFF" w:rsidP="00EE6577">
      <w:pPr>
        <w:spacing w:line="360" w:lineRule="auto"/>
        <w:ind w:left="720"/>
        <w:jc w:val="both"/>
        <w:rPr>
          <w:rFonts w:ascii="Trebuchet MS" w:hAnsi="Trebuchet MS"/>
        </w:rPr>
      </w:pPr>
      <w:r w:rsidRPr="00EE6577">
        <w:rPr>
          <w:rFonts w:ascii="Trebuchet MS" w:hAnsi="Trebuchet MS"/>
        </w:rPr>
        <w:t>Fortalezas combinadas para construir interfaces funcionales y atractivas.</w:t>
      </w:r>
    </w:p>
    <w:p w14:paraId="595C64C5" w14:textId="23110F26" w:rsidR="00082FFF" w:rsidRPr="00EE6577" w:rsidRDefault="00082FFF" w:rsidP="00EE6577">
      <w:pPr>
        <w:spacing w:line="360" w:lineRule="auto"/>
        <w:ind w:left="720"/>
        <w:jc w:val="both"/>
        <w:rPr>
          <w:rFonts w:ascii="Trebuchet MS" w:hAnsi="Trebuchet MS"/>
        </w:rPr>
      </w:pPr>
      <w:r w:rsidRPr="00EE6577">
        <w:rPr>
          <w:rFonts w:ascii="Trebuchet MS" w:hAnsi="Trebuchet MS"/>
        </w:rPr>
        <w:t>Capacidad de implementar experiencia de usuario basada en diseño lúdico.</w:t>
      </w:r>
    </w:p>
    <w:p w14:paraId="4892BE92" w14:textId="0C36E9BC" w:rsidR="00082FFF" w:rsidRPr="00EE6577" w:rsidRDefault="00082FFF" w:rsidP="00EE6577">
      <w:pPr>
        <w:spacing w:line="360" w:lineRule="auto"/>
        <w:ind w:left="720"/>
        <w:jc w:val="both"/>
        <w:rPr>
          <w:rFonts w:ascii="Trebuchet MS" w:hAnsi="Trebuchet MS"/>
        </w:rPr>
      </w:pPr>
      <w:r w:rsidRPr="00EE6577">
        <w:rPr>
          <w:rFonts w:ascii="Trebuchet MS" w:hAnsi="Trebuchet MS"/>
        </w:rPr>
        <w:t>Diseño + Pedagogía</w:t>
      </w:r>
    </w:p>
    <w:p w14:paraId="347D4B89" w14:textId="31B17F1D" w:rsidR="00082FFF" w:rsidRPr="00EE6577" w:rsidRDefault="00082FFF" w:rsidP="00EE6577">
      <w:pPr>
        <w:spacing w:line="360" w:lineRule="auto"/>
        <w:ind w:left="720"/>
        <w:jc w:val="both"/>
        <w:rPr>
          <w:rFonts w:ascii="Trebuchet MS" w:hAnsi="Trebuchet MS"/>
        </w:rPr>
      </w:pPr>
      <w:r w:rsidRPr="00EE6577">
        <w:rPr>
          <w:rFonts w:ascii="Trebuchet MS" w:hAnsi="Trebuchet MS"/>
        </w:rPr>
        <w:t>Sensibilidad en el uso de colores, íconos y tipografías amigables para niños.</w:t>
      </w:r>
    </w:p>
    <w:p w14:paraId="176926D6" w14:textId="607EEE75" w:rsidR="00082FFF" w:rsidRPr="00EE6577" w:rsidRDefault="00082FFF" w:rsidP="00EE6577">
      <w:pPr>
        <w:spacing w:line="360" w:lineRule="auto"/>
        <w:ind w:left="720"/>
        <w:jc w:val="both"/>
        <w:rPr>
          <w:rFonts w:ascii="Trebuchet MS" w:hAnsi="Trebuchet MS"/>
        </w:rPr>
      </w:pPr>
      <w:r w:rsidRPr="00EE6577">
        <w:rPr>
          <w:rFonts w:ascii="Trebuchet MS" w:hAnsi="Trebuchet MS"/>
        </w:rPr>
        <w:t>Aporte en la comunicación visual de contenidos educativos.</w:t>
      </w:r>
    </w:p>
    <w:p w14:paraId="3803A3A1" w14:textId="1B4035BC" w:rsidR="00082FFF" w:rsidRPr="00EE6577" w:rsidRDefault="00082FFF" w:rsidP="00EE6577">
      <w:pPr>
        <w:spacing w:line="360" w:lineRule="auto"/>
        <w:ind w:left="720"/>
        <w:jc w:val="both"/>
        <w:rPr>
          <w:rFonts w:ascii="Trebuchet MS" w:hAnsi="Trebuchet MS"/>
        </w:rPr>
      </w:pPr>
      <w:r w:rsidRPr="00EE6577">
        <w:rPr>
          <w:rFonts w:ascii="Trebuchet MS" w:hAnsi="Trebuchet MS"/>
        </w:rPr>
        <w:t>Desarrollo técnico + Pedagogía</w:t>
      </w:r>
    </w:p>
    <w:p w14:paraId="395811E6" w14:textId="095A377B" w:rsidR="00082FFF" w:rsidRPr="00EE6577" w:rsidRDefault="00082FFF" w:rsidP="00EE6577">
      <w:pPr>
        <w:spacing w:line="360" w:lineRule="auto"/>
        <w:ind w:left="720"/>
        <w:jc w:val="both"/>
        <w:rPr>
          <w:rFonts w:ascii="Trebuchet MS" w:hAnsi="Trebuchet MS"/>
        </w:rPr>
      </w:pPr>
      <w:r w:rsidRPr="00EE6577">
        <w:rPr>
          <w:rFonts w:ascii="Trebuchet MS" w:hAnsi="Trebuchet MS"/>
        </w:rPr>
        <w:t>Integración de contenido educativo mediante lógica de programación.</w:t>
      </w:r>
    </w:p>
    <w:p w14:paraId="3A13453A" w14:textId="008EED8D" w:rsidR="00082FFF" w:rsidRPr="00EE6577" w:rsidRDefault="00082FFF" w:rsidP="00EE6577">
      <w:pPr>
        <w:spacing w:line="360" w:lineRule="auto"/>
        <w:ind w:left="720"/>
        <w:jc w:val="both"/>
        <w:rPr>
          <w:rFonts w:ascii="Trebuchet MS" w:hAnsi="Trebuchet MS"/>
        </w:rPr>
      </w:pPr>
      <w:r w:rsidRPr="00EE6577">
        <w:rPr>
          <w:rFonts w:ascii="Trebuchet MS" w:hAnsi="Trebuchet MS"/>
        </w:rPr>
        <w:t>Aplicación de teorías de aprendizaje a través de funciones interactivas.</w:t>
      </w:r>
    </w:p>
    <w:p w14:paraId="10539C5D" w14:textId="4CAE8A62" w:rsidR="00082FFF" w:rsidRPr="00EE6577" w:rsidRDefault="00082FFF" w:rsidP="00EE6577">
      <w:pPr>
        <w:spacing w:line="360" w:lineRule="auto"/>
        <w:ind w:left="720"/>
        <w:jc w:val="both"/>
        <w:rPr>
          <w:rFonts w:ascii="Trebuchet MS" w:hAnsi="Trebuchet MS"/>
        </w:rPr>
      </w:pPr>
      <w:r w:rsidRPr="00EE6577">
        <w:rPr>
          <w:rFonts w:ascii="Trebuchet MS" w:hAnsi="Trebuchet MS"/>
        </w:rPr>
        <w:t>Intersección total</w:t>
      </w:r>
    </w:p>
    <w:p w14:paraId="5A84EF74" w14:textId="737AE4F5" w:rsidR="00082FFF" w:rsidRPr="00EE6577" w:rsidRDefault="00082FFF" w:rsidP="00EE6577">
      <w:pPr>
        <w:spacing w:line="360" w:lineRule="auto"/>
        <w:ind w:left="720"/>
        <w:jc w:val="both"/>
        <w:rPr>
          <w:rFonts w:ascii="Trebuchet MS" w:hAnsi="Trebuchet MS"/>
        </w:rPr>
      </w:pPr>
      <w:r w:rsidRPr="00EE6577">
        <w:rPr>
          <w:rFonts w:ascii="Trebuchet MS" w:hAnsi="Trebuchet MS"/>
        </w:rPr>
        <w:t>Diseño de soluciones completas, funcionales y centradas en el usuario.</w:t>
      </w:r>
    </w:p>
    <w:p w14:paraId="7FCEE119" w14:textId="063BF50C" w:rsidR="00082FFF" w:rsidRDefault="00082FFF" w:rsidP="00EE6577">
      <w:pPr>
        <w:spacing w:line="360" w:lineRule="auto"/>
        <w:ind w:left="720"/>
        <w:jc w:val="both"/>
        <w:rPr>
          <w:rFonts w:ascii="Trebuchet MS" w:hAnsi="Trebuchet MS"/>
        </w:rPr>
      </w:pPr>
      <w:r w:rsidRPr="00EE6577">
        <w:rPr>
          <w:rFonts w:ascii="Trebuchet MS" w:hAnsi="Trebuchet MS"/>
        </w:rPr>
        <w:t>Aplicación coherente de pedagogía, tecnología y experiencia visual.</w:t>
      </w:r>
    </w:p>
    <w:p w14:paraId="03473A83" w14:textId="77777777" w:rsidR="00EE6577" w:rsidRPr="00EE6577" w:rsidRDefault="00EE6577" w:rsidP="00EE6577">
      <w:pPr>
        <w:spacing w:line="360" w:lineRule="auto"/>
        <w:ind w:left="720"/>
        <w:jc w:val="both"/>
        <w:rPr>
          <w:rFonts w:ascii="Trebuchet MS" w:hAnsi="Trebuchet MS"/>
        </w:rPr>
      </w:pPr>
    </w:p>
    <w:p w14:paraId="1573A698" w14:textId="76530FC9" w:rsidR="00082FFF" w:rsidRPr="00EE6577" w:rsidRDefault="00082FFF" w:rsidP="00EE6577">
      <w:pPr>
        <w:spacing w:line="360" w:lineRule="auto"/>
        <w:jc w:val="both"/>
        <w:rPr>
          <w:rFonts w:ascii="Trebuchet MS" w:hAnsi="Trebuchet MS"/>
        </w:rPr>
      </w:pPr>
      <w:r w:rsidRPr="00EE6577">
        <w:rPr>
          <w:rFonts w:ascii="Trebuchet MS" w:hAnsi="Trebuchet MS"/>
        </w:rPr>
        <w:t>Debilidades detectadas (fuera del diagrama)</w:t>
      </w:r>
    </w:p>
    <w:p w14:paraId="4F9EB988" w14:textId="45347107" w:rsidR="00082FFF" w:rsidRPr="00EE6577" w:rsidRDefault="00082FFF" w:rsidP="00EE6577">
      <w:pPr>
        <w:spacing w:line="360" w:lineRule="auto"/>
        <w:ind w:left="720"/>
        <w:jc w:val="both"/>
        <w:rPr>
          <w:rFonts w:ascii="Trebuchet MS" w:hAnsi="Trebuchet MS"/>
        </w:rPr>
      </w:pPr>
      <w:r w:rsidRPr="00EE6577">
        <w:rPr>
          <w:rFonts w:ascii="Trebuchet MS" w:hAnsi="Trebuchet MS"/>
        </w:rPr>
        <w:t>A pesar de las fortalezas mencionadas, el análisis también identifica áreas que el equipo aún no domina completamente:</w:t>
      </w:r>
    </w:p>
    <w:p w14:paraId="20273B27" w14:textId="07E0EA34" w:rsidR="00082FFF" w:rsidRPr="00EE6577" w:rsidRDefault="00082FFF" w:rsidP="00EE6577">
      <w:pPr>
        <w:spacing w:line="360" w:lineRule="auto"/>
        <w:ind w:left="720"/>
        <w:jc w:val="both"/>
        <w:rPr>
          <w:rFonts w:ascii="Trebuchet MS" w:hAnsi="Trebuchet MS"/>
        </w:rPr>
      </w:pPr>
      <w:r w:rsidRPr="00EE6577">
        <w:rPr>
          <w:rFonts w:ascii="Trebuchet MS" w:hAnsi="Trebuchet MS"/>
        </w:rPr>
        <w:t>Evaluación formal del impacto pedagógico: Aunque hay sensibilidad educativa, no se cuenta con especialistas en pedagogía infantil que puedan evaluar científicamente el impacto de los contenidos sobre el aprendizaje real.</w:t>
      </w:r>
    </w:p>
    <w:p w14:paraId="1C150F8D" w14:textId="77777777" w:rsidR="00082FFF" w:rsidRPr="00EE6577" w:rsidRDefault="00082FFF" w:rsidP="00EE6577">
      <w:pPr>
        <w:spacing w:line="360" w:lineRule="auto"/>
        <w:ind w:left="720"/>
        <w:jc w:val="both"/>
        <w:rPr>
          <w:rFonts w:ascii="Trebuchet MS" w:hAnsi="Trebuchet MS"/>
        </w:rPr>
      </w:pPr>
      <w:r w:rsidRPr="00EE6577">
        <w:rPr>
          <w:rFonts w:ascii="Trebuchet MS" w:hAnsi="Trebuchet MS"/>
        </w:rPr>
        <w:t>Mentoría en lingüística especializada: El conocimiento en enseñanza de idiomas es básico, pero sería necesario incorporar expertos en adquisición de lenguaje o fonética infantil para fortalecer el contenido lingüístico.</w:t>
      </w:r>
    </w:p>
    <w:p w14:paraId="6F025987" w14:textId="77777777" w:rsidR="00082FFF" w:rsidRPr="00EE6577" w:rsidRDefault="00082FFF" w:rsidP="00EE6577">
      <w:pPr>
        <w:spacing w:line="360" w:lineRule="auto"/>
        <w:ind w:left="720"/>
        <w:jc w:val="both"/>
        <w:rPr>
          <w:rFonts w:ascii="Trebuchet MS" w:hAnsi="Trebuchet MS"/>
        </w:rPr>
      </w:pPr>
    </w:p>
    <w:p w14:paraId="483190EB" w14:textId="77777777" w:rsidR="00082FFF" w:rsidRPr="00EE6577" w:rsidRDefault="00082FFF" w:rsidP="00EE6577">
      <w:pPr>
        <w:spacing w:line="360" w:lineRule="auto"/>
        <w:ind w:left="720"/>
        <w:jc w:val="both"/>
        <w:rPr>
          <w:rFonts w:ascii="Trebuchet MS" w:hAnsi="Trebuchet MS"/>
        </w:rPr>
      </w:pPr>
      <w:r w:rsidRPr="00EE6577">
        <w:rPr>
          <w:rFonts w:ascii="Trebuchet MS" w:hAnsi="Trebuchet MS"/>
        </w:rPr>
        <w:t>Pruebas de usabilidad con usuarios reales (niños): Hasta ahora, no se han realizado pruebas sistemáticas con el público objetivo. Estas pruebas son vitales para validar la interfaz, el diseño de interacción y el nivel de comprensión de las tareas por parte de los niños.</w:t>
      </w:r>
    </w:p>
    <w:p w14:paraId="30917165" w14:textId="77777777" w:rsidR="00082FFF" w:rsidRPr="00EE6577" w:rsidRDefault="00082FFF" w:rsidP="00EE6577">
      <w:pPr>
        <w:spacing w:line="360" w:lineRule="auto"/>
        <w:ind w:left="720"/>
        <w:jc w:val="both"/>
        <w:rPr>
          <w:rFonts w:ascii="Trebuchet MS" w:hAnsi="Trebuchet MS"/>
        </w:rPr>
      </w:pPr>
    </w:p>
    <w:p w14:paraId="56B80A5B" w14:textId="77777777" w:rsidR="00082FFF" w:rsidRPr="00EE6577" w:rsidRDefault="00082FFF" w:rsidP="00EE6577">
      <w:pPr>
        <w:spacing w:line="360" w:lineRule="auto"/>
        <w:ind w:left="720"/>
        <w:jc w:val="both"/>
        <w:rPr>
          <w:rFonts w:ascii="Trebuchet MS" w:hAnsi="Trebuchet MS"/>
        </w:rPr>
      </w:pPr>
      <w:r w:rsidRPr="00EE6577">
        <w:rPr>
          <w:rFonts w:ascii="Trebuchet MS" w:hAnsi="Trebuchet MS"/>
        </w:rPr>
        <w:t>Escalabilidad y arquitectura para millones de usuarios: Aunque se domina el desarrollo técnico básico, aún no se ha contemplado en detalle una arquitectura tecnológica capaz de soportar una expansión masiva de usuarios o la internacionalización del producto.</w:t>
      </w:r>
    </w:p>
    <w:p w14:paraId="6D7216A7" w14:textId="77777777" w:rsidR="00082FFF" w:rsidRPr="00EE6577" w:rsidRDefault="00082FFF" w:rsidP="00EE6577">
      <w:pPr>
        <w:spacing w:line="360" w:lineRule="auto"/>
        <w:ind w:left="720"/>
        <w:jc w:val="both"/>
        <w:rPr>
          <w:rFonts w:ascii="Trebuchet MS" w:hAnsi="Trebuchet MS"/>
        </w:rPr>
      </w:pPr>
    </w:p>
    <w:p w14:paraId="4CDBFD74" w14:textId="4916B84D" w:rsidR="00082FFF" w:rsidRPr="00EE6577" w:rsidRDefault="00082FFF" w:rsidP="00EE6577">
      <w:pPr>
        <w:spacing w:line="360" w:lineRule="auto"/>
        <w:ind w:left="720"/>
        <w:jc w:val="both"/>
        <w:rPr>
          <w:rFonts w:ascii="Trebuchet MS" w:hAnsi="Trebuchet MS"/>
        </w:rPr>
      </w:pPr>
      <w:r w:rsidRPr="00EE6577">
        <w:rPr>
          <w:rFonts w:ascii="Trebuchet MS" w:hAnsi="Trebuchet MS"/>
        </w:rPr>
        <w:t>Conclusión</w:t>
      </w:r>
    </w:p>
    <w:p w14:paraId="202573F8" w14:textId="2E971D7D" w:rsidR="00082FFF" w:rsidRPr="00EE6577" w:rsidRDefault="00082FFF" w:rsidP="00EE6577">
      <w:pPr>
        <w:spacing w:line="360" w:lineRule="auto"/>
        <w:ind w:left="720"/>
        <w:jc w:val="both"/>
        <w:rPr>
          <w:rFonts w:ascii="Trebuchet MS" w:hAnsi="Trebuchet MS"/>
        </w:rPr>
      </w:pPr>
      <w:r w:rsidRPr="00EE6577">
        <w:rPr>
          <w:rFonts w:ascii="Trebuchet MS" w:hAnsi="Trebuchet MS"/>
        </w:rPr>
        <w:t>El equipo de PlayKids cuenta con un núcleo de fortalezas altamente complementarias, distribuidas entre el diseño, la programación y el contenido pedagógico. Esta combinación les permite desarrollar una aplicación educativa con un enfoque holístico, donde el aprendizaje, la diversión y la accesibilidad se integran. No obstante, el análisis también destaca debilidades que deben ser abordadas estratégicamente. Incorporar expertos pedagógicos, realizar pruebas con usuarios y fortalecer la arquitectura técnica permitirá cerrar esas brechas y garantizar el éxito y la sostenibilidad del proyecto. El Diagrama de Venn no solo sirve como diagnóstico, sino también como guía de acción para el crecimiento del equipo y la mejora continua de la solución propuesta.</w:t>
      </w:r>
    </w:p>
    <w:p w14:paraId="15BBFFB6" w14:textId="05C04FF1" w:rsidR="00446650" w:rsidRPr="00EE6577" w:rsidRDefault="00446650" w:rsidP="00EE6577">
      <w:pPr>
        <w:spacing w:line="360" w:lineRule="auto"/>
        <w:jc w:val="both"/>
        <w:rPr>
          <w:rFonts w:ascii="Trebuchet MS" w:hAnsi="Trebuchet MS"/>
        </w:rPr>
      </w:pPr>
    </w:p>
    <w:p w14:paraId="33C509D1" w14:textId="4030A703" w:rsidR="001E5532" w:rsidRPr="00EE6577" w:rsidRDefault="00082FFF" w:rsidP="00EE6577">
      <w:pPr>
        <w:spacing w:line="360" w:lineRule="auto"/>
        <w:ind w:left="720"/>
        <w:jc w:val="both"/>
        <w:rPr>
          <w:rFonts w:ascii="Trebuchet MS" w:hAnsi="Trebuchet MS"/>
        </w:rPr>
      </w:pPr>
      <w:r w:rsidRPr="00EE6577">
        <w:rPr>
          <w:rFonts w:ascii="Trebuchet MS" w:hAnsi="Trebuchet MS"/>
          <w:noProof/>
        </w:rPr>
        <w:drawing>
          <wp:anchor distT="0" distB="0" distL="114300" distR="114300" simplePos="0" relativeHeight="251660288" behindDoc="0" locked="0" layoutInCell="1" allowOverlap="1" wp14:anchorId="191D830D" wp14:editId="1569828F">
            <wp:simplePos x="0" y="0"/>
            <wp:positionH relativeFrom="margin">
              <wp:posOffset>948690</wp:posOffset>
            </wp:positionH>
            <wp:positionV relativeFrom="paragraph">
              <wp:posOffset>464820</wp:posOffset>
            </wp:positionV>
            <wp:extent cx="4580017" cy="6363251"/>
            <wp:effectExtent l="0" t="0" r="0" b="0"/>
            <wp:wrapTopAndBottom/>
            <wp:docPr id="1455508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08980" name=""/>
                    <pic:cNvPicPr/>
                  </pic:nvPicPr>
                  <pic:blipFill>
                    <a:blip r:embed="rId11">
                      <a:extLst>
                        <a:ext uri="{28A0092B-C50C-407E-A947-70E740481C1C}">
                          <a14:useLocalDpi xmlns:a14="http://schemas.microsoft.com/office/drawing/2010/main" val="0"/>
                        </a:ext>
                      </a:extLst>
                    </a:blip>
                    <a:stretch>
                      <a:fillRect/>
                    </a:stretch>
                  </pic:blipFill>
                  <pic:spPr>
                    <a:xfrm>
                      <a:off x="0" y="0"/>
                      <a:ext cx="4580017" cy="6363251"/>
                    </a:xfrm>
                    <a:prstGeom prst="rect">
                      <a:avLst/>
                    </a:prstGeom>
                  </pic:spPr>
                </pic:pic>
              </a:graphicData>
            </a:graphic>
          </wp:anchor>
        </w:drawing>
      </w:r>
      <w:r w:rsidR="00446650" w:rsidRPr="00EE6577">
        <w:rPr>
          <w:rFonts w:ascii="Trebuchet MS" w:hAnsi="Trebuchet MS"/>
        </w:rPr>
        <w:t>Desarrollo Algorítmico y Diagramación</w:t>
      </w:r>
    </w:p>
    <w:p w14:paraId="1A7A4747" w14:textId="33D2FC95" w:rsidR="00446650" w:rsidRPr="00EE6577" w:rsidRDefault="00446650" w:rsidP="00EE6577">
      <w:pPr>
        <w:spacing w:line="360" w:lineRule="auto"/>
        <w:ind w:left="720"/>
        <w:jc w:val="both"/>
        <w:rPr>
          <w:rFonts w:ascii="Trebuchet MS" w:hAnsi="Trebuchet MS"/>
        </w:rPr>
      </w:pPr>
    </w:p>
    <w:p w14:paraId="07DC78D2" w14:textId="16BD3769" w:rsidR="00446650" w:rsidRPr="00EE6577" w:rsidRDefault="00446650" w:rsidP="00EE6577">
      <w:pPr>
        <w:spacing w:line="360" w:lineRule="auto"/>
        <w:jc w:val="both"/>
        <w:rPr>
          <w:rFonts w:ascii="Trebuchet MS" w:hAnsi="Trebuchet MS"/>
        </w:rPr>
      </w:pPr>
      <w:r w:rsidRPr="00EE6577">
        <w:rPr>
          <w:rFonts w:ascii="Trebuchet MS" w:hAnsi="Trebuchet MS"/>
        </w:rPr>
        <w:br w:type="page"/>
      </w:r>
    </w:p>
    <w:p w14:paraId="4D56FA63" w14:textId="3B74E929" w:rsidR="00446650" w:rsidRPr="001E5532" w:rsidRDefault="00446650" w:rsidP="00EE6577">
      <w:pPr>
        <w:spacing w:line="360" w:lineRule="auto"/>
        <w:ind w:left="720"/>
        <w:jc w:val="both"/>
        <w:rPr>
          <w:rFonts w:ascii="Trebuchet MS" w:hAnsi="Trebuchet MS"/>
        </w:rPr>
      </w:pPr>
    </w:p>
    <w:p w14:paraId="69C5C925" w14:textId="5777DE07" w:rsidR="001E5532" w:rsidRPr="00EE6577" w:rsidRDefault="00082FFF" w:rsidP="00EE6577">
      <w:pPr>
        <w:spacing w:line="360" w:lineRule="auto"/>
        <w:ind w:left="360"/>
        <w:jc w:val="both"/>
        <w:rPr>
          <w:rFonts w:ascii="Trebuchet MS" w:hAnsi="Trebuchet MS"/>
        </w:rPr>
      </w:pPr>
      <w:r w:rsidRPr="00EE6577">
        <w:rPr>
          <w:rFonts w:ascii="Trebuchet MS" w:hAnsi="Trebuchet MS"/>
          <w:noProof/>
        </w:rPr>
        <w:drawing>
          <wp:anchor distT="0" distB="0" distL="114300" distR="114300" simplePos="0" relativeHeight="251659264" behindDoc="0" locked="0" layoutInCell="1" allowOverlap="1" wp14:anchorId="69B48A6F" wp14:editId="09C7B9C6">
            <wp:simplePos x="0" y="0"/>
            <wp:positionH relativeFrom="column">
              <wp:posOffset>114300</wp:posOffset>
            </wp:positionH>
            <wp:positionV relativeFrom="paragraph">
              <wp:posOffset>417830</wp:posOffset>
            </wp:positionV>
            <wp:extent cx="5943600" cy="6294120"/>
            <wp:effectExtent l="0" t="0" r="0" b="0"/>
            <wp:wrapTopAndBottom/>
            <wp:docPr id="1337836112"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36112" name="Imagen 1" descr="Diagrama, Esquemátic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943600" cy="6294120"/>
                    </a:xfrm>
                    <a:prstGeom prst="rect">
                      <a:avLst/>
                    </a:prstGeom>
                  </pic:spPr>
                </pic:pic>
              </a:graphicData>
            </a:graphic>
          </wp:anchor>
        </w:drawing>
      </w:r>
      <w:r w:rsidR="00446650" w:rsidRPr="00EE6577">
        <w:rPr>
          <w:rFonts w:ascii="Trebuchet MS" w:hAnsi="Trebuchet MS"/>
        </w:rPr>
        <w:t>Diagrama De Flujo</w:t>
      </w:r>
    </w:p>
    <w:p w14:paraId="11D3BEAA" w14:textId="4320AC1E" w:rsidR="00446650" w:rsidRPr="00EE6577" w:rsidRDefault="00446650" w:rsidP="00EE6577">
      <w:pPr>
        <w:spacing w:line="360" w:lineRule="auto"/>
        <w:ind w:left="360"/>
        <w:jc w:val="both"/>
        <w:rPr>
          <w:rFonts w:ascii="Trebuchet MS" w:hAnsi="Trebuchet MS"/>
        </w:rPr>
      </w:pPr>
    </w:p>
    <w:p w14:paraId="45B777A3" w14:textId="77777777" w:rsidR="005721ED" w:rsidRPr="00EE6577" w:rsidRDefault="005721ED" w:rsidP="00EE6577">
      <w:pPr>
        <w:spacing w:line="360" w:lineRule="auto"/>
        <w:ind w:left="360"/>
        <w:jc w:val="both"/>
        <w:rPr>
          <w:rFonts w:ascii="Trebuchet MS" w:hAnsi="Trebuchet MS"/>
        </w:rPr>
      </w:pPr>
    </w:p>
    <w:p w14:paraId="7B1C0CF5" w14:textId="77777777" w:rsidR="005721ED" w:rsidRPr="00EE6577" w:rsidRDefault="005721ED" w:rsidP="00EE6577">
      <w:pPr>
        <w:spacing w:line="360" w:lineRule="auto"/>
        <w:ind w:left="360"/>
        <w:jc w:val="both"/>
        <w:rPr>
          <w:rFonts w:ascii="Trebuchet MS" w:hAnsi="Trebuchet MS"/>
        </w:rPr>
      </w:pPr>
    </w:p>
    <w:p w14:paraId="05C9A458" w14:textId="6F6363BD" w:rsidR="005721ED" w:rsidRPr="00EE6577" w:rsidRDefault="005721ED" w:rsidP="00EE6577">
      <w:pPr>
        <w:spacing w:line="360" w:lineRule="auto"/>
        <w:ind w:left="360"/>
        <w:jc w:val="both"/>
        <w:rPr>
          <w:rFonts w:ascii="Trebuchet MS" w:hAnsi="Trebuchet MS"/>
        </w:rPr>
      </w:pPr>
      <w:r w:rsidRPr="00EE6577">
        <w:rPr>
          <w:rFonts w:ascii="Trebuchet MS" w:hAnsi="Trebuchet MS"/>
        </w:rPr>
        <w:t>Referencias Bibliográficas</w:t>
      </w:r>
    </w:p>
    <w:p w14:paraId="4B815849" w14:textId="01E4729D" w:rsidR="005721ED" w:rsidRPr="00EE6577" w:rsidRDefault="005721ED" w:rsidP="00EE6577">
      <w:pPr>
        <w:pStyle w:val="Prrafodelista"/>
        <w:numPr>
          <w:ilvl w:val="0"/>
          <w:numId w:val="18"/>
        </w:numPr>
        <w:spacing w:line="360" w:lineRule="auto"/>
        <w:jc w:val="both"/>
        <w:rPr>
          <w:rFonts w:ascii="Trebuchet MS" w:hAnsi="Trebuchet MS"/>
        </w:rPr>
      </w:pPr>
      <w:r w:rsidRPr="00EE6577">
        <w:rPr>
          <w:rFonts w:ascii="Trebuchet MS" w:hAnsi="Trebuchet MS"/>
        </w:rPr>
        <w:t xml:space="preserve">González Pérez, A., &amp; Álvarez Serrano, A. (2022). Game-based learning for second language acquisition in higher education. Innoeduca. Revista Internacional de Tecnología e Innovación Educativa, 8(2), 114–128. </w:t>
      </w:r>
      <w:hyperlink r:id="rId13" w:history="1">
        <w:r w:rsidRPr="00EE6577">
          <w:rPr>
            <w:rStyle w:val="Hipervnculo"/>
            <w:rFonts w:ascii="Trebuchet MS" w:hAnsi="Trebuchet MS"/>
          </w:rPr>
          <w:t>https://doi.org/10.24310/innoeduca.2022.v8i2.13858</w:t>
        </w:r>
      </w:hyperlink>
      <w:r w:rsidRPr="00EE6577">
        <w:rPr>
          <w:rFonts w:ascii="Trebuchet MS" w:hAnsi="Trebuchet MS"/>
        </w:rPr>
        <w:t>.</w:t>
      </w:r>
    </w:p>
    <w:p w14:paraId="68FEF811" w14:textId="5C73B6DC" w:rsidR="005721ED" w:rsidRPr="00EE6577" w:rsidRDefault="005721ED" w:rsidP="00EE6577">
      <w:pPr>
        <w:pStyle w:val="Prrafodelista"/>
        <w:numPr>
          <w:ilvl w:val="0"/>
          <w:numId w:val="18"/>
        </w:numPr>
        <w:spacing w:line="360" w:lineRule="auto"/>
        <w:jc w:val="both"/>
        <w:rPr>
          <w:rFonts w:ascii="Trebuchet MS" w:hAnsi="Trebuchet MS"/>
        </w:rPr>
      </w:pPr>
      <w:r w:rsidRPr="00EE6577">
        <w:rPr>
          <w:rFonts w:ascii="Trebuchet MS" w:hAnsi="Trebuchet MS"/>
        </w:rPr>
        <w:t xml:space="preserve">Kuhl, P. K. (2021). Early language learning and literacy: Neuroscience implications for education. Mind, Brain, and Education, 15(3), 171–188. </w:t>
      </w:r>
      <w:hyperlink r:id="rId14" w:history="1">
        <w:r w:rsidRPr="00EE6577">
          <w:rPr>
            <w:rStyle w:val="Hipervnculo"/>
            <w:rFonts w:ascii="Trebuchet MS" w:hAnsi="Trebuchet MS"/>
          </w:rPr>
          <w:t>https://doi.org/10.1111/mbe.12278</w:t>
        </w:r>
      </w:hyperlink>
      <w:r w:rsidRPr="00EE6577">
        <w:rPr>
          <w:rFonts w:ascii="Trebuchet MS" w:hAnsi="Trebuchet MS"/>
        </w:rPr>
        <w:t>.</w:t>
      </w:r>
    </w:p>
    <w:p w14:paraId="187F8FA0" w14:textId="66379DAF" w:rsidR="005721ED" w:rsidRPr="00EE6577" w:rsidRDefault="005721ED" w:rsidP="00EE6577">
      <w:pPr>
        <w:pStyle w:val="Prrafodelista"/>
        <w:numPr>
          <w:ilvl w:val="0"/>
          <w:numId w:val="18"/>
        </w:numPr>
        <w:spacing w:line="360" w:lineRule="auto"/>
        <w:jc w:val="both"/>
        <w:rPr>
          <w:rFonts w:ascii="Trebuchet MS" w:hAnsi="Trebuchet MS"/>
        </w:rPr>
      </w:pPr>
      <w:r w:rsidRPr="00EE6577">
        <w:rPr>
          <w:rFonts w:ascii="Trebuchet MS" w:hAnsi="Trebuchet MS"/>
        </w:rPr>
        <w:t xml:space="preserve">UNESCO. (2024). Reimaginar juntos nuestros futuros: Un nuevo contrato social para la educación. </w:t>
      </w:r>
      <w:hyperlink r:id="rId15" w:history="1">
        <w:r w:rsidRPr="00EE6577">
          <w:rPr>
            <w:rStyle w:val="Hipervnculo"/>
            <w:rFonts w:ascii="Trebuchet MS" w:hAnsi="Trebuchet MS"/>
          </w:rPr>
          <w:t>https://unesdoc.unesco.org/ark:/48223/pf0000379707</w:t>
        </w:r>
      </w:hyperlink>
      <w:r w:rsidRPr="00EE6577">
        <w:rPr>
          <w:rFonts w:ascii="Trebuchet MS" w:hAnsi="Trebuchet MS"/>
        </w:rPr>
        <w:t>.</w:t>
      </w:r>
    </w:p>
    <w:p w14:paraId="0596A653" w14:textId="337C4001" w:rsidR="005721ED" w:rsidRPr="00EE6577" w:rsidRDefault="005721ED" w:rsidP="00EE6577">
      <w:pPr>
        <w:pStyle w:val="Prrafodelista"/>
        <w:numPr>
          <w:ilvl w:val="0"/>
          <w:numId w:val="18"/>
        </w:numPr>
        <w:spacing w:line="360" w:lineRule="auto"/>
        <w:jc w:val="both"/>
        <w:rPr>
          <w:rFonts w:ascii="Trebuchet MS" w:hAnsi="Trebuchet MS"/>
        </w:rPr>
      </w:pPr>
      <w:r w:rsidRPr="00EE6577">
        <w:rPr>
          <w:rFonts w:ascii="Trebuchet MS" w:hAnsi="Trebuchet MS"/>
        </w:rPr>
        <w:t xml:space="preserve">Moreno, R., &amp; Mayer, R. E. (2022). Interactive multimodal learning environments: Educational psychology and instructional design perspectives. Educational Psychology Review, 34(3), 309–326. </w:t>
      </w:r>
      <w:hyperlink r:id="rId16" w:history="1">
        <w:r w:rsidRPr="00EE6577">
          <w:rPr>
            <w:rStyle w:val="Hipervnculo"/>
            <w:rFonts w:ascii="Trebuchet MS" w:hAnsi="Trebuchet MS"/>
          </w:rPr>
          <w:t>https://doi.org/10.1007/s10648-021-09613-3.ç</w:t>
        </w:r>
      </w:hyperlink>
    </w:p>
    <w:p w14:paraId="24437FAE" w14:textId="5D98FE6C" w:rsidR="005721ED" w:rsidRPr="00EE6577" w:rsidRDefault="005721ED" w:rsidP="00EE6577">
      <w:pPr>
        <w:pStyle w:val="Prrafodelista"/>
        <w:numPr>
          <w:ilvl w:val="0"/>
          <w:numId w:val="18"/>
        </w:numPr>
        <w:spacing w:line="360" w:lineRule="auto"/>
        <w:jc w:val="both"/>
        <w:rPr>
          <w:rFonts w:ascii="Trebuchet MS" w:hAnsi="Trebuchet MS"/>
        </w:rPr>
      </w:pPr>
      <w:r w:rsidRPr="00EE6577">
        <w:rPr>
          <w:rFonts w:ascii="Trebuchet MS" w:hAnsi="Trebuchet MS"/>
        </w:rPr>
        <w:t xml:space="preserve">Ramos, F., &amp; Ortega, A. (2023). Uso de aplicaciones móviles en la enseñanza del inglés en educación primaria. Revista Electrónica de Investigación Educativa, 25(2), 65–83. </w:t>
      </w:r>
      <w:hyperlink r:id="rId17" w:history="1">
        <w:r w:rsidRPr="00EE6577">
          <w:rPr>
            <w:rStyle w:val="Hipervnculo"/>
            <w:rFonts w:ascii="Trebuchet MS" w:hAnsi="Trebuchet MS"/>
          </w:rPr>
          <w:t>https://doi.org/10.24320/reie.2023.25.2.2321</w:t>
        </w:r>
      </w:hyperlink>
      <w:r w:rsidRPr="00EE6577">
        <w:rPr>
          <w:rFonts w:ascii="Trebuchet MS" w:hAnsi="Trebuchet MS"/>
        </w:rPr>
        <w:t>.</w:t>
      </w:r>
    </w:p>
    <w:p w14:paraId="4ACFBAAD" w14:textId="274CD506" w:rsidR="005721ED" w:rsidRPr="00EE6577" w:rsidRDefault="005721ED" w:rsidP="00EE6577">
      <w:pPr>
        <w:pStyle w:val="Prrafodelista"/>
        <w:numPr>
          <w:ilvl w:val="0"/>
          <w:numId w:val="18"/>
        </w:numPr>
        <w:spacing w:line="360" w:lineRule="auto"/>
        <w:jc w:val="both"/>
        <w:rPr>
          <w:rFonts w:ascii="Trebuchet MS" w:hAnsi="Trebuchet MS"/>
        </w:rPr>
      </w:pPr>
      <w:r w:rsidRPr="00EE6577">
        <w:rPr>
          <w:rFonts w:ascii="Trebuchet MS" w:hAnsi="Trebuchet MS"/>
        </w:rPr>
        <w:t xml:space="preserve">Valverde-Berrocoso, J., Garrido-Arroyo, M. C., &amp; Fernández-Cerero, J. (2021). Tecnología educativa en el aula: Desafíos y oportunidades de la personalización del aprendizaje. Comunicar, 66, 9–20. </w:t>
      </w:r>
      <w:hyperlink r:id="rId18" w:history="1">
        <w:r w:rsidRPr="00EE6577">
          <w:rPr>
            <w:rStyle w:val="Hipervnculo"/>
            <w:rFonts w:ascii="Trebuchet MS" w:hAnsi="Trebuchet MS"/>
          </w:rPr>
          <w:t>https://doi.org/10.3916/C66-2021-01</w:t>
        </w:r>
      </w:hyperlink>
      <w:r w:rsidRPr="00EE6577">
        <w:rPr>
          <w:rFonts w:ascii="Trebuchet MS" w:hAnsi="Trebuchet MS"/>
        </w:rPr>
        <w:t>.</w:t>
      </w:r>
    </w:p>
    <w:p w14:paraId="17CFF7D7" w14:textId="5714D85A" w:rsidR="005721ED" w:rsidRPr="00EE6577" w:rsidRDefault="005721ED" w:rsidP="00EE6577">
      <w:pPr>
        <w:pStyle w:val="Prrafodelista"/>
        <w:numPr>
          <w:ilvl w:val="0"/>
          <w:numId w:val="18"/>
        </w:numPr>
        <w:spacing w:line="360" w:lineRule="auto"/>
        <w:jc w:val="both"/>
        <w:rPr>
          <w:rFonts w:ascii="Trebuchet MS" w:hAnsi="Trebuchet MS"/>
        </w:rPr>
      </w:pPr>
      <w:r w:rsidRPr="00EE6577">
        <w:rPr>
          <w:rFonts w:ascii="Trebuchet MS" w:hAnsi="Trebuchet MS"/>
        </w:rPr>
        <w:t xml:space="preserve">Domínguez, L., &amp; Sánchez, M. (2023). Inclusión digital en escuelas rurales: un estudio de caso. Revista Iberoamericana de Educación y Tecnología, 14(1), 42–57. </w:t>
      </w:r>
      <w:hyperlink r:id="rId19" w:history="1">
        <w:r w:rsidRPr="00EE6577">
          <w:rPr>
            <w:rStyle w:val="Hipervnculo"/>
            <w:rFonts w:ascii="Trebuchet MS" w:hAnsi="Trebuchet MS"/>
          </w:rPr>
          <w:t>https://doi.org/10.21556/j.riety.2023.14.1.004</w:t>
        </w:r>
      </w:hyperlink>
      <w:r w:rsidRPr="00EE6577">
        <w:rPr>
          <w:rFonts w:ascii="Trebuchet MS" w:hAnsi="Trebuchet MS"/>
        </w:rPr>
        <w:t>.</w:t>
      </w:r>
    </w:p>
    <w:p w14:paraId="28DB00BC" w14:textId="77777777" w:rsidR="005721ED" w:rsidRPr="00EE6577" w:rsidRDefault="005721ED" w:rsidP="00EE6577">
      <w:pPr>
        <w:pStyle w:val="Prrafodelista"/>
        <w:numPr>
          <w:ilvl w:val="0"/>
          <w:numId w:val="18"/>
        </w:numPr>
        <w:spacing w:line="360" w:lineRule="auto"/>
        <w:jc w:val="both"/>
        <w:rPr>
          <w:rFonts w:ascii="Trebuchet MS" w:hAnsi="Trebuchet MS"/>
        </w:rPr>
      </w:pPr>
      <w:r w:rsidRPr="00EE6577">
        <w:rPr>
          <w:rFonts w:ascii="Trebuchet MS" w:hAnsi="Trebuchet MS"/>
        </w:rPr>
        <w:t>Mayer, R. E. (2022). Multimedia learning (3rd ed.). Cambridge University Press.</w:t>
      </w:r>
    </w:p>
    <w:p w14:paraId="0DF6C09C" w14:textId="731FD1E9" w:rsidR="00EE6577" w:rsidRDefault="005721ED" w:rsidP="00EE6577">
      <w:pPr>
        <w:pStyle w:val="Prrafodelista"/>
        <w:numPr>
          <w:ilvl w:val="0"/>
          <w:numId w:val="18"/>
        </w:numPr>
        <w:spacing w:line="360" w:lineRule="auto"/>
        <w:jc w:val="both"/>
        <w:rPr>
          <w:rFonts w:ascii="Trebuchet MS" w:hAnsi="Trebuchet MS"/>
        </w:rPr>
      </w:pPr>
      <w:r w:rsidRPr="00EE6577">
        <w:rPr>
          <w:rFonts w:ascii="Trebuchet MS" w:hAnsi="Trebuchet MS"/>
        </w:rPr>
        <w:t>Vygotsky, L. S. (2023). Mind in society: The development of higher psychological processes. Harvard University Press. (Reedición actualizada)</w:t>
      </w:r>
    </w:p>
    <w:p w14:paraId="26C4BDEC" w14:textId="77777777" w:rsidR="00EE6577" w:rsidRDefault="00EE6577">
      <w:pPr>
        <w:rPr>
          <w:rFonts w:ascii="Trebuchet MS" w:hAnsi="Trebuchet MS"/>
        </w:rPr>
      </w:pPr>
      <w:r>
        <w:rPr>
          <w:rFonts w:ascii="Trebuchet MS" w:hAnsi="Trebuchet MS"/>
        </w:rPr>
        <w:br w:type="page"/>
      </w:r>
    </w:p>
    <w:p w14:paraId="4E2EC3F1" w14:textId="5C812598" w:rsidR="005721ED" w:rsidRPr="00EE6577" w:rsidRDefault="0031435C" w:rsidP="00EE6577">
      <w:pPr>
        <w:pStyle w:val="Prrafodelista"/>
        <w:spacing w:line="360" w:lineRule="auto"/>
        <w:jc w:val="both"/>
        <w:rPr>
          <w:rFonts w:ascii="Trebuchet MS" w:hAnsi="Trebuchet MS"/>
        </w:rPr>
      </w:pPr>
      <w:r>
        <w:rPr>
          <w:rFonts w:ascii="Trebuchet MS" w:hAnsi="Trebuchet MS"/>
          <w:b/>
          <w:bCs/>
          <w:noProof/>
        </w:rPr>
        <w:drawing>
          <wp:anchor distT="0" distB="0" distL="114300" distR="114300" simplePos="0" relativeHeight="251662336" behindDoc="0" locked="0" layoutInCell="1" allowOverlap="1" wp14:anchorId="060A4949" wp14:editId="2F80E1B1">
            <wp:simplePos x="0" y="0"/>
            <wp:positionH relativeFrom="margin">
              <wp:posOffset>781050</wp:posOffset>
            </wp:positionH>
            <wp:positionV relativeFrom="paragraph">
              <wp:posOffset>352425</wp:posOffset>
            </wp:positionV>
            <wp:extent cx="4238625" cy="3274060"/>
            <wp:effectExtent l="0" t="0" r="9525" b="2540"/>
            <wp:wrapTopAndBottom/>
            <wp:docPr id="121404989" name="Imagen 7"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4989" name="Imagen 7" descr="Imagen que contiene Diagram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38625" cy="3274060"/>
                    </a:xfrm>
                    <a:prstGeom prst="rect">
                      <a:avLst/>
                    </a:prstGeom>
                  </pic:spPr>
                </pic:pic>
              </a:graphicData>
            </a:graphic>
            <wp14:sizeRelH relativeFrom="margin">
              <wp14:pctWidth>0</wp14:pctWidth>
            </wp14:sizeRelH>
            <wp14:sizeRelV relativeFrom="margin">
              <wp14:pctHeight>0</wp14:pctHeight>
            </wp14:sizeRelV>
          </wp:anchor>
        </w:drawing>
      </w:r>
      <w:r w:rsidR="00EE6577">
        <w:rPr>
          <w:rFonts w:ascii="Trebuchet MS" w:hAnsi="Trebuchet MS"/>
        </w:rPr>
        <w:t>Anexos.</w:t>
      </w:r>
    </w:p>
    <w:p w14:paraId="155DA9C3" w14:textId="77777777" w:rsidR="0031435C" w:rsidRDefault="0031435C" w:rsidP="00EE6577">
      <w:pPr>
        <w:spacing w:line="360" w:lineRule="auto"/>
        <w:jc w:val="both"/>
        <w:rPr>
          <w:rFonts w:ascii="Trebuchet MS" w:hAnsi="Trebuchet MS"/>
          <w:b/>
          <w:bCs/>
        </w:rPr>
      </w:pPr>
    </w:p>
    <w:p w14:paraId="3656DA57" w14:textId="6FE1EC39" w:rsidR="0031435C" w:rsidRDefault="0031435C">
      <w:pPr>
        <w:rPr>
          <w:rFonts w:ascii="Trebuchet MS" w:hAnsi="Trebuchet MS"/>
          <w:b/>
          <w:bCs/>
        </w:rPr>
      </w:pPr>
      <w:r>
        <w:rPr>
          <w:rFonts w:ascii="Trebuchet MS" w:hAnsi="Trebuchet MS"/>
          <w:b/>
          <w:bCs/>
          <w:noProof/>
        </w:rPr>
        <w:drawing>
          <wp:anchor distT="0" distB="0" distL="114300" distR="114300" simplePos="0" relativeHeight="251663360" behindDoc="0" locked="0" layoutInCell="1" allowOverlap="1" wp14:anchorId="0AAB5366" wp14:editId="53C7B53E">
            <wp:simplePos x="0" y="0"/>
            <wp:positionH relativeFrom="margin">
              <wp:posOffset>1095375</wp:posOffset>
            </wp:positionH>
            <wp:positionV relativeFrom="paragraph">
              <wp:posOffset>420370</wp:posOffset>
            </wp:positionV>
            <wp:extent cx="3810000" cy="3810000"/>
            <wp:effectExtent l="0" t="0" r="0" b="0"/>
            <wp:wrapTopAndBottom/>
            <wp:docPr id="574582055" name="Imagen 8" descr="Imagen de la pantalla de un celular con la imagen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82055" name="Imagen 8" descr="Imagen de la pantalla de un celular con la imagen de un video jueg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anchor>
        </w:drawing>
      </w:r>
      <w:r>
        <w:rPr>
          <w:rFonts w:ascii="Trebuchet MS" w:hAnsi="Trebuchet MS"/>
          <w:b/>
          <w:bCs/>
        </w:rPr>
        <w:br w:type="page"/>
      </w:r>
    </w:p>
    <w:p w14:paraId="1D897F32" w14:textId="78757E2C" w:rsidR="0031435C" w:rsidRDefault="0031435C" w:rsidP="00EE6577">
      <w:pPr>
        <w:spacing w:line="360" w:lineRule="auto"/>
        <w:jc w:val="both"/>
        <w:rPr>
          <w:rFonts w:ascii="Trebuchet MS" w:hAnsi="Trebuchet MS"/>
          <w:b/>
          <w:bCs/>
        </w:rPr>
      </w:pPr>
      <w:r>
        <w:rPr>
          <w:rFonts w:ascii="Trebuchet MS" w:hAnsi="Trebuchet MS"/>
          <w:b/>
          <w:bCs/>
          <w:noProof/>
        </w:rPr>
        <w:drawing>
          <wp:anchor distT="0" distB="0" distL="114300" distR="114300" simplePos="0" relativeHeight="251665408" behindDoc="0" locked="0" layoutInCell="1" allowOverlap="1" wp14:anchorId="6FF51C94" wp14:editId="12DC3207">
            <wp:simplePos x="0" y="0"/>
            <wp:positionH relativeFrom="margin">
              <wp:align>center</wp:align>
            </wp:positionH>
            <wp:positionV relativeFrom="paragraph">
              <wp:posOffset>4359275</wp:posOffset>
            </wp:positionV>
            <wp:extent cx="3867150" cy="3867150"/>
            <wp:effectExtent l="0" t="0" r="0" b="0"/>
            <wp:wrapTopAndBottom/>
            <wp:docPr id="444592611" name="Imagen 1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92611" name="Imagen 12" descr="Interfaz de usuario gráfica, Aplicación&#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67150" cy="3867150"/>
                    </a:xfrm>
                    <a:prstGeom prst="rect">
                      <a:avLst/>
                    </a:prstGeom>
                  </pic:spPr>
                </pic:pic>
              </a:graphicData>
            </a:graphic>
            <wp14:sizeRelH relativeFrom="margin">
              <wp14:pctWidth>0</wp14:pctWidth>
            </wp14:sizeRelH>
            <wp14:sizeRelV relativeFrom="margin">
              <wp14:pctHeight>0</wp14:pctHeight>
            </wp14:sizeRelV>
          </wp:anchor>
        </w:drawing>
      </w:r>
      <w:r>
        <w:rPr>
          <w:rFonts w:ascii="Trebuchet MS" w:hAnsi="Trebuchet MS"/>
          <w:b/>
          <w:bCs/>
          <w:noProof/>
        </w:rPr>
        <w:drawing>
          <wp:anchor distT="0" distB="0" distL="114300" distR="114300" simplePos="0" relativeHeight="251664384" behindDoc="0" locked="0" layoutInCell="1" allowOverlap="1" wp14:anchorId="19551A0F" wp14:editId="7386BBB6">
            <wp:simplePos x="0" y="0"/>
            <wp:positionH relativeFrom="margin">
              <wp:posOffset>876300</wp:posOffset>
            </wp:positionH>
            <wp:positionV relativeFrom="paragraph">
              <wp:posOffset>0</wp:posOffset>
            </wp:positionV>
            <wp:extent cx="3990975" cy="3990975"/>
            <wp:effectExtent l="0" t="0" r="9525" b="9525"/>
            <wp:wrapTopAndBottom/>
            <wp:docPr id="1568538921"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38921" name="Imagen 9" descr="Interfaz de usuario gráfica, Aplicación&#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90975" cy="3990975"/>
                    </a:xfrm>
                    <a:prstGeom prst="rect">
                      <a:avLst/>
                    </a:prstGeom>
                  </pic:spPr>
                </pic:pic>
              </a:graphicData>
            </a:graphic>
            <wp14:sizeRelH relativeFrom="margin">
              <wp14:pctWidth>0</wp14:pctWidth>
            </wp14:sizeRelH>
            <wp14:sizeRelV relativeFrom="margin">
              <wp14:pctHeight>0</wp14:pctHeight>
            </wp14:sizeRelV>
          </wp:anchor>
        </w:drawing>
      </w:r>
    </w:p>
    <w:p w14:paraId="2B217BCE" w14:textId="59DA1012" w:rsidR="005721ED" w:rsidRPr="00EE6577" w:rsidRDefault="0031435C" w:rsidP="0031435C">
      <w:pPr>
        <w:rPr>
          <w:rFonts w:ascii="Trebuchet MS" w:hAnsi="Trebuchet MS"/>
          <w:b/>
          <w:bCs/>
        </w:rPr>
      </w:pPr>
      <w:r>
        <w:rPr>
          <w:rFonts w:ascii="Trebuchet MS" w:hAnsi="Trebuchet MS"/>
          <w:b/>
          <w:bCs/>
        </w:rPr>
        <w:br w:type="page"/>
      </w:r>
      <w:r>
        <w:rPr>
          <w:rFonts w:ascii="Trebuchet MS" w:hAnsi="Trebuchet MS"/>
          <w:b/>
          <w:bCs/>
          <w:noProof/>
        </w:rPr>
        <w:drawing>
          <wp:anchor distT="0" distB="0" distL="114300" distR="114300" simplePos="0" relativeHeight="251667456" behindDoc="0" locked="0" layoutInCell="1" allowOverlap="1" wp14:anchorId="1DA76FDD" wp14:editId="12975C97">
            <wp:simplePos x="0" y="0"/>
            <wp:positionH relativeFrom="margin">
              <wp:align>center</wp:align>
            </wp:positionH>
            <wp:positionV relativeFrom="paragraph">
              <wp:posOffset>5230495</wp:posOffset>
            </wp:positionV>
            <wp:extent cx="4495800" cy="2995930"/>
            <wp:effectExtent l="0" t="0" r="0" b="0"/>
            <wp:wrapTopAndBottom/>
            <wp:docPr id="679962027" name="Imagen 14" descr="Un grupo de jóvenes sentados en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62027" name="Imagen 14" descr="Un grupo de jóvenes sentados en una mesa&#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95800" cy="2995930"/>
                    </a:xfrm>
                    <a:prstGeom prst="rect">
                      <a:avLst/>
                    </a:prstGeom>
                  </pic:spPr>
                </pic:pic>
              </a:graphicData>
            </a:graphic>
            <wp14:sizeRelH relativeFrom="margin">
              <wp14:pctWidth>0</wp14:pctWidth>
            </wp14:sizeRelH>
            <wp14:sizeRelV relativeFrom="margin">
              <wp14:pctHeight>0</wp14:pctHeight>
            </wp14:sizeRelV>
          </wp:anchor>
        </w:drawing>
      </w:r>
      <w:r>
        <w:rPr>
          <w:rFonts w:ascii="Trebuchet MS" w:hAnsi="Trebuchet MS"/>
          <w:b/>
          <w:bCs/>
          <w:noProof/>
        </w:rPr>
        <w:drawing>
          <wp:anchor distT="0" distB="0" distL="114300" distR="114300" simplePos="0" relativeHeight="251666432" behindDoc="0" locked="0" layoutInCell="1" allowOverlap="1" wp14:anchorId="56FE48F6" wp14:editId="36036D4E">
            <wp:simplePos x="0" y="0"/>
            <wp:positionH relativeFrom="margin">
              <wp:align>center</wp:align>
            </wp:positionH>
            <wp:positionV relativeFrom="paragraph">
              <wp:posOffset>0</wp:posOffset>
            </wp:positionV>
            <wp:extent cx="4305300" cy="4305300"/>
            <wp:effectExtent l="0" t="0" r="0" b="0"/>
            <wp:wrapTopAndBottom/>
            <wp:docPr id="1517737132" name="Imagen 1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37132" name="Imagen 13" descr="Interfaz de usuario gráfica, Aplicación&#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4305300" cy="4305300"/>
                    </a:xfrm>
                    <a:prstGeom prst="rect">
                      <a:avLst/>
                    </a:prstGeom>
                  </pic:spPr>
                </pic:pic>
              </a:graphicData>
            </a:graphic>
            <wp14:sizeRelH relativeFrom="margin">
              <wp14:pctWidth>0</wp14:pctWidth>
            </wp14:sizeRelH>
            <wp14:sizeRelV relativeFrom="margin">
              <wp14:pctHeight>0</wp14:pctHeight>
            </wp14:sizeRelV>
          </wp:anchor>
        </w:drawing>
      </w:r>
    </w:p>
    <w:sectPr w:rsidR="005721ED" w:rsidRPr="00EE6577" w:rsidSect="003D0679">
      <w:footerReference w:type="default" r:id="rId26"/>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F8017" w14:textId="77777777" w:rsidR="00234209" w:rsidRDefault="00234209" w:rsidP="00446650">
      <w:pPr>
        <w:spacing w:after="0" w:line="240" w:lineRule="auto"/>
      </w:pPr>
      <w:r>
        <w:separator/>
      </w:r>
    </w:p>
  </w:endnote>
  <w:endnote w:type="continuationSeparator" w:id="0">
    <w:p w14:paraId="6CCA49C4" w14:textId="77777777" w:rsidR="00234209" w:rsidRDefault="00234209" w:rsidP="00446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224478"/>
      <w:docPartObj>
        <w:docPartGallery w:val="Page Numbers (Bottom of Page)"/>
        <w:docPartUnique/>
      </w:docPartObj>
    </w:sdtPr>
    <w:sdtEndPr/>
    <w:sdtContent>
      <w:p w14:paraId="1EC4BF71" w14:textId="4E82F4D9" w:rsidR="009B1FC2" w:rsidRDefault="007A7627">
        <w:pPr>
          <w:pStyle w:val="Piedepgina"/>
          <w:jc w:val="right"/>
        </w:pPr>
      </w:p>
    </w:sdtContent>
  </w:sdt>
  <w:p w14:paraId="776449A1" w14:textId="15C41776" w:rsidR="009B1FC2" w:rsidRDefault="009B1F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480D8" w14:textId="77777777" w:rsidR="00234209" w:rsidRDefault="00234209" w:rsidP="00446650">
      <w:pPr>
        <w:spacing w:after="0" w:line="240" w:lineRule="auto"/>
      </w:pPr>
      <w:r>
        <w:separator/>
      </w:r>
    </w:p>
  </w:footnote>
  <w:footnote w:type="continuationSeparator" w:id="0">
    <w:p w14:paraId="487A3184" w14:textId="77777777" w:rsidR="00234209" w:rsidRDefault="00234209" w:rsidP="004466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883"/>
    <w:multiLevelType w:val="multilevel"/>
    <w:tmpl w:val="09A2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721DF"/>
    <w:multiLevelType w:val="multilevel"/>
    <w:tmpl w:val="3B2A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466D"/>
    <w:multiLevelType w:val="multilevel"/>
    <w:tmpl w:val="321C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32538"/>
    <w:multiLevelType w:val="hybridMultilevel"/>
    <w:tmpl w:val="E7BE12FA"/>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0F317B26"/>
    <w:multiLevelType w:val="multilevel"/>
    <w:tmpl w:val="431CD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A3AF1"/>
    <w:multiLevelType w:val="multilevel"/>
    <w:tmpl w:val="E948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D67C4"/>
    <w:multiLevelType w:val="hybridMultilevel"/>
    <w:tmpl w:val="0CEC241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25B833B1"/>
    <w:multiLevelType w:val="multilevel"/>
    <w:tmpl w:val="BC34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10819"/>
    <w:multiLevelType w:val="multilevel"/>
    <w:tmpl w:val="A1581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0F6E5A"/>
    <w:multiLevelType w:val="hybridMultilevel"/>
    <w:tmpl w:val="75F4B29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3AED4B18"/>
    <w:multiLevelType w:val="hybridMultilevel"/>
    <w:tmpl w:val="40B022D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3C222155"/>
    <w:multiLevelType w:val="multilevel"/>
    <w:tmpl w:val="D6A27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A40CCF"/>
    <w:multiLevelType w:val="multilevel"/>
    <w:tmpl w:val="400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F3D9A"/>
    <w:multiLevelType w:val="hybridMultilevel"/>
    <w:tmpl w:val="F438928E"/>
    <w:lvl w:ilvl="0" w:tplc="4C0A000F">
      <w:start w:val="1"/>
      <w:numFmt w:val="decimal"/>
      <w:lvlText w:val="%1."/>
      <w:lvlJc w:val="left"/>
      <w:pPr>
        <w:ind w:left="1080" w:hanging="360"/>
      </w:p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abstractNum w:abstractNumId="14" w15:restartNumberingAfterBreak="0">
    <w:nsid w:val="5C8A715B"/>
    <w:multiLevelType w:val="multilevel"/>
    <w:tmpl w:val="0714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12785"/>
    <w:multiLevelType w:val="multilevel"/>
    <w:tmpl w:val="85B88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0A7948"/>
    <w:multiLevelType w:val="multilevel"/>
    <w:tmpl w:val="0942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C141A"/>
    <w:multiLevelType w:val="hybridMultilevel"/>
    <w:tmpl w:val="BFD27D0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8" w15:restartNumberingAfterBreak="0">
    <w:nsid w:val="7B6A5B37"/>
    <w:multiLevelType w:val="multilevel"/>
    <w:tmpl w:val="108E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481211">
    <w:abstractNumId w:val="0"/>
  </w:num>
  <w:num w:numId="2" w16cid:durableId="461315589">
    <w:abstractNumId w:val="5"/>
  </w:num>
  <w:num w:numId="3" w16cid:durableId="1140268761">
    <w:abstractNumId w:val="16"/>
  </w:num>
  <w:num w:numId="4" w16cid:durableId="1003363921">
    <w:abstractNumId w:val="4"/>
  </w:num>
  <w:num w:numId="5" w16cid:durableId="1976258200">
    <w:abstractNumId w:val="11"/>
  </w:num>
  <w:num w:numId="6" w16cid:durableId="1428113681">
    <w:abstractNumId w:val="15"/>
  </w:num>
  <w:num w:numId="7" w16cid:durableId="42487375">
    <w:abstractNumId w:val="3"/>
  </w:num>
  <w:num w:numId="8" w16cid:durableId="824860587">
    <w:abstractNumId w:val="17"/>
  </w:num>
  <w:num w:numId="9" w16cid:durableId="1641494325">
    <w:abstractNumId w:val="6"/>
  </w:num>
  <w:num w:numId="10" w16cid:durableId="232740437">
    <w:abstractNumId w:val="13"/>
  </w:num>
  <w:num w:numId="11" w16cid:durableId="1145312731">
    <w:abstractNumId w:val="8"/>
  </w:num>
  <w:num w:numId="12" w16cid:durableId="270286395">
    <w:abstractNumId w:val="1"/>
  </w:num>
  <w:num w:numId="13" w16cid:durableId="943270887">
    <w:abstractNumId w:val="7"/>
  </w:num>
  <w:num w:numId="14" w16cid:durableId="1209144210">
    <w:abstractNumId w:val="14"/>
  </w:num>
  <w:num w:numId="15" w16cid:durableId="831527732">
    <w:abstractNumId w:val="12"/>
  </w:num>
  <w:num w:numId="16" w16cid:durableId="1609849876">
    <w:abstractNumId w:val="18"/>
  </w:num>
  <w:num w:numId="17" w16cid:durableId="1149901750">
    <w:abstractNumId w:val="2"/>
  </w:num>
  <w:num w:numId="18" w16cid:durableId="674461655">
    <w:abstractNumId w:val="10"/>
  </w:num>
  <w:num w:numId="19" w16cid:durableId="684302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D8B"/>
    <w:rsid w:val="00082FFF"/>
    <w:rsid w:val="000A1F98"/>
    <w:rsid w:val="001E5532"/>
    <w:rsid w:val="00234209"/>
    <w:rsid w:val="00262D88"/>
    <w:rsid w:val="002E2A74"/>
    <w:rsid w:val="0031435C"/>
    <w:rsid w:val="003D0679"/>
    <w:rsid w:val="00415D8B"/>
    <w:rsid w:val="00446650"/>
    <w:rsid w:val="004C1F4A"/>
    <w:rsid w:val="005721ED"/>
    <w:rsid w:val="007D0FF9"/>
    <w:rsid w:val="00803A84"/>
    <w:rsid w:val="009B1FC2"/>
    <w:rsid w:val="009F63FE"/>
    <w:rsid w:val="00A16CBC"/>
    <w:rsid w:val="00A34A44"/>
    <w:rsid w:val="00A957A5"/>
    <w:rsid w:val="00B516A2"/>
    <w:rsid w:val="00B732E7"/>
    <w:rsid w:val="00BC1382"/>
    <w:rsid w:val="00D072A0"/>
    <w:rsid w:val="00EE6577"/>
    <w:rsid w:val="00F352E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98387"/>
  <w15:chartTrackingRefBased/>
  <w15:docId w15:val="{3D8BB18F-1CAD-4884-930F-216A3C3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5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5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5D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5D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5D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5D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5D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5D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5D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5D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5D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5D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5D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5D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5D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5D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5D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5D8B"/>
    <w:rPr>
      <w:rFonts w:eastAsiaTheme="majorEastAsia" w:cstheme="majorBidi"/>
      <w:color w:val="272727" w:themeColor="text1" w:themeTint="D8"/>
    </w:rPr>
  </w:style>
  <w:style w:type="paragraph" w:styleId="Ttulo">
    <w:name w:val="Title"/>
    <w:basedOn w:val="Normal"/>
    <w:next w:val="Normal"/>
    <w:link w:val="TtuloCar"/>
    <w:uiPriority w:val="10"/>
    <w:qFormat/>
    <w:rsid w:val="00415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5D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5D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5D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5D8B"/>
    <w:pPr>
      <w:spacing w:before="160"/>
      <w:jc w:val="center"/>
    </w:pPr>
    <w:rPr>
      <w:i/>
      <w:iCs/>
      <w:color w:val="404040" w:themeColor="text1" w:themeTint="BF"/>
    </w:rPr>
  </w:style>
  <w:style w:type="character" w:customStyle="1" w:styleId="CitaCar">
    <w:name w:val="Cita Car"/>
    <w:basedOn w:val="Fuentedeprrafopredeter"/>
    <w:link w:val="Cita"/>
    <w:uiPriority w:val="29"/>
    <w:rsid w:val="00415D8B"/>
    <w:rPr>
      <w:i/>
      <w:iCs/>
      <w:color w:val="404040" w:themeColor="text1" w:themeTint="BF"/>
    </w:rPr>
  </w:style>
  <w:style w:type="paragraph" w:styleId="Prrafodelista">
    <w:name w:val="List Paragraph"/>
    <w:basedOn w:val="Normal"/>
    <w:uiPriority w:val="34"/>
    <w:qFormat/>
    <w:rsid w:val="00415D8B"/>
    <w:pPr>
      <w:ind w:left="720"/>
      <w:contextualSpacing/>
    </w:pPr>
  </w:style>
  <w:style w:type="character" w:styleId="nfasisintenso">
    <w:name w:val="Intense Emphasis"/>
    <w:basedOn w:val="Fuentedeprrafopredeter"/>
    <w:uiPriority w:val="21"/>
    <w:qFormat/>
    <w:rsid w:val="00415D8B"/>
    <w:rPr>
      <w:i/>
      <w:iCs/>
      <w:color w:val="0F4761" w:themeColor="accent1" w:themeShade="BF"/>
    </w:rPr>
  </w:style>
  <w:style w:type="paragraph" w:styleId="Citadestacada">
    <w:name w:val="Intense Quote"/>
    <w:basedOn w:val="Normal"/>
    <w:next w:val="Normal"/>
    <w:link w:val="CitadestacadaCar"/>
    <w:uiPriority w:val="30"/>
    <w:qFormat/>
    <w:rsid w:val="00415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5D8B"/>
    <w:rPr>
      <w:i/>
      <w:iCs/>
      <w:color w:val="0F4761" w:themeColor="accent1" w:themeShade="BF"/>
    </w:rPr>
  </w:style>
  <w:style w:type="character" w:styleId="Referenciaintensa">
    <w:name w:val="Intense Reference"/>
    <w:basedOn w:val="Fuentedeprrafopredeter"/>
    <w:uiPriority w:val="32"/>
    <w:qFormat/>
    <w:rsid w:val="00415D8B"/>
    <w:rPr>
      <w:b/>
      <w:bCs/>
      <w:smallCaps/>
      <w:color w:val="0F4761" w:themeColor="accent1" w:themeShade="BF"/>
      <w:spacing w:val="5"/>
    </w:rPr>
  </w:style>
  <w:style w:type="paragraph" w:styleId="NormalWeb">
    <w:name w:val="Normal (Web)"/>
    <w:basedOn w:val="Normal"/>
    <w:uiPriority w:val="99"/>
    <w:semiHidden/>
    <w:unhideWhenUsed/>
    <w:rsid w:val="00F352EC"/>
    <w:pPr>
      <w:spacing w:before="100" w:beforeAutospacing="1" w:after="100" w:afterAutospacing="1" w:line="240" w:lineRule="auto"/>
    </w:pPr>
    <w:rPr>
      <w:rFonts w:ascii="Times New Roman" w:eastAsia="Times New Roman" w:hAnsi="Times New Roman" w:cs="Times New Roman"/>
      <w:kern w:val="0"/>
      <w:lang w:eastAsia="es-NI"/>
      <w14:ligatures w14:val="none"/>
    </w:rPr>
  </w:style>
  <w:style w:type="paragraph" w:styleId="Encabezado">
    <w:name w:val="header"/>
    <w:basedOn w:val="Normal"/>
    <w:link w:val="EncabezadoCar"/>
    <w:uiPriority w:val="99"/>
    <w:unhideWhenUsed/>
    <w:rsid w:val="0044665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46650"/>
  </w:style>
  <w:style w:type="paragraph" w:styleId="Piedepgina">
    <w:name w:val="footer"/>
    <w:basedOn w:val="Normal"/>
    <w:link w:val="PiedepginaCar"/>
    <w:uiPriority w:val="99"/>
    <w:unhideWhenUsed/>
    <w:rsid w:val="0044665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6650"/>
  </w:style>
  <w:style w:type="character" w:styleId="Hipervnculo">
    <w:name w:val="Hyperlink"/>
    <w:basedOn w:val="Fuentedeprrafopredeter"/>
    <w:uiPriority w:val="99"/>
    <w:unhideWhenUsed/>
    <w:rsid w:val="005721ED"/>
    <w:rPr>
      <w:color w:val="467886" w:themeColor="hyperlink"/>
      <w:u w:val="single"/>
    </w:rPr>
  </w:style>
  <w:style w:type="character" w:styleId="Mencinsinresolver">
    <w:name w:val="Unresolved Mention"/>
    <w:basedOn w:val="Fuentedeprrafopredeter"/>
    <w:uiPriority w:val="99"/>
    <w:semiHidden/>
    <w:unhideWhenUsed/>
    <w:rsid w:val="005721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36470">
      <w:bodyDiv w:val="1"/>
      <w:marLeft w:val="0"/>
      <w:marRight w:val="0"/>
      <w:marTop w:val="0"/>
      <w:marBottom w:val="0"/>
      <w:divBdr>
        <w:top w:val="none" w:sz="0" w:space="0" w:color="auto"/>
        <w:left w:val="none" w:sz="0" w:space="0" w:color="auto"/>
        <w:bottom w:val="none" w:sz="0" w:space="0" w:color="auto"/>
        <w:right w:val="none" w:sz="0" w:space="0" w:color="auto"/>
      </w:divBdr>
    </w:div>
    <w:div w:id="316149494">
      <w:bodyDiv w:val="1"/>
      <w:marLeft w:val="0"/>
      <w:marRight w:val="0"/>
      <w:marTop w:val="0"/>
      <w:marBottom w:val="0"/>
      <w:divBdr>
        <w:top w:val="none" w:sz="0" w:space="0" w:color="auto"/>
        <w:left w:val="none" w:sz="0" w:space="0" w:color="auto"/>
        <w:bottom w:val="none" w:sz="0" w:space="0" w:color="auto"/>
        <w:right w:val="none" w:sz="0" w:space="0" w:color="auto"/>
      </w:divBdr>
      <w:divsChild>
        <w:div w:id="74857387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859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455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253329">
          <w:marLeft w:val="0"/>
          <w:marRight w:val="0"/>
          <w:marTop w:val="0"/>
          <w:marBottom w:val="0"/>
          <w:divBdr>
            <w:top w:val="none" w:sz="0" w:space="0" w:color="auto"/>
            <w:left w:val="none" w:sz="0" w:space="0" w:color="auto"/>
            <w:bottom w:val="none" w:sz="0" w:space="0" w:color="auto"/>
            <w:right w:val="none" w:sz="0" w:space="0" w:color="auto"/>
          </w:divBdr>
          <w:divsChild>
            <w:div w:id="86444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1710">
      <w:bodyDiv w:val="1"/>
      <w:marLeft w:val="0"/>
      <w:marRight w:val="0"/>
      <w:marTop w:val="0"/>
      <w:marBottom w:val="0"/>
      <w:divBdr>
        <w:top w:val="none" w:sz="0" w:space="0" w:color="auto"/>
        <w:left w:val="none" w:sz="0" w:space="0" w:color="auto"/>
        <w:bottom w:val="none" w:sz="0" w:space="0" w:color="auto"/>
        <w:right w:val="none" w:sz="0" w:space="0" w:color="auto"/>
      </w:divBdr>
    </w:div>
    <w:div w:id="637033323">
      <w:bodyDiv w:val="1"/>
      <w:marLeft w:val="0"/>
      <w:marRight w:val="0"/>
      <w:marTop w:val="0"/>
      <w:marBottom w:val="0"/>
      <w:divBdr>
        <w:top w:val="none" w:sz="0" w:space="0" w:color="auto"/>
        <w:left w:val="none" w:sz="0" w:space="0" w:color="auto"/>
        <w:bottom w:val="none" w:sz="0" w:space="0" w:color="auto"/>
        <w:right w:val="none" w:sz="0" w:space="0" w:color="auto"/>
      </w:divBdr>
    </w:div>
    <w:div w:id="807673148">
      <w:bodyDiv w:val="1"/>
      <w:marLeft w:val="0"/>
      <w:marRight w:val="0"/>
      <w:marTop w:val="0"/>
      <w:marBottom w:val="0"/>
      <w:divBdr>
        <w:top w:val="none" w:sz="0" w:space="0" w:color="auto"/>
        <w:left w:val="none" w:sz="0" w:space="0" w:color="auto"/>
        <w:bottom w:val="none" w:sz="0" w:space="0" w:color="auto"/>
        <w:right w:val="none" w:sz="0" w:space="0" w:color="auto"/>
      </w:divBdr>
    </w:div>
    <w:div w:id="821628652">
      <w:bodyDiv w:val="1"/>
      <w:marLeft w:val="0"/>
      <w:marRight w:val="0"/>
      <w:marTop w:val="0"/>
      <w:marBottom w:val="0"/>
      <w:divBdr>
        <w:top w:val="none" w:sz="0" w:space="0" w:color="auto"/>
        <w:left w:val="none" w:sz="0" w:space="0" w:color="auto"/>
        <w:bottom w:val="none" w:sz="0" w:space="0" w:color="auto"/>
        <w:right w:val="none" w:sz="0" w:space="0" w:color="auto"/>
      </w:divBdr>
    </w:div>
    <w:div w:id="1013607528">
      <w:bodyDiv w:val="1"/>
      <w:marLeft w:val="0"/>
      <w:marRight w:val="0"/>
      <w:marTop w:val="0"/>
      <w:marBottom w:val="0"/>
      <w:divBdr>
        <w:top w:val="none" w:sz="0" w:space="0" w:color="auto"/>
        <w:left w:val="none" w:sz="0" w:space="0" w:color="auto"/>
        <w:bottom w:val="none" w:sz="0" w:space="0" w:color="auto"/>
        <w:right w:val="none" w:sz="0" w:space="0" w:color="auto"/>
      </w:divBdr>
      <w:divsChild>
        <w:div w:id="1552572240">
          <w:blockQuote w:val="1"/>
          <w:marLeft w:val="720"/>
          <w:marRight w:val="720"/>
          <w:marTop w:val="100"/>
          <w:marBottom w:val="100"/>
          <w:divBdr>
            <w:top w:val="none" w:sz="0" w:space="0" w:color="auto"/>
            <w:left w:val="none" w:sz="0" w:space="0" w:color="auto"/>
            <w:bottom w:val="none" w:sz="0" w:space="0" w:color="auto"/>
            <w:right w:val="none" w:sz="0" w:space="0" w:color="auto"/>
          </w:divBdr>
        </w:div>
        <w:div w:id="40850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2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601448965">
          <w:marLeft w:val="0"/>
          <w:marRight w:val="0"/>
          <w:marTop w:val="0"/>
          <w:marBottom w:val="0"/>
          <w:divBdr>
            <w:top w:val="none" w:sz="0" w:space="0" w:color="auto"/>
            <w:left w:val="none" w:sz="0" w:space="0" w:color="auto"/>
            <w:bottom w:val="none" w:sz="0" w:space="0" w:color="auto"/>
            <w:right w:val="none" w:sz="0" w:space="0" w:color="auto"/>
          </w:divBdr>
          <w:divsChild>
            <w:div w:id="13840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4432">
      <w:bodyDiv w:val="1"/>
      <w:marLeft w:val="0"/>
      <w:marRight w:val="0"/>
      <w:marTop w:val="0"/>
      <w:marBottom w:val="0"/>
      <w:divBdr>
        <w:top w:val="none" w:sz="0" w:space="0" w:color="auto"/>
        <w:left w:val="none" w:sz="0" w:space="0" w:color="auto"/>
        <w:bottom w:val="none" w:sz="0" w:space="0" w:color="auto"/>
        <w:right w:val="none" w:sz="0" w:space="0" w:color="auto"/>
      </w:divBdr>
    </w:div>
    <w:div w:id="1309629570">
      <w:bodyDiv w:val="1"/>
      <w:marLeft w:val="0"/>
      <w:marRight w:val="0"/>
      <w:marTop w:val="0"/>
      <w:marBottom w:val="0"/>
      <w:divBdr>
        <w:top w:val="none" w:sz="0" w:space="0" w:color="auto"/>
        <w:left w:val="none" w:sz="0" w:space="0" w:color="auto"/>
        <w:bottom w:val="none" w:sz="0" w:space="0" w:color="auto"/>
        <w:right w:val="none" w:sz="0" w:space="0" w:color="auto"/>
      </w:divBdr>
    </w:div>
    <w:div w:id="1339380909">
      <w:bodyDiv w:val="1"/>
      <w:marLeft w:val="0"/>
      <w:marRight w:val="0"/>
      <w:marTop w:val="0"/>
      <w:marBottom w:val="0"/>
      <w:divBdr>
        <w:top w:val="none" w:sz="0" w:space="0" w:color="auto"/>
        <w:left w:val="none" w:sz="0" w:space="0" w:color="auto"/>
        <w:bottom w:val="none" w:sz="0" w:space="0" w:color="auto"/>
        <w:right w:val="none" w:sz="0" w:space="0" w:color="auto"/>
      </w:divBdr>
    </w:div>
    <w:div w:id="1436559302">
      <w:bodyDiv w:val="1"/>
      <w:marLeft w:val="0"/>
      <w:marRight w:val="0"/>
      <w:marTop w:val="0"/>
      <w:marBottom w:val="0"/>
      <w:divBdr>
        <w:top w:val="none" w:sz="0" w:space="0" w:color="auto"/>
        <w:left w:val="none" w:sz="0" w:space="0" w:color="auto"/>
        <w:bottom w:val="none" w:sz="0" w:space="0" w:color="auto"/>
        <w:right w:val="none" w:sz="0" w:space="0" w:color="auto"/>
      </w:divBdr>
    </w:div>
    <w:div w:id="1486898472">
      <w:bodyDiv w:val="1"/>
      <w:marLeft w:val="0"/>
      <w:marRight w:val="0"/>
      <w:marTop w:val="0"/>
      <w:marBottom w:val="0"/>
      <w:divBdr>
        <w:top w:val="none" w:sz="0" w:space="0" w:color="auto"/>
        <w:left w:val="none" w:sz="0" w:space="0" w:color="auto"/>
        <w:bottom w:val="none" w:sz="0" w:space="0" w:color="auto"/>
        <w:right w:val="none" w:sz="0" w:space="0" w:color="auto"/>
      </w:divBdr>
    </w:div>
    <w:div w:id="1689067210">
      <w:bodyDiv w:val="1"/>
      <w:marLeft w:val="0"/>
      <w:marRight w:val="0"/>
      <w:marTop w:val="0"/>
      <w:marBottom w:val="0"/>
      <w:divBdr>
        <w:top w:val="none" w:sz="0" w:space="0" w:color="auto"/>
        <w:left w:val="none" w:sz="0" w:space="0" w:color="auto"/>
        <w:bottom w:val="none" w:sz="0" w:space="0" w:color="auto"/>
        <w:right w:val="none" w:sz="0" w:space="0" w:color="auto"/>
      </w:divBdr>
    </w:div>
    <w:div w:id="1992640574">
      <w:bodyDiv w:val="1"/>
      <w:marLeft w:val="0"/>
      <w:marRight w:val="0"/>
      <w:marTop w:val="0"/>
      <w:marBottom w:val="0"/>
      <w:divBdr>
        <w:top w:val="none" w:sz="0" w:space="0" w:color="auto"/>
        <w:left w:val="none" w:sz="0" w:space="0" w:color="auto"/>
        <w:bottom w:val="none" w:sz="0" w:space="0" w:color="auto"/>
        <w:right w:val="none" w:sz="0" w:space="0" w:color="auto"/>
      </w:divBdr>
    </w:div>
    <w:div w:id="208865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doi.org/10.24310/innoeduca.2022.v8i2.13858" TargetMode="External" /><Relationship Id="rId18" Type="http://schemas.openxmlformats.org/officeDocument/2006/relationships/hyperlink" Target="https://doi.org/10.3916/C66-2021-01" TargetMode="External" /><Relationship Id="rId26" Type="http://schemas.openxmlformats.org/officeDocument/2006/relationships/footer" Target="footer1.xml" /><Relationship Id="rId3" Type="http://schemas.openxmlformats.org/officeDocument/2006/relationships/styles" Target="styles.xml" /><Relationship Id="rId21" Type="http://schemas.openxmlformats.org/officeDocument/2006/relationships/image" Target="media/image7.jpe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hyperlink" Target="https://doi.org/10.24320/reie.2023.25.2.2321" TargetMode="External" /><Relationship Id="rId25" Type="http://schemas.openxmlformats.org/officeDocument/2006/relationships/image" Target="media/image11.jpeg" /><Relationship Id="rId2" Type="http://schemas.openxmlformats.org/officeDocument/2006/relationships/numbering" Target="numbering.xml" /><Relationship Id="rId16" Type="http://schemas.openxmlformats.org/officeDocument/2006/relationships/hyperlink" Target="https://doi.org/10.1007/s10648-021-09613-3.&#231;" TargetMode="External" /><Relationship Id="rId20" Type="http://schemas.openxmlformats.org/officeDocument/2006/relationships/image" Target="media/image6.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0.jpeg" /><Relationship Id="rId5" Type="http://schemas.openxmlformats.org/officeDocument/2006/relationships/webSettings" Target="webSettings.xml" /><Relationship Id="rId15" Type="http://schemas.openxmlformats.org/officeDocument/2006/relationships/hyperlink" Target="https://unesdoc.unesco.org/ark:/48223/pf0000379707" TargetMode="External" /><Relationship Id="rId23" Type="http://schemas.openxmlformats.org/officeDocument/2006/relationships/image" Target="media/image9.jpeg" /><Relationship Id="rId28" Type="http://schemas.openxmlformats.org/officeDocument/2006/relationships/theme" Target="theme/theme1.xml" /><Relationship Id="rId10" Type="http://schemas.openxmlformats.org/officeDocument/2006/relationships/image" Target="media/image3.png" /><Relationship Id="rId19" Type="http://schemas.openxmlformats.org/officeDocument/2006/relationships/hyperlink" Target="https://doi.org/10.21556/j.riety.2023.14.1.004" TargetMode="Externa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yperlink" Target="https://doi.org/10.1111/mbe.12278" TargetMode="External" /><Relationship Id="rId22" Type="http://schemas.openxmlformats.org/officeDocument/2006/relationships/image" Target="media/image8.jpeg" /><Relationship Id="rId27"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3BBE4-A07C-49A0-92CA-91F904197A4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3335</Words>
  <Characters>18348</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Scott</dc:creator>
  <cp:keywords/>
  <dc:description/>
  <cp:lastModifiedBy>J. Angel Medrano.</cp:lastModifiedBy>
  <cp:revision>2</cp:revision>
  <dcterms:created xsi:type="dcterms:W3CDTF">2025-04-22T04:02:00Z</dcterms:created>
  <dcterms:modified xsi:type="dcterms:W3CDTF">2025-04-22T04:02:00Z</dcterms:modified>
</cp:coreProperties>
</file>