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88460" w14:textId="513500E0" w:rsidR="00341E66" w:rsidRDefault="00341E66" w:rsidP="00341E66">
      <w:pPr>
        <w:jc w:val="center"/>
        <w:rPr>
          <w:sz w:val="44"/>
          <w:szCs w:val="44"/>
          <w:lang w:val="es-ES"/>
        </w:rPr>
      </w:pPr>
      <w:r>
        <w:rPr>
          <w:sz w:val="44"/>
          <w:szCs w:val="44"/>
          <w:lang w:val="es-ES"/>
        </w:rPr>
        <w:t xml:space="preserve">Instituto Politécnico Nacional </w:t>
      </w:r>
      <w:r>
        <w:rPr>
          <w:noProof/>
        </w:rPr>
        <w:drawing>
          <wp:anchor distT="114300" distB="114300" distL="114300" distR="114300" simplePos="0" relativeHeight="251658240" behindDoc="0" locked="0" layoutInCell="1" allowOverlap="1" wp14:anchorId="32531022" wp14:editId="163A2F4B">
            <wp:simplePos x="0" y="0"/>
            <wp:positionH relativeFrom="column">
              <wp:posOffset>5029200</wp:posOffset>
            </wp:positionH>
            <wp:positionV relativeFrom="paragraph">
              <wp:posOffset>190500</wp:posOffset>
            </wp:positionV>
            <wp:extent cx="1333500" cy="948055"/>
            <wp:effectExtent l="0" t="0" r="0" b="444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6">
                      <a:extLst>
                        <a:ext uri="{28A0092B-C50C-407E-A947-70E740481C1C}">
                          <a14:useLocalDpi xmlns:a14="http://schemas.microsoft.com/office/drawing/2010/main" val="0"/>
                        </a:ext>
                      </a:extLst>
                    </a:blip>
                    <a:srcRect l="65282" t="32661" r="20865" b="49911"/>
                    <a:stretch>
                      <a:fillRect/>
                    </a:stretch>
                  </pic:blipFill>
                  <pic:spPr bwMode="auto">
                    <a:xfrm>
                      <a:off x="0" y="0"/>
                      <a:ext cx="1333500" cy="94805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114300" distB="114300" distL="114300" distR="114300" simplePos="0" relativeHeight="251658240" behindDoc="0" locked="0" layoutInCell="1" allowOverlap="1" wp14:anchorId="379EC1AB" wp14:editId="47DB182F">
            <wp:simplePos x="0" y="0"/>
            <wp:positionH relativeFrom="column">
              <wp:posOffset>-628650</wp:posOffset>
            </wp:positionH>
            <wp:positionV relativeFrom="paragraph">
              <wp:posOffset>114300</wp:posOffset>
            </wp:positionV>
            <wp:extent cx="852805" cy="1106805"/>
            <wp:effectExtent l="0" t="0" r="444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6">
                      <a:extLst>
                        <a:ext uri="{28A0092B-C50C-407E-A947-70E740481C1C}">
                          <a14:useLocalDpi xmlns:a14="http://schemas.microsoft.com/office/drawing/2010/main" val="0"/>
                        </a:ext>
                      </a:extLst>
                    </a:blip>
                    <a:srcRect l="19933" t="32153" r="70598" b="46017"/>
                    <a:stretch>
                      <a:fillRect/>
                    </a:stretch>
                  </pic:blipFill>
                  <pic:spPr bwMode="auto">
                    <a:xfrm>
                      <a:off x="0" y="0"/>
                      <a:ext cx="852805" cy="1106805"/>
                    </a:xfrm>
                    <a:prstGeom prst="rect">
                      <a:avLst/>
                    </a:prstGeom>
                    <a:noFill/>
                  </pic:spPr>
                </pic:pic>
              </a:graphicData>
            </a:graphic>
            <wp14:sizeRelH relativeFrom="page">
              <wp14:pctWidth>0</wp14:pctWidth>
            </wp14:sizeRelH>
            <wp14:sizeRelV relativeFrom="page">
              <wp14:pctHeight>0</wp14:pctHeight>
            </wp14:sizeRelV>
          </wp:anchor>
        </w:drawing>
      </w:r>
    </w:p>
    <w:p w14:paraId="0A7B4D1E" w14:textId="77777777" w:rsidR="00341E66" w:rsidRDefault="00341E66" w:rsidP="00341E66">
      <w:pPr>
        <w:jc w:val="center"/>
        <w:rPr>
          <w:sz w:val="42"/>
          <w:szCs w:val="42"/>
          <w:lang w:val="es-ES"/>
        </w:rPr>
      </w:pPr>
      <w:r>
        <w:rPr>
          <w:i/>
          <w:sz w:val="30"/>
          <w:szCs w:val="30"/>
          <w:lang w:val="es-ES"/>
        </w:rPr>
        <w:t>Unidad Profesional Interdisciplinaria de Biotecnología</w:t>
      </w:r>
      <w:r>
        <w:rPr>
          <w:sz w:val="42"/>
          <w:szCs w:val="42"/>
          <w:lang w:val="es-ES"/>
        </w:rPr>
        <w:t xml:space="preserve"> </w:t>
      </w:r>
    </w:p>
    <w:p w14:paraId="314CAC1F" w14:textId="77777777" w:rsidR="00341E66" w:rsidRDefault="00341E66" w:rsidP="00341E66">
      <w:pPr>
        <w:rPr>
          <w:sz w:val="44"/>
          <w:szCs w:val="44"/>
          <w:lang w:val="es-ES"/>
        </w:rPr>
      </w:pPr>
    </w:p>
    <w:p w14:paraId="4BF57FF7" w14:textId="12EC54C4" w:rsidR="00341E66" w:rsidRDefault="00341E66" w:rsidP="00341E66">
      <w:pPr>
        <w:rPr>
          <w:sz w:val="32"/>
          <w:szCs w:val="32"/>
          <w:lang w:val="es-ES"/>
        </w:rPr>
      </w:pPr>
      <w:r>
        <w:rPr>
          <w:sz w:val="32"/>
          <w:szCs w:val="32"/>
          <w:lang w:val="es-ES"/>
        </w:rPr>
        <w:t xml:space="preserve">                        </w:t>
      </w:r>
    </w:p>
    <w:p w14:paraId="243AF4A8" w14:textId="535138D9" w:rsidR="00341E66" w:rsidRDefault="00341E66" w:rsidP="00341E66">
      <w:pPr>
        <w:jc w:val="center"/>
        <w:rPr>
          <w:b/>
          <w:sz w:val="32"/>
          <w:szCs w:val="32"/>
          <w:lang w:val="es-ES"/>
        </w:rPr>
      </w:pPr>
      <w:r>
        <w:rPr>
          <w:b/>
          <w:sz w:val="32"/>
          <w:szCs w:val="32"/>
          <w:lang w:val="es-ES"/>
        </w:rPr>
        <w:t>Servicio Social</w:t>
      </w:r>
    </w:p>
    <w:p w14:paraId="04C8A747" w14:textId="0F7CAF42" w:rsidR="00341E66" w:rsidRDefault="00341E66" w:rsidP="00341E66">
      <w:pPr>
        <w:jc w:val="center"/>
        <w:rPr>
          <w:b/>
          <w:sz w:val="32"/>
          <w:szCs w:val="32"/>
          <w:lang w:val="es-ES"/>
        </w:rPr>
      </w:pPr>
    </w:p>
    <w:p w14:paraId="3D5C3877" w14:textId="77777777" w:rsidR="00341E66" w:rsidRDefault="00341E66" w:rsidP="00341E66">
      <w:pPr>
        <w:jc w:val="center"/>
        <w:rPr>
          <w:b/>
          <w:sz w:val="32"/>
          <w:szCs w:val="32"/>
          <w:lang w:val="es-ES"/>
        </w:rPr>
      </w:pPr>
    </w:p>
    <w:p w14:paraId="5264D46D" w14:textId="300D931D" w:rsidR="00341E66" w:rsidRDefault="00341E66" w:rsidP="009F1113">
      <w:pPr>
        <w:jc w:val="center"/>
        <w:rPr>
          <w:sz w:val="32"/>
          <w:szCs w:val="32"/>
          <w:lang w:val="es-ES"/>
        </w:rPr>
      </w:pPr>
      <w:r>
        <w:rPr>
          <w:sz w:val="32"/>
          <w:szCs w:val="32"/>
          <w:lang w:val="es-ES"/>
        </w:rPr>
        <w:t>Iturbe Gil Carlos</w:t>
      </w:r>
    </w:p>
    <w:p w14:paraId="0136468C" w14:textId="77777777" w:rsidR="00341E66" w:rsidRDefault="00341E66" w:rsidP="00341E66">
      <w:pPr>
        <w:jc w:val="center"/>
        <w:rPr>
          <w:sz w:val="32"/>
          <w:szCs w:val="32"/>
          <w:lang w:val="es-ES"/>
        </w:rPr>
      </w:pPr>
    </w:p>
    <w:p w14:paraId="1A3D2062" w14:textId="77777777" w:rsidR="00341E66" w:rsidRDefault="00341E66" w:rsidP="00341E66">
      <w:pPr>
        <w:jc w:val="center"/>
        <w:rPr>
          <w:sz w:val="32"/>
          <w:szCs w:val="32"/>
          <w:lang w:val="es-ES"/>
        </w:rPr>
      </w:pPr>
    </w:p>
    <w:p w14:paraId="2E36206B" w14:textId="7FDC4730" w:rsidR="00341E66" w:rsidRPr="00513FC3" w:rsidRDefault="00E13567" w:rsidP="00341E66">
      <w:pPr>
        <w:jc w:val="center"/>
        <w:rPr>
          <w:sz w:val="32"/>
          <w:szCs w:val="32"/>
          <w:lang w:val="es-ES"/>
        </w:rPr>
      </w:pPr>
      <w:r w:rsidRPr="00513FC3">
        <w:rPr>
          <w:sz w:val="32"/>
          <w:szCs w:val="32"/>
          <w:lang w:val="es-ES"/>
        </w:rPr>
        <w:t>Ballesteros Escamilla</w:t>
      </w:r>
      <w:r w:rsidR="005C74F3">
        <w:rPr>
          <w:sz w:val="32"/>
          <w:szCs w:val="32"/>
          <w:lang w:val="es-ES"/>
        </w:rPr>
        <w:t xml:space="preserve"> </w:t>
      </w:r>
      <w:r w:rsidR="005C74F3" w:rsidRPr="00513FC3">
        <w:rPr>
          <w:sz w:val="32"/>
          <w:szCs w:val="32"/>
          <w:lang w:val="es-ES"/>
        </w:rPr>
        <w:t>Mariana Felisa</w:t>
      </w:r>
    </w:p>
    <w:p w14:paraId="6D8666FC" w14:textId="77777777" w:rsidR="00341E66" w:rsidRDefault="00341E66" w:rsidP="00341E66">
      <w:pPr>
        <w:jc w:val="center"/>
        <w:rPr>
          <w:sz w:val="32"/>
          <w:szCs w:val="32"/>
          <w:lang w:val="es-ES"/>
        </w:rPr>
      </w:pPr>
    </w:p>
    <w:p w14:paraId="5829C1A3" w14:textId="77777777" w:rsidR="00341E66" w:rsidRDefault="00341E66" w:rsidP="00341E66">
      <w:pPr>
        <w:jc w:val="center"/>
        <w:rPr>
          <w:sz w:val="32"/>
          <w:szCs w:val="32"/>
          <w:lang w:val="es-ES"/>
        </w:rPr>
      </w:pPr>
    </w:p>
    <w:p w14:paraId="54F6803A" w14:textId="77777777" w:rsidR="00341E66" w:rsidRDefault="00341E66" w:rsidP="00341E66">
      <w:pPr>
        <w:jc w:val="center"/>
        <w:rPr>
          <w:sz w:val="32"/>
          <w:szCs w:val="32"/>
          <w:lang w:val="es-ES"/>
        </w:rPr>
      </w:pPr>
      <w:r>
        <w:rPr>
          <w:sz w:val="32"/>
          <w:szCs w:val="32"/>
          <w:lang w:val="es-ES"/>
        </w:rPr>
        <w:t xml:space="preserve"> </w:t>
      </w:r>
    </w:p>
    <w:p w14:paraId="3B2756B6" w14:textId="17880E07" w:rsidR="005B4D1F" w:rsidRDefault="009F1113" w:rsidP="00341E66">
      <w:pPr>
        <w:jc w:val="center"/>
        <w:rPr>
          <w:sz w:val="32"/>
          <w:szCs w:val="32"/>
          <w:lang w:val="es-ES"/>
        </w:rPr>
      </w:pPr>
      <w:r>
        <w:rPr>
          <w:sz w:val="32"/>
          <w:szCs w:val="32"/>
          <w:lang w:val="es-ES"/>
        </w:rPr>
        <w:t>Julio 2022 – enero 2023</w:t>
      </w:r>
    </w:p>
    <w:p w14:paraId="598EDAF6" w14:textId="587306F4" w:rsidR="009F1113" w:rsidRDefault="009F1113" w:rsidP="00341E66">
      <w:pPr>
        <w:jc w:val="center"/>
        <w:rPr>
          <w:sz w:val="32"/>
          <w:szCs w:val="32"/>
          <w:lang w:val="es-ES"/>
        </w:rPr>
      </w:pPr>
    </w:p>
    <w:p w14:paraId="4FDE9495" w14:textId="28F6FF15" w:rsidR="009F1113" w:rsidRDefault="009F1113" w:rsidP="00341E66">
      <w:pPr>
        <w:jc w:val="center"/>
        <w:rPr>
          <w:sz w:val="32"/>
          <w:szCs w:val="32"/>
          <w:lang w:val="es-ES"/>
        </w:rPr>
      </w:pPr>
    </w:p>
    <w:p w14:paraId="26A49223" w14:textId="12870376" w:rsidR="009F1113" w:rsidRDefault="009F1113" w:rsidP="00341E66">
      <w:pPr>
        <w:jc w:val="center"/>
        <w:rPr>
          <w:sz w:val="32"/>
          <w:szCs w:val="32"/>
          <w:lang w:val="es-ES"/>
        </w:rPr>
      </w:pPr>
    </w:p>
    <w:p w14:paraId="609C88ED" w14:textId="703DDBBD" w:rsidR="009F1113" w:rsidRDefault="009F1113" w:rsidP="00341E66">
      <w:pPr>
        <w:jc w:val="center"/>
        <w:rPr>
          <w:sz w:val="32"/>
          <w:szCs w:val="32"/>
          <w:lang w:val="es-ES"/>
        </w:rPr>
      </w:pPr>
    </w:p>
    <w:p w14:paraId="1023D43B" w14:textId="49918492" w:rsidR="009F1113" w:rsidRDefault="009F1113" w:rsidP="00341E66">
      <w:pPr>
        <w:jc w:val="center"/>
        <w:rPr>
          <w:sz w:val="32"/>
          <w:szCs w:val="32"/>
          <w:lang w:val="es-ES"/>
        </w:rPr>
      </w:pPr>
    </w:p>
    <w:p w14:paraId="6E97A429" w14:textId="77777777" w:rsidR="009F1113" w:rsidRPr="00341E66" w:rsidRDefault="009F1113" w:rsidP="00341E66">
      <w:pPr>
        <w:jc w:val="center"/>
        <w:rPr>
          <w:sz w:val="32"/>
          <w:szCs w:val="32"/>
          <w:lang w:val="es-ES"/>
        </w:rPr>
      </w:pPr>
    </w:p>
    <w:sdt>
      <w:sdtPr>
        <w:rPr>
          <w:color w:val="000000" w:themeColor="text1"/>
          <w:lang w:val="es-ES"/>
        </w:rPr>
        <w:id w:val="-2037493230"/>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27283653" w14:textId="5B55CED9" w:rsidR="00BB2F23" w:rsidRPr="00D175D1" w:rsidRDefault="00BB2F23">
          <w:pPr>
            <w:pStyle w:val="TtuloTDC"/>
            <w:rPr>
              <w:color w:val="000000" w:themeColor="text1"/>
              <w:lang w:val="es-ES"/>
            </w:rPr>
          </w:pPr>
          <w:r w:rsidRPr="00D175D1">
            <w:rPr>
              <w:color w:val="000000" w:themeColor="text1"/>
              <w:lang w:val="es-ES"/>
            </w:rPr>
            <w:t>Contenido</w:t>
          </w:r>
        </w:p>
        <w:p w14:paraId="05ED356D" w14:textId="77777777" w:rsidR="005D5695" w:rsidRPr="005D5695" w:rsidRDefault="005D5695" w:rsidP="005D5695">
          <w:pPr>
            <w:rPr>
              <w:lang w:val="es-ES" w:eastAsia="es-MX"/>
            </w:rPr>
          </w:pPr>
        </w:p>
        <w:p w14:paraId="3D2E7A90" w14:textId="22183DA5" w:rsidR="00717327" w:rsidRDefault="00BB2F23">
          <w:pPr>
            <w:pStyle w:val="TDC1"/>
            <w:tabs>
              <w:tab w:val="right" w:leader="dot" w:pos="8828"/>
            </w:tabs>
            <w:rPr>
              <w:rFonts w:eastAsiaTheme="minorEastAsia"/>
              <w:noProof/>
              <w:kern w:val="0"/>
              <w:lang w:eastAsia="es-MX"/>
              <w14:ligatures w14:val="none"/>
            </w:rPr>
          </w:pPr>
          <w:r>
            <w:fldChar w:fldCharType="begin"/>
          </w:r>
          <w:r>
            <w:instrText xml:space="preserve"> TOC \o "1-3" \h \z \u </w:instrText>
          </w:r>
          <w:r>
            <w:fldChar w:fldCharType="separate"/>
          </w:r>
          <w:hyperlink w:anchor="_Toc121486399" w:history="1">
            <w:r w:rsidR="00717327" w:rsidRPr="00261564">
              <w:rPr>
                <w:rStyle w:val="Hipervnculo"/>
                <w:rFonts w:ascii="Arial" w:hAnsi="Arial" w:cs="Arial"/>
                <w:b/>
                <w:bCs/>
                <w:noProof/>
              </w:rPr>
              <w:t>Introducción</w:t>
            </w:r>
            <w:r w:rsidR="00717327">
              <w:rPr>
                <w:noProof/>
                <w:webHidden/>
              </w:rPr>
              <w:tab/>
            </w:r>
            <w:r w:rsidR="00717327">
              <w:rPr>
                <w:noProof/>
                <w:webHidden/>
              </w:rPr>
              <w:fldChar w:fldCharType="begin"/>
            </w:r>
            <w:r w:rsidR="00717327">
              <w:rPr>
                <w:noProof/>
                <w:webHidden/>
              </w:rPr>
              <w:instrText xml:space="preserve"> PAGEREF _Toc121486399 \h </w:instrText>
            </w:r>
            <w:r w:rsidR="00717327">
              <w:rPr>
                <w:noProof/>
                <w:webHidden/>
              </w:rPr>
            </w:r>
            <w:r w:rsidR="00717327">
              <w:rPr>
                <w:noProof/>
                <w:webHidden/>
              </w:rPr>
              <w:fldChar w:fldCharType="separate"/>
            </w:r>
            <w:r w:rsidR="00717327">
              <w:rPr>
                <w:noProof/>
                <w:webHidden/>
              </w:rPr>
              <w:t>3</w:t>
            </w:r>
            <w:r w:rsidR="00717327">
              <w:rPr>
                <w:noProof/>
                <w:webHidden/>
              </w:rPr>
              <w:fldChar w:fldCharType="end"/>
            </w:r>
          </w:hyperlink>
        </w:p>
        <w:p w14:paraId="3B20AE3F" w14:textId="0405799E" w:rsidR="00717327" w:rsidRDefault="00717327">
          <w:pPr>
            <w:pStyle w:val="TDC1"/>
            <w:tabs>
              <w:tab w:val="right" w:leader="dot" w:pos="8828"/>
            </w:tabs>
            <w:rPr>
              <w:rFonts w:eastAsiaTheme="minorEastAsia"/>
              <w:noProof/>
              <w:kern w:val="0"/>
              <w:lang w:eastAsia="es-MX"/>
              <w14:ligatures w14:val="none"/>
            </w:rPr>
          </w:pPr>
          <w:hyperlink w:anchor="_Toc121486400" w:history="1">
            <w:r w:rsidRPr="00261564">
              <w:rPr>
                <w:rStyle w:val="Hipervnculo"/>
                <w:rFonts w:ascii="Arial" w:hAnsi="Arial" w:cs="Arial"/>
                <w:b/>
                <w:bCs/>
                <w:noProof/>
              </w:rPr>
              <w:t>Métodos en el análisis de marcha</w:t>
            </w:r>
            <w:r>
              <w:rPr>
                <w:noProof/>
                <w:webHidden/>
              </w:rPr>
              <w:tab/>
            </w:r>
            <w:r>
              <w:rPr>
                <w:noProof/>
                <w:webHidden/>
              </w:rPr>
              <w:fldChar w:fldCharType="begin"/>
            </w:r>
            <w:r>
              <w:rPr>
                <w:noProof/>
                <w:webHidden/>
              </w:rPr>
              <w:instrText xml:space="preserve"> PAGEREF _Toc121486400 \h </w:instrText>
            </w:r>
            <w:r>
              <w:rPr>
                <w:noProof/>
                <w:webHidden/>
              </w:rPr>
            </w:r>
            <w:r>
              <w:rPr>
                <w:noProof/>
                <w:webHidden/>
              </w:rPr>
              <w:fldChar w:fldCharType="separate"/>
            </w:r>
            <w:r>
              <w:rPr>
                <w:noProof/>
                <w:webHidden/>
              </w:rPr>
              <w:t>6</w:t>
            </w:r>
            <w:r>
              <w:rPr>
                <w:noProof/>
                <w:webHidden/>
              </w:rPr>
              <w:fldChar w:fldCharType="end"/>
            </w:r>
          </w:hyperlink>
        </w:p>
        <w:p w14:paraId="6FC968BF" w14:textId="04B2CF4C" w:rsidR="00717327" w:rsidRDefault="00717327">
          <w:pPr>
            <w:pStyle w:val="TDC2"/>
            <w:tabs>
              <w:tab w:val="right" w:leader="dot" w:pos="8828"/>
            </w:tabs>
            <w:rPr>
              <w:rFonts w:eastAsiaTheme="minorEastAsia"/>
              <w:noProof/>
              <w:kern w:val="0"/>
              <w:lang w:eastAsia="es-MX"/>
              <w14:ligatures w14:val="none"/>
            </w:rPr>
          </w:pPr>
          <w:hyperlink w:anchor="_Toc121486401" w:history="1">
            <w:r w:rsidRPr="00261564">
              <w:rPr>
                <w:rStyle w:val="Hipervnculo"/>
                <w:rFonts w:ascii="Arial" w:hAnsi="Arial" w:cs="Arial"/>
                <w:noProof/>
              </w:rPr>
              <w:t>No Wearable</w:t>
            </w:r>
            <w:r>
              <w:rPr>
                <w:noProof/>
                <w:webHidden/>
              </w:rPr>
              <w:tab/>
            </w:r>
            <w:r>
              <w:rPr>
                <w:noProof/>
                <w:webHidden/>
              </w:rPr>
              <w:fldChar w:fldCharType="begin"/>
            </w:r>
            <w:r>
              <w:rPr>
                <w:noProof/>
                <w:webHidden/>
              </w:rPr>
              <w:instrText xml:space="preserve"> PAGEREF _Toc121486401 \h </w:instrText>
            </w:r>
            <w:r>
              <w:rPr>
                <w:noProof/>
                <w:webHidden/>
              </w:rPr>
            </w:r>
            <w:r>
              <w:rPr>
                <w:noProof/>
                <w:webHidden/>
              </w:rPr>
              <w:fldChar w:fldCharType="separate"/>
            </w:r>
            <w:r>
              <w:rPr>
                <w:noProof/>
                <w:webHidden/>
              </w:rPr>
              <w:t>7</w:t>
            </w:r>
            <w:r>
              <w:rPr>
                <w:noProof/>
                <w:webHidden/>
              </w:rPr>
              <w:fldChar w:fldCharType="end"/>
            </w:r>
          </w:hyperlink>
        </w:p>
        <w:p w14:paraId="1CC45AA1" w14:textId="1DB6ECD6" w:rsidR="00717327" w:rsidRDefault="00717327">
          <w:pPr>
            <w:pStyle w:val="TDC2"/>
            <w:tabs>
              <w:tab w:val="right" w:leader="dot" w:pos="8828"/>
            </w:tabs>
            <w:rPr>
              <w:rFonts w:eastAsiaTheme="minorEastAsia"/>
              <w:noProof/>
              <w:kern w:val="0"/>
              <w:lang w:eastAsia="es-MX"/>
              <w14:ligatures w14:val="none"/>
            </w:rPr>
          </w:pPr>
          <w:hyperlink w:anchor="_Toc121486402" w:history="1">
            <w:r w:rsidRPr="00261564">
              <w:rPr>
                <w:rStyle w:val="Hipervnculo"/>
                <w:rFonts w:ascii="Arial" w:hAnsi="Arial" w:cs="Arial"/>
                <w:noProof/>
              </w:rPr>
              <w:t>Wearable</w:t>
            </w:r>
            <w:r>
              <w:rPr>
                <w:noProof/>
                <w:webHidden/>
              </w:rPr>
              <w:tab/>
            </w:r>
            <w:r>
              <w:rPr>
                <w:noProof/>
                <w:webHidden/>
              </w:rPr>
              <w:fldChar w:fldCharType="begin"/>
            </w:r>
            <w:r>
              <w:rPr>
                <w:noProof/>
                <w:webHidden/>
              </w:rPr>
              <w:instrText xml:space="preserve"> PAGEREF _Toc121486402 \h </w:instrText>
            </w:r>
            <w:r>
              <w:rPr>
                <w:noProof/>
                <w:webHidden/>
              </w:rPr>
            </w:r>
            <w:r>
              <w:rPr>
                <w:noProof/>
                <w:webHidden/>
              </w:rPr>
              <w:fldChar w:fldCharType="separate"/>
            </w:r>
            <w:r>
              <w:rPr>
                <w:noProof/>
                <w:webHidden/>
              </w:rPr>
              <w:t>10</w:t>
            </w:r>
            <w:r>
              <w:rPr>
                <w:noProof/>
                <w:webHidden/>
              </w:rPr>
              <w:fldChar w:fldCharType="end"/>
            </w:r>
          </w:hyperlink>
        </w:p>
        <w:p w14:paraId="33D5940D" w14:textId="1802D640" w:rsidR="00717327" w:rsidRDefault="00717327">
          <w:pPr>
            <w:pStyle w:val="TDC1"/>
            <w:tabs>
              <w:tab w:val="right" w:leader="dot" w:pos="8828"/>
            </w:tabs>
            <w:rPr>
              <w:rFonts w:eastAsiaTheme="minorEastAsia"/>
              <w:noProof/>
              <w:kern w:val="0"/>
              <w:lang w:eastAsia="es-MX"/>
              <w14:ligatures w14:val="none"/>
            </w:rPr>
          </w:pPr>
          <w:hyperlink w:anchor="_Toc121486403" w:history="1">
            <w:r w:rsidRPr="00261564">
              <w:rPr>
                <w:rStyle w:val="Hipervnculo"/>
                <w:rFonts w:ascii="Arial" w:hAnsi="Arial" w:cs="Arial"/>
                <w:b/>
                <w:bCs/>
                <w:noProof/>
              </w:rPr>
              <w:t>Análisis de marcha</w:t>
            </w:r>
            <w:r>
              <w:rPr>
                <w:noProof/>
                <w:webHidden/>
              </w:rPr>
              <w:tab/>
            </w:r>
            <w:r>
              <w:rPr>
                <w:noProof/>
                <w:webHidden/>
              </w:rPr>
              <w:fldChar w:fldCharType="begin"/>
            </w:r>
            <w:r>
              <w:rPr>
                <w:noProof/>
                <w:webHidden/>
              </w:rPr>
              <w:instrText xml:space="preserve"> PAGEREF _Toc121486403 \h </w:instrText>
            </w:r>
            <w:r>
              <w:rPr>
                <w:noProof/>
                <w:webHidden/>
              </w:rPr>
            </w:r>
            <w:r>
              <w:rPr>
                <w:noProof/>
                <w:webHidden/>
              </w:rPr>
              <w:fldChar w:fldCharType="separate"/>
            </w:r>
            <w:r>
              <w:rPr>
                <w:noProof/>
                <w:webHidden/>
              </w:rPr>
              <w:t>12</w:t>
            </w:r>
            <w:r>
              <w:rPr>
                <w:noProof/>
                <w:webHidden/>
              </w:rPr>
              <w:fldChar w:fldCharType="end"/>
            </w:r>
          </w:hyperlink>
        </w:p>
        <w:p w14:paraId="239D8E17" w14:textId="3BE3B1D6" w:rsidR="00717327" w:rsidRDefault="00717327">
          <w:pPr>
            <w:pStyle w:val="TDC2"/>
            <w:tabs>
              <w:tab w:val="right" w:leader="dot" w:pos="8828"/>
            </w:tabs>
            <w:rPr>
              <w:rFonts w:eastAsiaTheme="minorEastAsia"/>
              <w:noProof/>
              <w:kern w:val="0"/>
              <w:lang w:eastAsia="es-MX"/>
              <w14:ligatures w14:val="none"/>
            </w:rPr>
          </w:pPr>
          <w:hyperlink w:anchor="_Toc121486404" w:history="1">
            <w:r w:rsidRPr="00261564">
              <w:rPr>
                <w:rStyle w:val="Hipervnculo"/>
                <w:rFonts w:ascii="Arial" w:hAnsi="Arial" w:cs="Arial"/>
                <w:noProof/>
              </w:rPr>
              <w:t>Estimation of Gait Mechanics Based on Simulated and Measured IMU Data Using an Artificial Neural Network</w:t>
            </w:r>
            <w:r>
              <w:rPr>
                <w:noProof/>
                <w:webHidden/>
              </w:rPr>
              <w:tab/>
            </w:r>
            <w:r>
              <w:rPr>
                <w:noProof/>
                <w:webHidden/>
              </w:rPr>
              <w:fldChar w:fldCharType="begin"/>
            </w:r>
            <w:r>
              <w:rPr>
                <w:noProof/>
                <w:webHidden/>
              </w:rPr>
              <w:instrText xml:space="preserve"> PAGEREF _Toc121486404 \h </w:instrText>
            </w:r>
            <w:r>
              <w:rPr>
                <w:noProof/>
                <w:webHidden/>
              </w:rPr>
            </w:r>
            <w:r>
              <w:rPr>
                <w:noProof/>
                <w:webHidden/>
              </w:rPr>
              <w:fldChar w:fldCharType="separate"/>
            </w:r>
            <w:r>
              <w:rPr>
                <w:noProof/>
                <w:webHidden/>
              </w:rPr>
              <w:t>12</w:t>
            </w:r>
            <w:r>
              <w:rPr>
                <w:noProof/>
                <w:webHidden/>
              </w:rPr>
              <w:fldChar w:fldCharType="end"/>
            </w:r>
          </w:hyperlink>
        </w:p>
        <w:p w14:paraId="6E60DA40" w14:textId="15D59A57" w:rsidR="00717327" w:rsidRDefault="00717327">
          <w:pPr>
            <w:pStyle w:val="TDC2"/>
            <w:tabs>
              <w:tab w:val="right" w:leader="dot" w:pos="8828"/>
            </w:tabs>
            <w:rPr>
              <w:rFonts w:eastAsiaTheme="minorEastAsia"/>
              <w:noProof/>
              <w:kern w:val="0"/>
              <w:lang w:eastAsia="es-MX"/>
              <w14:ligatures w14:val="none"/>
            </w:rPr>
          </w:pPr>
          <w:hyperlink w:anchor="_Toc121486405" w:history="1">
            <w:r w:rsidRPr="00261564">
              <w:rPr>
                <w:rStyle w:val="Hipervnculo"/>
                <w:rFonts w:ascii="Arial" w:hAnsi="Arial" w:cs="Arial"/>
                <w:noProof/>
              </w:rPr>
              <w:t>Gait Analisys with IMU</w:t>
            </w:r>
            <w:r>
              <w:rPr>
                <w:noProof/>
                <w:webHidden/>
              </w:rPr>
              <w:tab/>
            </w:r>
            <w:r>
              <w:rPr>
                <w:noProof/>
                <w:webHidden/>
              </w:rPr>
              <w:fldChar w:fldCharType="begin"/>
            </w:r>
            <w:r>
              <w:rPr>
                <w:noProof/>
                <w:webHidden/>
              </w:rPr>
              <w:instrText xml:space="preserve"> PAGEREF _Toc121486405 \h </w:instrText>
            </w:r>
            <w:r>
              <w:rPr>
                <w:noProof/>
                <w:webHidden/>
              </w:rPr>
            </w:r>
            <w:r>
              <w:rPr>
                <w:noProof/>
                <w:webHidden/>
              </w:rPr>
              <w:fldChar w:fldCharType="separate"/>
            </w:r>
            <w:r>
              <w:rPr>
                <w:noProof/>
                <w:webHidden/>
              </w:rPr>
              <w:t>14</w:t>
            </w:r>
            <w:r>
              <w:rPr>
                <w:noProof/>
                <w:webHidden/>
              </w:rPr>
              <w:fldChar w:fldCharType="end"/>
            </w:r>
          </w:hyperlink>
        </w:p>
        <w:p w14:paraId="14A1B78C" w14:textId="6032DDBE" w:rsidR="00717327" w:rsidRDefault="00717327">
          <w:pPr>
            <w:pStyle w:val="TDC2"/>
            <w:tabs>
              <w:tab w:val="right" w:leader="dot" w:pos="8828"/>
            </w:tabs>
            <w:rPr>
              <w:rFonts w:eastAsiaTheme="minorEastAsia"/>
              <w:noProof/>
              <w:kern w:val="0"/>
              <w:lang w:eastAsia="es-MX"/>
              <w14:ligatures w14:val="none"/>
            </w:rPr>
          </w:pPr>
          <w:hyperlink w:anchor="_Toc121486406" w:history="1">
            <w:r w:rsidRPr="00261564">
              <w:rPr>
                <w:rStyle w:val="Hipervnculo"/>
                <w:rFonts w:ascii="Arial" w:hAnsi="Arial" w:cs="Arial"/>
                <w:noProof/>
              </w:rPr>
              <w:t>A quaternion based method to IMU-to-body alignment for gai analysis</w:t>
            </w:r>
            <w:r>
              <w:rPr>
                <w:noProof/>
                <w:webHidden/>
              </w:rPr>
              <w:tab/>
            </w:r>
            <w:r>
              <w:rPr>
                <w:noProof/>
                <w:webHidden/>
              </w:rPr>
              <w:fldChar w:fldCharType="begin"/>
            </w:r>
            <w:r>
              <w:rPr>
                <w:noProof/>
                <w:webHidden/>
              </w:rPr>
              <w:instrText xml:space="preserve"> PAGEREF _Toc121486406 \h </w:instrText>
            </w:r>
            <w:r>
              <w:rPr>
                <w:noProof/>
                <w:webHidden/>
              </w:rPr>
            </w:r>
            <w:r>
              <w:rPr>
                <w:noProof/>
                <w:webHidden/>
              </w:rPr>
              <w:fldChar w:fldCharType="separate"/>
            </w:r>
            <w:r>
              <w:rPr>
                <w:noProof/>
                <w:webHidden/>
              </w:rPr>
              <w:t>16</w:t>
            </w:r>
            <w:r>
              <w:rPr>
                <w:noProof/>
                <w:webHidden/>
              </w:rPr>
              <w:fldChar w:fldCharType="end"/>
            </w:r>
          </w:hyperlink>
        </w:p>
        <w:p w14:paraId="1B0B37B9" w14:textId="7B95EB3C" w:rsidR="00717327" w:rsidRDefault="00717327">
          <w:pPr>
            <w:pStyle w:val="TDC1"/>
            <w:tabs>
              <w:tab w:val="right" w:leader="dot" w:pos="8828"/>
            </w:tabs>
            <w:rPr>
              <w:rFonts w:eastAsiaTheme="minorEastAsia"/>
              <w:noProof/>
              <w:kern w:val="0"/>
              <w:lang w:eastAsia="es-MX"/>
              <w14:ligatures w14:val="none"/>
            </w:rPr>
          </w:pPr>
          <w:hyperlink w:anchor="_Toc121486407" w:history="1">
            <w:r w:rsidRPr="00261564">
              <w:rPr>
                <w:rStyle w:val="Hipervnculo"/>
                <w:rFonts w:ascii="Arial" w:hAnsi="Arial" w:cs="Arial"/>
                <w:b/>
                <w:bCs/>
                <w:noProof/>
              </w:rPr>
              <w:t>Propuesta</w:t>
            </w:r>
            <w:r>
              <w:rPr>
                <w:noProof/>
                <w:webHidden/>
              </w:rPr>
              <w:tab/>
            </w:r>
            <w:r>
              <w:rPr>
                <w:noProof/>
                <w:webHidden/>
              </w:rPr>
              <w:fldChar w:fldCharType="begin"/>
            </w:r>
            <w:r>
              <w:rPr>
                <w:noProof/>
                <w:webHidden/>
              </w:rPr>
              <w:instrText xml:space="preserve"> PAGEREF _Toc121486407 \h </w:instrText>
            </w:r>
            <w:r>
              <w:rPr>
                <w:noProof/>
                <w:webHidden/>
              </w:rPr>
            </w:r>
            <w:r>
              <w:rPr>
                <w:noProof/>
                <w:webHidden/>
              </w:rPr>
              <w:fldChar w:fldCharType="separate"/>
            </w:r>
            <w:r>
              <w:rPr>
                <w:noProof/>
                <w:webHidden/>
              </w:rPr>
              <w:t>18</w:t>
            </w:r>
            <w:r>
              <w:rPr>
                <w:noProof/>
                <w:webHidden/>
              </w:rPr>
              <w:fldChar w:fldCharType="end"/>
            </w:r>
          </w:hyperlink>
        </w:p>
        <w:p w14:paraId="18658116" w14:textId="21325CD6" w:rsidR="00717327" w:rsidRDefault="00717327">
          <w:pPr>
            <w:pStyle w:val="TDC2"/>
            <w:tabs>
              <w:tab w:val="right" w:leader="dot" w:pos="8828"/>
            </w:tabs>
            <w:rPr>
              <w:rFonts w:eastAsiaTheme="minorEastAsia"/>
              <w:noProof/>
              <w:kern w:val="0"/>
              <w:lang w:eastAsia="es-MX"/>
              <w14:ligatures w14:val="none"/>
            </w:rPr>
          </w:pPr>
          <w:hyperlink w:anchor="_Toc121486408" w:history="1">
            <w:r w:rsidRPr="00261564">
              <w:rPr>
                <w:rStyle w:val="Hipervnculo"/>
                <w:rFonts w:ascii="Arial" w:hAnsi="Arial" w:cs="Arial"/>
                <w:noProof/>
              </w:rPr>
              <w:t>Algoritmos de fusión</w:t>
            </w:r>
            <w:r>
              <w:rPr>
                <w:noProof/>
                <w:webHidden/>
              </w:rPr>
              <w:tab/>
            </w:r>
            <w:r>
              <w:rPr>
                <w:noProof/>
                <w:webHidden/>
              </w:rPr>
              <w:fldChar w:fldCharType="begin"/>
            </w:r>
            <w:r>
              <w:rPr>
                <w:noProof/>
                <w:webHidden/>
              </w:rPr>
              <w:instrText xml:space="preserve"> PAGEREF _Toc121486408 \h </w:instrText>
            </w:r>
            <w:r>
              <w:rPr>
                <w:noProof/>
                <w:webHidden/>
              </w:rPr>
            </w:r>
            <w:r>
              <w:rPr>
                <w:noProof/>
                <w:webHidden/>
              </w:rPr>
              <w:fldChar w:fldCharType="separate"/>
            </w:r>
            <w:r>
              <w:rPr>
                <w:noProof/>
                <w:webHidden/>
              </w:rPr>
              <w:t>21</w:t>
            </w:r>
            <w:r>
              <w:rPr>
                <w:noProof/>
                <w:webHidden/>
              </w:rPr>
              <w:fldChar w:fldCharType="end"/>
            </w:r>
          </w:hyperlink>
        </w:p>
        <w:p w14:paraId="0915EA69" w14:textId="3254D449" w:rsidR="00717327" w:rsidRDefault="00717327">
          <w:pPr>
            <w:pStyle w:val="TDC3"/>
            <w:tabs>
              <w:tab w:val="left" w:pos="880"/>
              <w:tab w:val="right" w:leader="dot" w:pos="8828"/>
            </w:tabs>
            <w:rPr>
              <w:rFonts w:eastAsiaTheme="minorEastAsia"/>
              <w:noProof/>
              <w:kern w:val="0"/>
              <w:lang w:eastAsia="es-MX"/>
              <w14:ligatures w14:val="none"/>
            </w:rPr>
          </w:pPr>
          <w:hyperlink w:anchor="_Toc121486409" w:history="1">
            <w:r w:rsidRPr="00261564">
              <w:rPr>
                <w:rStyle w:val="Hipervnculo"/>
                <w:rFonts w:ascii="Symbol" w:hAnsi="Symbol" w:cs="Arial"/>
                <w:noProof/>
              </w:rPr>
              <w:t></w:t>
            </w:r>
            <w:r>
              <w:rPr>
                <w:rFonts w:eastAsiaTheme="minorEastAsia"/>
                <w:noProof/>
                <w:kern w:val="0"/>
                <w:lang w:eastAsia="es-MX"/>
                <w14:ligatures w14:val="none"/>
              </w:rPr>
              <w:tab/>
            </w:r>
            <w:r w:rsidRPr="00261564">
              <w:rPr>
                <w:rStyle w:val="Hipervnculo"/>
                <w:rFonts w:ascii="Arial" w:hAnsi="Arial" w:cs="Arial"/>
                <w:noProof/>
              </w:rPr>
              <w:t>Filtro de Kalman</w:t>
            </w:r>
            <w:r>
              <w:rPr>
                <w:noProof/>
                <w:webHidden/>
              </w:rPr>
              <w:tab/>
            </w:r>
            <w:r>
              <w:rPr>
                <w:noProof/>
                <w:webHidden/>
              </w:rPr>
              <w:fldChar w:fldCharType="begin"/>
            </w:r>
            <w:r>
              <w:rPr>
                <w:noProof/>
                <w:webHidden/>
              </w:rPr>
              <w:instrText xml:space="preserve"> PAGEREF _Toc121486409 \h </w:instrText>
            </w:r>
            <w:r>
              <w:rPr>
                <w:noProof/>
                <w:webHidden/>
              </w:rPr>
            </w:r>
            <w:r>
              <w:rPr>
                <w:noProof/>
                <w:webHidden/>
              </w:rPr>
              <w:fldChar w:fldCharType="separate"/>
            </w:r>
            <w:r>
              <w:rPr>
                <w:noProof/>
                <w:webHidden/>
              </w:rPr>
              <w:t>22</w:t>
            </w:r>
            <w:r>
              <w:rPr>
                <w:noProof/>
                <w:webHidden/>
              </w:rPr>
              <w:fldChar w:fldCharType="end"/>
            </w:r>
          </w:hyperlink>
        </w:p>
        <w:p w14:paraId="28CE6136" w14:textId="30E70E53" w:rsidR="00717327" w:rsidRDefault="00717327">
          <w:pPr>
            <w:pStyle w:val="TDC3"/>
            <w:tabs>
              <w:tab w:val="left" w:pos="880"/>
              <w:tab w:val="right" w:leader="dot" w:pos="8828"/>
            </w:tabs>
            <w:rPr>
              <w:rFonts w:eastAsiaTheme="minorEastAsia"/>
              <w:noProof/>
              <w:kern w:val="0"/>
              <w:lang w:eastAsia="es-MX"/>
              <w14:ligatures w14:val="none"/>
            </w:rPr>
          </w:pPr>
          <w:hyperlink w:anchor="_Toc121486410" w:history="1">
            <w:r w:rsidRPr="00261564">
              <w:rPr>
                <w:rStyle w:val="Hipervnculo"/>
                <w:rFonts w:ascii="Symbol" w:hAnsi="Symbol" w:cs="Arial"/>
                <w:noProof/>
              </w:rPr>
              <w:t></w:t>
            </w:r>
            <w:r>
              <w:rPr>
                <w:rFonts w:eastAsiaTheme="minorEastAsia"/>
                <w:noProof/>
                <w:kern w:val="0"/>
                <w:lang w:eastAsia="es-MX"/>
                <w14:ligatures w14:val="none"/>
              </w:rPr>
              <w:tab/>
            </w:r>
            <w:r w:rsidRPr="00261564">
              <w:rPr>
                <w:rStyle w:val="Hipervnculo"/>
                <w:rFonts w:ascii="Arial" w:hAnsi="Arial" w:cs="Arial"/>
                <w:noProof/>
              </w:rPr>
              <w:t>Algoritmo de Madgwick</w:t>
            </w:r>
            <w:r>
              <w:rPr>
                <w:noProof/>
                <w:webHidden/>
              </w:rPr>
              <w:tab/>
            </w:r>
            <w:r>
              <w:rPr>
                <w:noProof/>
                <w:webHidden/>
              </w:rPr>
              <w:fldChar w:fldCharType="begin"/>
            </w:r>
            <w:r>
              <w:rPr>
                <w:noProof/>
                <w:webHidden/>
              </w:rPr>
              <w:instrText xml:space="preserve"> PAGEREF _Toc121486410 \h </w:instrText>
            </w:r>
            <w:r>
              <w:rPr>
                <w:noProof/>
                <w:webHidden/>
              </w:rPr>
            </w:r>
            <w:r>
              <w:rPr>
                <w:noProof/>
                <w:webHidden/>
              </w:rPr>
              <w:fldChar w:fldCharType="separate"/>
            </w:r>
            <w:r>
              <w:rPr>
                <w:noProof/>
                <w:webHidden/>
              </w:rPr>
              <w:t>24</w:t>
            </w:r>
            <w:r>
              <w:rPr>
                <w:noProof/>
                <w:webHidden/>
              </w:rPr>
              <w:fldChar w:fldCharType="end"/>
            </w:r>
          </w:hyperlink>
        </w:p>
        <w:p w14:paraId="10742EC2" w14:textId="049497C8" w:rsidR="00717327" w:rsidRDefault="00717327">
          <w:pPr>
            <w:pStyle w:val="TDC3"/>
            <w:tabs>
              <w:tab w:val="left" w:pos="880"/>
              <w:tab w:val="right" w:leader="dot" w:pos="8828"/>
            </w:tabs>
            <w:rPr>
              <w:rFonts w:eastAsiaTheme="minorEastAsia"/>
              <w:noProof/>
              <w:kern w:val="0"/>
              <w:lang w:eastAsia="es-MX"/>
              <w14:ligatures w14:val="none"/>
            </w:rPr>
          </w:pPr>
          <w:hyperlink w:anchor="_Toc121486411" w:history="1">
            <w:r w:rsidRPr="00261564">
              <w:rPr>
                <w:rStyle w:val="Hipervnculo"/>
                <w:rFonts w:ascii="Symbol" w:hAnsi="Symbol" w:cs="Arial"/>
                <w:noProof/>
              </w:rPr>
              <w:t></w:t>
            </w:r>
            <w:r>
              <w:rPr>
                <w:rFonts w:eastAsiaTheme="minorEastAsia"/>
                <w:noProof/>
                <w:kern w:val="0"/>
                <w:lang w:eastAsia="es-MX"/>
                <w14:ligatures w14:val="none"/>
              </w:rPr>
              <w:tab/>
            </w:r>
            <w:r w:rsidRPr="00261564">
              <w:rPr>
                <w:rStyle w:val="Hipervnculo"/>
                <w:rFonts w:ascii="Arial" w:hAnsi="Arial" w:cs="Arial"/>
                <w:noProof/>
              </w:rPr>
              <w:t>Algoritmo de Mahony</w:t>
            </w:r>
            <w:r>
              <w:rPr>
                <w:noProof/>
                <w:webHidden/>
              </w:rPr>
              <w:tab/>
            </w:r>
            <w:r>
              <w:rPr>
                <w:noProof/>
                <w:webHidden/>
              </w:rPr>
              <w:fldChar w:fldCharType="begin"/>
            </w:r>
            <w:r>
              <w:rPr>
                <w:noProof/>
                <w:webHidden/>
              </w:rPr>
              <w:instrText xml:space="preserve"> PAGEREF _Toc121486411 \h </w:instrText>
            </w:r>
            <w:r>
              <w:rPr>
                <w:noProof/>
                <w:webHidden/>
              </w:rPr>
            </w:r>
            <w:r>
              <w:rPr>
                <w:noProof/>
                <w:webHidden/>
              </w:rPr>
              <w:fldChar w:fldCharType="separate"/>
            </w:r>
            <w:r>
              <w:rPr>
                <w:noProof/>
                <w:webHidden/>
              </w:rPr>
              <w:t>26</w:t>
            </w:r>
            <w:r>
              <w:rPr>
                <w:noProof/>
                <w:webHidden/>
              </w:rPr>
              <w:fldChar w:fldCharType="end"/>
            </w:r>
          </w:hyperlink>
        </w:p>
        <w:p w14:paraId="54328FA8" w14:textId="180CBBF1" w:rsidR="00717327" w:rsidRDefault="00717327">
          <w:pPr>
            <w:pStyle w:val="TDC2"/>
            <w:tabs>
              <w:tab w:val="right" w:leader="dot" w:pos="8828"/>
            </w:tabs>
            <w:rPr>
              <w:rFonts w:eastAsiaTheme="minorEastAsia"/>
              <w:noProof/>
              <w:kern w:val="0"/>
              <w:lang w:eastAsia="es-MX"/>
              <w14:ligatures w14:val="none"/>
            </w:rPr>
          </w:pPr>
          <w:hyperlink w:anchor="_Toc121486412" w:history="1">
            <w:r w:rsidRPr="00261564">
              <w:rPr>
                <w:rStyle w:val="Hipervnculo"/>
                <w:rFonts w:ascii="Arial" w:hAnsi="Arial" w:cs="Arial"/>
                <w:noProof/>
              </w:rPr>
              <w:t>Cuaterniones</w:t>
            </w:r>
            <w:r>
              <w:rPr>
                <w:noProof/>
                <w:webHidden/>
              </w:rPr>
              <w:tab/>
            </w:r>
            <w:r>
              <w:rPr>
                <w:noProof/>
                <w:webHidden/>
              </w:rPr>
              <w:fldChar w:fldCharType="begin"/>
            </w:r>
            <w:r>
              <w:rPr>
                <w:noProof/>
                <w:webHidden/>
              </w:rPr>
              <w:instrText xml:space="preserve"> PAGEREF _Toc121486412 \h </w:instrText>
            </w:r>
            <w:r>
              <w:rPr>
                <w:noProof/>
                <w:webHidden/>
              </w:rPr>
            </w:r>
            <w:r>
              <w:rPr>
                <w:noProof/>
                <w:webHidden/>
              </w:rPr>
              <w:fldChar w:fldCharType="separate"/>
            </w:r>
            <w:r>
              <w:rPr>
                <w:noProof/>
                <w:webHidden/>
              </w:rPr>
              <w:t>27</w:t>
            </w:r>
            <w:r>
              <w:rPr>
                <w:noProof/>
                <w:webHidden/>
              </w:rPr>
              <w:fldChar w:fldCharType="end"/>
            </w:r>
          </w:hyperlink>
        </w:p>
        <w:p w14:paraId="32BE0F4D" w14:textId="3209D936" w:rsidR="00717327" w:rsidRDefault="00717327">
          <w:pPr>
            <w:pStyle w:val="TDC1"/>
            <w:tabs>
              <w:tab w:val="right" w:leader="dot" w:pos="8828"/>
            </w:tabs>
            <w:rPr>
              <w:rFonts w:eastAsiaTheme="minorEastAsia"/>
              <w:noProof/>
              <w:kern w:val="0"/>
              <w:lang w:eastAsia="es-MX"/>
              <w14:ligatures w14:val="none"/>
            </w:rPr>
          </w:pPr>
          <w:hyperlink w:anchor="_Toc121486413" w:history="1">
            <w:r w:rsidRPr="00261564">
              <w:rPr>
                <w:rStyle w:val="Hipervnculo"/>
                <w:rFonts w:ascii="Arial" w:hAnsi="Arial" w:cs="Arial"/>
                <w:b/>
                <w:bCs/>
                <w:noProof/>
                <w:lang w:val="es-ES"/>
              </w:rPr>
              <w:t>Referencias</w:t>
            </w:r>
            <w:r>
              <w:rPr>
                <w:noProof/>
                <w:webHidden/>
              </w:rPr>
              <w:tab/>
            </w:r>
            <w:r>
              <w:rPr>
                <w:noProof/>
                <w:webHidden/>
              </w:rPr>
              <w:fldChar w:fldCharType="begin"/>
            </w:r>
            <w:r>
              <w:rPr>
                <w:noProof/>
                <w:webHidden/>
              </w:rPr>
              <w:instrText xml:space="preserve"> PAGEREF _Toc121486413 \h </w:instrText>
            </w:r>
            <w:r>
              <w:rPr>
                <w:noProof/>
                <w:webHidden/>
              </w:rPr>
            </w:r>
            <w:r>
              <w:rPr>
                <w:noProof/>
                <w:webHidden/>
              </w:rPr>
              <w:fldChar w:fldCharType="separate"/>
            </w:r>
            <w:r>
              <w:rPr>
                <w:noProof/>
                <w:webHidden/>
              </w:rPr>
              <w:t>29</w:t>
            </w:r>
            <w:r>
              <w:rPr>
                <w:noProof/>
                <w:webHidden/>
              </w:rPr>
              <w:fldChar w:fldCharType="end"/>
            </w:r>
          </w:hyperlink>
        </w:p>
        <w:p w14:paraId="4CB8DD20" w14:textId="405DCCB2" w:rsidR="00BB2F23" w:rsidRDefault="00BB2F23">
          <w:r>
            <w:rPr>
              <w:b/>
              <w:bCs/>
              <w:lang w:val="es-ES"/>
            </w:rPr>
            <w:fldChar w:fldCharType="end"/>
          </w:r>
        </w:p>
      </w:sdtContent>
    </w:sdt>
    <w:p w14:paraId="74B4286B" w14:textId="77777777" w:rsidR="00646D78" w:rsidRDefault="00646D78" w:rsidP="00103362">
      <w:pPr>
        <w:rPr>
          <w:sz w:val="24"/>
          <w:szCs w:val="24"/>
        </w:rPr>
      </w:pPr>
    </w:p>
    <w:p w14:paraId="44AC7232" w14:textId="5D3F102C" w:rsidR="00BA5F3B" w:rsidRDefault="00BA5F3B" w:rsidP="00103362">
      <w:pPr>
        <w:rPr>
          <w:sz w:val="24"/>
          <w:szCs w:val="24"/>
        </w:rPr>
      </w:pPr>
    </w:p>
    <w:p w14:paraId="575C4A24" w14:textId="3167233B" w:rsidR="008A3AB4" w:rsidRDefault="008A3AB4" w:rsidP="00103362">
      <w:pPr>
        <w:rPr>
          <w:sz w:val="24"/>
          <w:szCs w:val="24"/>
        </w:rPr>
      </w:pPr>
    </w:p>
    <w:p w14:paraId="5CBF52EB" w14:textId="3D1DAB2E" w:rsidR="008A3AB4" w:rsidRDefault="008A3AB4" w:rsidP="00103362">
      <w:pPr>
        <w:rPr>
          <w:sz w:val="24"/>
          <w:szCs w:val="24"/>
        </w:rPr>
      </w:pPr>
    </w:p>
    <w:p w14:paraId="363CD5AF" w14:textId="4F5DD210" w:rsidR="008A3AB4" w:rsidRDefault="008A3AB4" w:rsidP="00103362">
      <w:pPr>
        <w:rPr>
          <w:sz w:val="24"/>
          <w:szCs w:val="24"/>
        </w:rPr>
      </w:pPr>
    </w:p>
    <w:p w14:paraId="5D509411" w14:textId="275EF00C" w:rsidR="008A3AB4" w:rsidRDefault="008A3AB4" w:rsidP="00103362">
      <w:pPr>
        <w:rPr>
          <w:sz w:val="24"/>
          <w:szCs w:val="24"/>
        </w:rPr>
      </w:pPr>
    </w:p>
    <w:p w14:paraId="002BD155" w14:textId="3008F3CE" w:rsidR="008A3AB4" w:rsidRDefault="008A3AB4" w:rsidP="00103362">
      <w:pPr>
        <w:rPr>
          <w:sz w:val="24"/>
          <w:szCs w:val="24"/>
        </w:rPr>
      </w:pPr>
    </w:p>
    <w:p w14:paraId="627DEB84" w14:textId="12C91B70" w:rsidR="008A3AB4" w:rsidRDefault="008A3AB4" w:rsidP="00103362">
      <w:pPr>
        <w:rPr>
          <w:sz w:val="24"/>
          <w:szCs w:val="24"/>
        </w:rPr>
      </w:pPr>
    </w:p>
    <w:p w14:paraId="482E57C0" w14:textId="7F80257B" w:rsidR="008A3AB4" w:rsidRDefault="008A3AB4" w:rsidP="00103362">
      <w:pPr>
        <w:rPr>
          <w:sz w:val="24"/>
          <w:szCs w:val="24"/>
        </w:rPr>
      </w:pPr>
    </w:p>
    <w:p w14:paraId="722AE7FA" w14:textId="0E8112C6" w:rsidR="008A3AB4" w:rsidRDefault="008A3AB4" w:rsidP="00103362">
      <w:pPr>
        <w:rPr>
          <w:sz w:val="24"/>
          <w:szCs w:val="24"/>
        </w:rPr>
      </w:pPr>
    </w:p>
    <w:p w14:paraId="753904BC" w14:textId="7395BFF8" w:rsidR="008A3AB4" w:rsidRDefault="008A3AB4" w:rsidP="00103362">
      <w:pPr>
        <w:rPr>
          <w:sz w:val="24"/>
          <w:szCs w:val="24"/>
        </w:rPr>
      </w:pPr>
      <w:r>
        <w:rPr>
          <w:sz w:val="24"/>
          <w:szCs w:val="24"/>
        </w:rPr>
        <w:br/>
      </w:r>
    </w:p>
    <w:p w14:paraId="049F4902" w14:textId="420776AA" w:rsidR="00B66D6F" w:rsidRPr="000678AD" w:rsidRDefault="00B66D6F" w:rsidP="00B66D6F">
      <w:pPr>
        <w:pStyle w:val="Ttulo1"/>
        <w:rPr>
          <w:rFonts w:ascii="Arial" w:hAnsi="Arial" w:cs="Arial"/>
          <w:b/>
          <w:bCs/>
          <w:color w:val="000000" w:themeColor="text1"/>
          <w:sz w:val="28"/>
          <w:szCs w:val="28"/>
        </w:rPr>
      </w:pPr>
      <w:bookmarkStart w:id="0" w:name="_Toc121486399"/>
      <w:r w:rsidRPr="000678AD">
        <w:rPr>
          <w:rFonts w:ascii="Arial" w:hAnsi="Arial" w:cs="Arial"/>
          <w:b/>
          <w:bCs/>
          <w:color w:val="000000" w:themeColor="text1"/>
          <w:sz w:val="28"/>
          <w:szCs w:val="28"/>
        </w:rPr>
        <w:lastRenderedPageBreak/>
        <w:t>Introducción</w:t>
      </w:r>
      <w:bookmarkEnd w:id="0"/>
      <w:r w:rsidRPr="000678AD">
        <w:rPr>
          <w:rFonts w:ascii="Arial" w:hAnsi="Arial" w:cs="Arial"/>
          <w:b/>
          <w:bCs/>
          <w:color w:val="000000" w:themeColor="text1"/>
          <w:sz w:val="28"/>
          <w:szCs w:val="28"/>
        </w:rPr>
        <w:t xml:space="preserve"> </w:t>
      </w:r>
    </w:p>
    <w:p w14:paraId="33603EA3" w14:textId="3C642E9B" w:rsidR="00B66D6F" w:rsidRDefault="00B66D6F" w:rsidP="00B66D6F"/>
    <w:p w14:paraId="48529EA9" w14:textId="77777777" w:rsidR="00B71556" w:rsidRDefault="009F610F" w:rsidP="00BD29BE">
      <w:pPr>
        <w:spacing w:line="276" w:lineRule="auto"/>
        <w:jc w:val="both"/>
        <w:rPr>
          <w:rFonts w:ascii="Arial" w:hAnsi="Arial" w:cs="Arial"/>
          <w:color w:val="000000" w:themeColor="text1"/>
          <w:sz w:val="24"/>
          <w:szCs w:val="24"/>
        </w:rPr>
      </w:pPr>
      <w:r w:rsidRPr="009F610F">
        <w:rPr>
          <w:rFonts w:ascii="Arial" w:hAnsi="Arial" w:cs="Arial"/>
          <w:color w:val="000000" w:themeColor="text1"/>
          <w:sz w:val="24"/>
          <w:szCs w:val="24"/>
        </w:rPr>
        <w:t xml:space="preserve">La marcha se define como un modo de locomoción bípedo donde se suceden los periodos de apoyo </w:t>
      </w:r>
      <w:proofErr w:type="spellStart"/>
      <w:r w:rsidRPr="009F610F">
        <w:rPr>
          <w:rFonts w:ascii="Arial" w:hAnsi="Arial" w:cs="Arial"/>
          <w:color w:val="000000" w:themeColor="text1"/>
          <w:sz w:val="24"/>
          <w:szCs w:val="24"/>
        </w:rPr>
        <w:t>monopodal</w:t>
      </w:r>
      <w:proofErr w:type="spellEnd"/>
      <w:r w:rsidRPr="009F610F">
        <w:rPr>
          <w:rFonts w:ascii="Arial" w:hAnsi="Arial" w:cs="Arial"/>
          <w:color w:val="000000" w:themeColor="text1"/>
          <w:sz w:val="24"/>
          <w:szCs w:val="24"/>
        </w:rPr>
        <w:t xml:space="preserve"> y </w:t>
      </w:r>
      <w:proofErr w:type="spellStart"/>
      <w:r w:rsidRPr="009F610F">
        <w:rPr>
          <w:rFonts w:ascii="Arial" w:hAnsi="Arial" w:cs="Arial"/>
          <w:color w:val="000000" w:themeColor="text1"/>
          <w:sz w:val="24"/>
          <w:szCs w:val="24"/>
        </w:rPr>
        <w:t>bipodal</w:t>
      </w:r>
      <w:proofErr w:type="spellEnd"/>
      <w:r w:rsidRPr="009F610F">
        <w:rPr>
          <w:rFonts w:ascii="Arial" w:hAnsi="Arial" w:cs="Arial"/>
          <w:color w:val="000000" w:themeColor="text1"/>
          <w:sz w:val="24"/>
          <w:szCs w:val="24"/>
        </w:rPr>
        <w:t xml:space="preserve">, posibilitando el desplazamiento del centro de gravedad del cuerpo humano con un coste energético menor a cualquier otra forma de locomoción humana. La zancada forma el ciclo básico de la marcha. El análisis de las variables </w:t>
      </w:r>
      <w:proofErr w:type="gramStart"/>
      <w:r w:rsidRPr="009F610F">
        <w:rPr>
          <w:rFonts w:ascii="Arial" w:hAnsi="Arial" w:cs="Arial"/>
          <w:color w:val="000000" w:themeColor="text1"/>
          <w:sz w:val="24"/>
          <w:szCs w:val="24"/>
        </w:rPr>
        <w:t>espacio-temporales</w:t>
      </w:r>
      <w:proofErr w:type="gramEnd"/>
      <w:r w:rsidRPr="009F610F">
        <w:rPr>
          <w:rFonts w:ascii="Arial" w:hAnsi="Arial" w:cs="Arial"/>
          <w:color w:val="000000" w:themeColor="text1"/>
          <w:sz w:val="24"/>
          <w:szCs w:val="24"/>
        </w:rPr>
        <w:t xml:space="preserve"> de la marcha permite un estudio detallado de este modo de locomoción. Son abundantes los estudios científicos que analizan las variables </w:t>
      </w:r>
      <w:proofErr w:type="gramStart"/>
      <w:r w:rsidRPr="009F610F">
        <w:rPr>
          <w:rFonts w:ascii="Arial" w:hAnsi="Arial" w:cs="Arial"/>
          <w:color w:val="000000" w:themeColor="text1"/>
          <w:sz w:val="24"/>
          <w:szCs w:val="24"/>
        </w:rPr>
        <w:t>espacio-temporales</w:t>
      </w:r>
      <w:proofErr w:type="gramEnd"/>
      <w:r w:rsidRPr="009F610F">
        <w:rPr>
          <w:rFonts w:ascii="Arial" w:hAnsi="Arial" w:cs="Arial"/>
          <w:color w:val="000000" w:themeColor="text1"/>
          <w:sz w:val="24"/>
          <w:szCs w:val="24"/>
        </w:rPr>
        <w:t xml:space="preserve"> de la marcha, tales como la longitud y tiempo de paso y de zancada, los tiempos de apoyo y de balanceo, así como la cadencia de pasos y la velocidad. Los objetivos del presente estudio son aunar la información más relevante respecto a las fases en las que se divide la marcha, así como identificar las variables espaciotemporales utilizadas para su análisis. El análisis </w:t>
      </w:r>
      <w:proofErr w:type="gramStart"/>
      <w:r w:rsidRPr="009F610F">
        <w:rPr>
          <w:rFonts w:ascii="Arial" w:hAnsi="Arial" w:cs="Arial"/>
          <w:color w:val="000000" w:themeColor="text1"/>
          <w:sz w:val="24"/>
          <w:szCs w:val="24"/>
        </w:rPr>
        <w:t>espacio-temporal</w:t>
      </w:r>
      <w:proofErr w:type="gramEnd"/>
      <w:r w:rsidRPr="009F610F">
        <w:rPr>
          <w:rFonts w:ascii="Arial" w:hAnsi="Arial" w:cs="Arial"/>
          <w:color w:val="000000" w:themeColor="text1"/>
          <w:sz w:val="24"/>
          <w:szCs w:val="24"/>
        </w:rPr>
        <w:t xml:space="preserve"> de la marcha ha mostrado ser un método adecuado para un estudio detallado de la misma.</w:t>
      </w:r>
      <w:r w:rsidR="00DF56EA">
        <w:rPr>
          <w:rFonts w:ascii="Arial" w:hAnsi="Arial" w:cs="Arial"/>
          <w:color w:val="000000" w:themeColor="text1"/>
          <w:sz w:val="24"/>
          <w:szCs w:val="24"/>
        </w:rPr>
        <w:t xml:space="preserve"> </w:t>
      </w:r>
    </w:p>
    <w:p w14:paraId="6A5CC74C" w14:textId="3F792CD8" w:rsidR="007819A6" w:rsidRDefault="00DF56EA" w:rsidP="00BD29BE">
      <w:pPr>
        <w:spacing w:line="276" w:lineRule="auto"/>
        <w:jc w:val="both"/>
        <w:rPr>
          <w:rFonts w:ascii="Arial" w:hAnsi="Arial" w:cs="Arial"/>
          <w:color w:val="000000" w:themeColor="text1"/>
          <w:sz w:val="24"/>
          <w:szCs w:val="24"/>
        </w:rPr>
      </w:pPr>
      <w:r>
        <w:rPr>
          <w:rFonts w:ascii="Arial" w:hAnsi="Arial" w:cs="Arial"/>
          <w:color w:val="000000" w:themeColor="text1"/>
          <w:sz w:val="24"/>
          <w:szCs w:val="24"/>
        </w:rPr>
        <w:t>La marcha está compuesta por pasos que a su vez forman zancadas, también denominado ciclo de la marcha.</w:t>
      </w:r>
      <w:r w:rsidR="00BD29BE">
        <w:rPr>
          <w:rFonts w:ascii="Arial" w:hAnsi="Arial" w:cs="Arial"/>
          <w:color w:val="000000" w:themeColor="text1"/>
          <w:sz w:val="24"/>
          <w:szCs w:val="24"/>
        </w:rPr>
        <w:t xml:space="preserve"> </w:t>
      </w:r>
      <w:sdt>
        <w:sdtPr>
          <w:rPr>
            <w:rFonts w:ascii="Arial" w:hAnsi="Arial" w:cs="Arial"/>
            <w:color w:val="000000" w:themeColor="text1"/>
            <w:sz w:val="24"/>
            <w:szCs w:val="24"/>
          </w:rPr>
          <w:id w:val="2014874093"/>
          <w:citation/>
        </w:sdtPr>
        <w:sdtContent>
          <w:r>
            <w:rPr>
              <w:rFonts w:ascii="Arial" w:hAnsi="Arial" w:cs="Arial"/>
              <w:color w:val="000000" w:themeColor="text1"/>
              <w:sz w:val="24"/>
              <w:szCs w:val="24"/>
            </w:rPr>
            <w:fldChar w:fldCharType="begin"/>
          </w:r>
          <w:r>
            <w:rPr>
              <w:rFonts w:ascii="Arial" w:hAnsi="Arial" w:cs="Arial"/>
              <w:color w:val="000000" w:themeColor="text1"/>
              <w:sz w:val="24"/>
              <w:szCs w:val="24"/>
            </w:rPr>
            <w:instrText xml:space="preserve"> CITATION Cám11 \l 2058 </w:instrText>
          </w:r>
          <w:r>
            <w:rPr>
              <w:rFonts w:ascii="Arial" w:hAnsi="Arial" w:cs="Arial"/>
              <w:color w:val="000000" w:themeColor="text1"/>
              <w:sz w:val="24"/>
              <w:szCs w:val="24"/>
            </w:rPr>
            <w:fldChar w:fldCharType="separate"/>
          </w:r>
          <w:r w:rsidR="00517467" w:rsidRPr="00517467">
            <w:rPr>
              <w:rFonts w:ascii="Arial" w:hAnsi="Arial" w:cs="Arial"/>
              <w:noProof/>
              <w:color w:val="000000" w:themeColor="text1"/>
              <w:sz w:val="24"/>
              <w:szCs w:val="24"/>
            </w:rPr>
            <w:t>(Jesús, 2011)</w:t>
          </w:r>
          <w:r>
            <w:rPr>
              <w:rFonts w:ascii="Arial" w:hAnsi="Arial" w:cs="Arial"/>
              <w:color w:val="000000" w:themeColor="text1"/>
              <w:sz w:val="24"/>
              <w:szCs w:val="24"/>
            </w:rPr>
            <w:fldChar w:fldCharType="end"/>
          </w:r>
        </w:sdtContent>
      </w:sdt>
    </w:p>
    <w:p w14:paraId="2B34BD89" w14:textId="21580A03" w:rsidR="009F610F" w:rsidRDefault="009F610F" w:rsidP="009F610F">
      <w:pPr>
        <w:spacing w:line="276" w:lineRule="auto"/>
        <w:jc w:val="both"/>
        <w:rPr>
          <w:rFonts w:ascii="Arial" w:hAnsi="Arial" w:cs="Arial"/>
          <w:color w:val="000000" w:themeColor="text1"/>
          <w:sz w:val="24"/>
          <w:szCs w:val="24"/>
        </w:rPr>
      </w:pPr>
    </w:p>
    <w:p w14:paraId="4984D561" w14:textId="57A22B07" w:rsidR="009F610F" w:rsidRDefault="00293AB3" w:rsidP="00E64E4E">
      <w:pPr>
        <w:spacing w:after="0" w:line="276" w:lineRule="auto"/>
        <w:jc w:val="center"/>
        <w:rPr>
          <w:rFonts w:ascii="Arial" w:hAnsi="Arial" w:cs="Arial"/>
          <w:color w:val="000000" w:themeColor="text1"/>
          <w:sz w:val="24"/>
          <w:szCs w:val="24"/>
        </w:rPr>
      </w:pPr>
      <w:r>
        <w:rPr>
          <w:noProof/>
        </w:rPr>
        <w:drawing>
          <wp:inline distT="0" distB="0" distL="0" distR="0" wp14:anchorId="4F5758BD" wp14:editId="50CDF2C7">
            <wp:extent cx="5000625" cy="3942080"/>
            <wp:effectExtent l="0" t="0" r="9525"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BEBA8EAE-BF5A-486C-A8C5-ECC9F3942E4B}">
                          <a14:imgProps xmlns:a14="http://schemas.microsoft.com/office/drawing/2010/main">
                            <a14:imgLayer r:embed="rId8">
                              <a14:imgEffect>
                                <a14:sharpenSoften amount="25000"/>
                              </a14:imgEffect>
                            </a14:imgLayer>
                          </a14:imgProps>
                        </a:ext>
                      </a:extLst>
                    </a:blip>
                    <a:srcRect l="35132" t="17810" r="16158" b="7325"/>
                    <a:stretch/>
                  </pic:blipFill>
                  <pic:spPr bwMode="auto">
                    <a:xfrm>
                      <a:off x="0" y="0"/>
                      <a:ext cx="5008331" cy="3948155"/>
                    </a:xfrm>
                    <a:prstGeom prst="rect">
                      <a:avLst/>
                    </a:prstGeom>
                    <a:ln>
                      <a:noFill/>
                    </a:ln>
                    <a:extLst>
                      <a:ext uri="{53640926-AAD7-44D8-BBD7-CCE9431645EC}">
                        <a14:shadowObscured xmlns:a14="http://schemas.microsoft.com/office/drawing/2010/main"/>
                      </a:ext>
                    </a:extLst>
                  </pic:spPr>
                </pic:pic>
              </a:graphicData>
            </a:graphic>
          </wp:inline>
        </w:drawing>
      </w:r>
    </w:p>
    <w:p w14:paraId="60CBAB64" w14:textId="4242813B" w:rsidR="009F610F" w:rsidRPr="00D46ED1" w:rsidRDefault="00E64E4E" w:rsidP="00F606C3">
      <w:pPr>
        <w:spacing w:after="0" w:line="276" w:lineRule="auto"/>
        <w:jc w:val="center"/>
        <w:rPr>
          <w:rFonts w:ascii="Arial" w:hAnsi="Arial" w:cs="Arial"/>
          <w:color w:val="000000" w:themeColor="text1"/>
          <w:sz w:val="20"/>
          <w:szCs w:val="20"/>
        </w:rPr>
      </w:pPr>
      <w:r w:rsidRPr="00D46ED1">
        <w:rPr>
          <w:rFonts w:ascii="Arial" w:hAnsi="Arial" w:cs="Arial"/>
          <w:color w:val="000000" w:themeColor="text1"/>
          <w:sz w:val="20"/>
          <w:szCs w:val="20"/>
        </w:rPr>
        <w:t xml:space="preserve">Figura </w:t>
      </w:r>
      <w:r w:rsidR="00BC5632" w:rsidRPr="00D46ED1">
        <w:rPr>
          <w:rFonts w:ascii="Arial" w:hAnsi="Arial" w:cs="Arial"/>
          <w:color w:val="000000" w:themeColor="text1"/>
          <w:sz w:val="20"/>
          <w:szCs w:val="20"/>
        </w:rPr>
        <w:t>1. Ciclo</w:t>
      </w:r>
      <w:r w:rsidR="00A93960" w:rsidRPr="00D46ED1">
        <w:rPr>
          <w:rFonts w:ascii="Arial" w:hAnsi="Arial" w:cs="Arial"/>
          <w:color w:val="000000" w:themeColor="text1"/>
          <w:sz w:val="20"/>
          <w:szCs w:val="20"/>
        </w:rPr>
        <w:t xml:space="preserve"> de la marcha / zancada </w:t>
      </w:r>
      <w:r w:rsidR="00115E46" w:rsidRPr="00D46ED1">
        <w:rPr>
          <w:rFonts w:ascii="Arial" w:hAnsi="Arial" w:cs="Arial"/>
          <w:color w:val="000000" w:themeColor="text1"/>
          <w:sz w:val="20"/>
          <w:szCs w:val="20"/>
        </w:rPr>
        <w:t xml:space="preserve"> </w:t>
      </w:r>
      <w:sdt>
        <w:sdtPr>
          <w:rPr>
            <w:rFonts w:ascii="Arial" w:hAnsi="Arial" w:cs="Arial"/>
            <w:color w:val="000000" w:themeColor="text1"/>
            <w:sz w:val="20"/>
            <w:szCs w:val="20"/>
          </w:rPr>
          <w:id w:val="830951383"/>
          <w:citation/>
        </w:sdtPr>
        <w:sdtContent>
          <w:r w:rsidR="00115E46" w:rsidRPr="00D46ED1">
            <w:rPr>
              <w:rFonts w:ascii="Arial" w:hAnsi="Arial" w:cs="Arial"/>
              <w:color w:val="000000" w:themeColor="text1"/>
              <w:sz w:val="20"/>
              <w:szCs w:val="20"/>
            </w:rPr>
            <w:fldChar w:fldCharType="begin"/>
          </w:r>
          <w:r w:rsidR="00115E46" w:rsidRPr="00D46ED1">
            <w:rPr>
              <w:rFonts w:ascii="Arial" w:hAnsi="Arial" w:cs="Arial"/>
              <w:color w:val="000000" w:themeColor="text1"/>
              <w:sz w:val="20"/>
              <w:szCs w:val="20"/>
            </w:rPr>
            <w:instrText xml:space="preserve"> CITATION Cám11 \l 2058 </w:instrText>
          </w:r>
          <w:r w:rsidR="00115E46" w:rsidRPr="00D46ED1">
            <w:rPr>
              <w:rFonts w:ascii="Arial" w:hAnsi="Arial" w:cs="Arial"/>
              <w:color w:val="000000" w:themeColor="text1"/>
              <w:sz w:val="20"/>
              <w:szCs w:val="20"/>
            </w:rPr>
            <w:fldChar w:fldCharType="separate"/>
          </w:r>
          <w:r w:rsidR="00517467" w:rsidRPr="00517467">
            <w:rPr>
              <w:rFonts w:ascii="Arial" w:hAnsi="Arial" w:cs="Arial"/>
              <w:noProof/>
              <w:color w:val="000000" w:themeColor="text1"/>
              <w:sz w:val="20"/>
              <w:szCs w:val="20"/>
            </w:rPr>
            <w:t>(Jesús, 2011)</w:t>
          </w:r>
          <w:r w:rsidR="00115E46" w:rsidRPr="00D46ED1">
            <w:rPr>
              <w:rFonts w:ascii="Arial" w:hAnsi="Arial" w:cs="Arial"/>
              <w:color w:val="000000" w:themeColor="text1"/>
              <w:sz w:val="20"/>
              <w:szCs w:val="20"/>
            </w:rPr>
            <w:fldChar w:fldCharType="end"/>
          </w:r>
        </w:sdtContent>
      </w:sdt>
    </w:p>
    <w:p w14:paraId="5C5D7469" w14:textId="1C991920" w:rsidR="00B66D6F" w:rsidRPr="00FD5B53" w:rsidRDefault="00B66D6F" w:rsidP="00FD5B53">
      <w:pPr>
        <w:spacing w:line="276" w:lineRule="auto"/>
        <w:jc w:val="both"/>
        <w:rPr>
          <w:rFonts w:ascii="Arial" w:hAnsi="Arial" w:cs="Arial"/>
          <w:sz w:val="24"/>
          <w:szCs w:val="24"/>
        </w:rPr>
      </w:pPr>
      <w:r w:rsidRPr="00FD5B53">
        <w:rPr>
          <w:rFonts w:ascii="Arial" w:hAnsi="Arial" w:cs="Arial"/>
          <w:sz w:val="24"/>
          <w:szCs w:val="24"/>
        </w:rPr>
        <w:lastRenderedPageBreak/>
        <w:t>El análisis de la marcha humana es objeto de numerosos proyectos de investigación en la actualidad</w:t>
      </w:r>
      <w:r w:rsidRPr="00FD5B53">
        <w:rPr>
          <w:rFonts w:ascii="Arial" w:hAnsi="Arial" w:cs="Arial"/>
          <w:sz w:val="24"/>
          <w:szCs w:val="24"/>
        </w:rPr>
        <w:t xml:space="preserve"> </w:t>
      </w:r>
      <w:r w:rsidRPr="00FD5B53">
        <w:rPr>
          <w:rFonts w:ascii="Arial" w:hAnsi="Arial" w:cs="Arial"/>
          <w:sz w:val="24"/>
          <w:szCs w:val="24"/>
        </w:rPr>
        <w:t>Si nos centramos en el campo médico, los cambios en la marcha revelan información clave sobre la calidad de vida de las personas.</w:t>
      </w:r>
      <w:r w:rsidR="003D3C24" w:rsidRPr="00FD5B53">
        <w:rPr>
          <w:rFonts w:ascii="Arial" w:hAnsi="Arial" w:cs="Arial"/>
          <w:sz w:val="24"/>
          <w:szCs w:val="24"/>
        </w:rPr>
        <w:t xml:space="preserve"> </w:t>
      </w:r>
      <w:r w:rsidRPr="00FD5B53">
        <w:rPr>
          <w:rFonts w:ascii="Arial" w:hAnsi="Arial" w:cs="Arial"/>
          <w:sz w:val="24"/>
          <w:szCs w:val="24"/>
        </w:rPr>
        <w:t>Esto es de especial interés a la hora de buscar información fiable sobre la evolución de diferentes</w:t>
      </w:r>
      <w:r w:rsidRPr="00FD5B53">
        <w:rPr>
          <w:rFonts w:ascii="Arial" w:hAnsi="Arial" w:cs="Arial"/>
          <w:sz w:val="24"/>
          <w:szCs w:val="24"/>
        </w:rPr>
        <w:t xml:space="preserve"> </w:t>
      </w:r>
      <w:r w:rsidRPr="00FD5B53">
        <w:rPr>
          <w:rFonts w:ascii="Arial" w:hAnsi="Arial" w:cs="Arial"/>
          <w:sz w:val="24"/>
          <w:szCs w:val="24"/>
        </w:rPr>
        <w:t>enfermedades: (a) enfermedades neurológicas tales como esclerosis múltiple o Parkinson; (b) enfermedades sistémicas tales</w:t>
      </w:r>
      <w:r w:rsidRPr="00FD5B53">
        <w:rPr>
          <w:rFonts w:ascii="Arial" w:hAnsi="Arial" w:cs="Arial"/>
          <w:sz w:val="24"/>
          <w:szCs w:val="24"/>
        </w:rPr>
        <w:t xml:space="preserve"> </w:t>
      </w:r>
      <w:r w:rsidRPr="00FD5B53">
        <w:rPr>
          <w:rFonts w:ascii="Arial" w:hAnsi="Arial" w:cs="Arial"/>
          <w:sz w:val="24"/>
          <w:szCs w:val="24"/>
        </w:rPr>
        <w:t>como cardiopatías (en las que la marcha está claramente afectada); (c) alteraciones en la deambulación dinámica debido a</w:t>
      </w:r>
      <w:r w:rsidRPr="00FD5B53">
        <w:rPr>
          <w:rFonts w:ascii="Arial" w:hAnsi="Arial" w:cs="Arial"/>
          <w:sz w:val="24"/>
          <w:szCs w:val="24"/>
        </w:rPr>
        <w:t xml:space="preserve"> </w:t>
      </w:r>
      <w:r w:rsidRPr="00FD5B53">
        <w:rPr>
          <w:rFonts w:ascii="Arial" w:hAnsi="Arial" w:cs="Arial"/>
          <w:sz w:val="24"/>
          <w:szCs w:val="24"/>
        </w:rPr>
        <w:t>secuelas de accidentes cerebrovasculares y (d) enfermedades causadas por el envejecimiento, que afectan a un gran porcentaje de la</w:t>
      </w:r>
      <w:r w:rsidRPr="00FD5B53">
        <w:rPr>
          <w:rFonts w:ascii="Arial" w:hAnsi="Arial" w:cs="Arial"/>
          <w:sz w:val="24"/>
          <w:szCs w:val="24"/>
        </w:rPr>
        <w:t xml:space="preserve"> </w:t>
      </w:r>
      <w:r w:rsidRPr="00FD5B53">
        <w:rPr>
          <w:rFonts w:ascii="Arial" w:hAnsi="Arial" w:cs="Arial"/>
          <w:sz w:val="24"/>
          <w:szCs w:val="24"/>
        </w:rPr>
        <w:t>población. Conocimiento preciso y fiable de las características de la marcha en un momento dado, y aún más</w:t>
      </w:r>
    </w:p>
    <w:p w14:paraId="42F32781" w14:textId="47D10F32" w:rsidR="00B66D6F" w:rsidRDefault="00B66D6F" w:rsidP="00FD5B53">
      <w:pPr>
        <w:spacing w:line="276" w:lineRule="auto"/>
        <w:jc w:val="both"/>
        <w:rPr>
          <w:rFonts w:ascii="Arial" w:hAnsi="Arial" w:cs="Arial"/>
          <w:sz w:val="24"/>
          <w:szCs w:val="24"/>
        </w:rPr>
      </w:pPr>
      <w:r w:rsidRPr="00FD5B53">
        <w:rPr>
          <w:rFonts w:ascii="Arial" w:hAnsi="Arial" w:cs="Arial"/>
          <w:sz w:val="24"/>
          <w:szCs w:val="24"/>
        </w:rPr>
        <w:t>Es importante destacar que su seguimiento y evaluación a lo largo del tiempo permitirá el diagnóstico precoz de enfermedades y</w:t>
      </w:r>
      <w:r w:rsidR="00DA4773" w:rsidRPr="00FD5B53">
        <w:rPr>
          <w:rFonts w:ascii="Arial" w:hAnsi="Arial" w:cs="Arial"/>
          <w:sz w:val="24"/>
          <w:szCs w:val="24"/>
        </w:rPr>
        <w:t xml:space="preserve"> </w:t>
      </w:r>
      <w:r w:rsidRPr="00FD5B53">
        <w:rPr>
          <w:rFonts w:ascii="Arial" w:hAnsi="Arial" w:cs="Arial"/>
          <w:sz w:val="24"/>
          <w:szCs w:val="24"/>
        </w:rPr>
        <w:t>sus complicaciones y ayudar a encontrar el mejor tratamiento.</w:t>
      </w:r>
    </w:p>
    <w:p w14:paraId="2270EF37" w14:textId="77777777" w:rsidR="00B434F8" w:rsidRDefault="00B434F8" w:rsidP="00FD5B53">
      <w:pPr>
        <w:spacing w:line="276" w:lineRule="auto"/>
        <w:jc w:val="both"/>
        <w:rPr>
          <w:rFonts w:ascii="Arial" w:hAnsi="Arial" w:cs="Arial"/>
          <w:sz w:val="24"/>
          <w:szCs w:val="24"/>
        </w:rPr>
      </w:pPr>
      <w:r>
        <w:rPr>
          <w:rFonts w:ascii="Arial" w:hAnsi="Arial" w:cs="Arial"/>
          <w:sz w:val="24"/>
          <w:szCs w:val="24"/>
        </w:rPr>
        <w:t>Algunas de las patologías que nos ayudan a diagnosticar son las siguientes:</w:t>
      </w:r>
    </w:p>
    <w:p w14:paraId="5492804E" w14:textId="77777777" w:rsidR="00B434F8" w:rsidRPr="00B434F8" w:rsidRDefault="00B434F8" w:rsidP="00B434F8">
      <w:pPr>
        <w:pStyle w:val="Prrafodelista"/>
        <w:numPr>
          <w:ilvl w:val="0"/>
          <w:numId w:val="2"/>
        </w:numPr>
        <w:spacing w:after="0" w:line="240" w:lineRule="auto"/>
        <w:jc w:val="both"/>
        <w:rPr>
          <w:rFonts w:ascii="Arial" w:hAnsi="Arial" w:cs="Arial"/>
          <w:sz w:val="24"/>
          <w:szCs w:val="24"/>
        </w:rPr>
      </w:pPr>
      <w:r w:rsidRPr="00B434F8">
        <w:rPr>
          <w:rFonts w:ascii="Arial" w:hAnsi="Arial" w:cs="Arial"/>
          <w:sz w:val="24"/>
          <w:szCs w:val="24"/>
        </w:rPr>
        <w:t>Enfermedades neurodegenerativas</w:t>
      </w:r>
    </w:p>
    <w:p w14:paraId="13510622" w14:textId="77777777" w:rsidR="00B434F8" w:rsidRPr="00B434F8" w:rsidRDefault="00B434F8" w:rsidP="00B434F8">
      <w:pPr>
        <w:numPr>
          <w:ilvl w:val="0"/>
          <w:numId w:val="2"/>
        </w:numPr>
        <w:spacing w:after="0" w:line="240" w:lineRule="auto"/>
        <w:jc w:val="both"/>
        <w:rPr>
          <w:rFonts w:ascii="Arial" w:hAnsi="Arial" w:cs="Arial"/>
          <w:sz w:val="24"/>
          <w:szCs w:val="24"/>
        </w:rPr>
      </w:pPr>
      <w:r w:rsidRPr="00B434F8">
        <w:rPr>
          <w:rFonts w:ascii="Arial" w:hAnsi="Arial" w:cs="Arial"/>
          <w:sz w:val="24"/>
          <w:szCs w:val="24"/>
        </w:rPr>
        <w:t>Esclerosis Múltiple</w:t>
      </w:r>
    </w:p>
    <w:p w14:paraId="2664F901" w14:textId="77777777" w:rsidR="00B434F8" w:rsidRPr="00B434F8" w:rsidRDefault="00B434F8" w:rsidP="00B434F8">
      <w:pPr>
        <w:numPr>
          <w:ilvl w:val="0"/>
          <w:numId w:val="2"/>
        </w:numPr>
        <w:spacing w:after="0" w:line="240" w:lineRule="auto"/>
        <w:jc w:val="both"/>
        <w:rPr>
          <w:rFonts w:ascii="Arial" w:hAnsi="Arial" w:cs="Arial"/>
          <w:sz w:val="24"/>
          <w:szCs w:val="24"/>
        </w:rPr>
      </w:pPr>
      <w:r w:rsidRPr="00B434F8">
        <w:rPr>
          <w:rFonts w:ascii="Arial" w:hAnsi="Arial" w:cs="Arial"/>
          <w:sz w:val="24"/>
          <w:szCs w:val="24"/>
        </w:rPr>
        <w:t>Esclerosis Lateral Amiotrófica</w:t>
      </w:r>
    </w:p>
    <w:p w14:paraId="0AB16D1D" w14:textId="77777777" w:rsidR="00B434F8" w:rsidRPr="00B434F8" w:rsidRDefault="00B434F8" w:rsidP="00B434F8">
      <w:pPr>
        <w:numPr>
          <w:ilvl w:val="0"/>
          <w:numId w:val="2"/>
        </w:numPr>
        <w:spacing w:after="0" w:line="240" w:lineRule="auto"/>
        <w:jc w:val="both"/>
        <w:rPr>
          <w:rFonts w:ascii="Arial" w:hAnsi="Arial" w:cs="Arial"/>
          <w:sz w:val="24"/>
          <w:szCs w:val="24"/>
        </w:rPr>
      </w:pPr>
      <w:r w:rsidRPr="00B434F8">
        <w:rPr>
          <w:rFonts w:ascii="Arial" w:hAnsi="Arial" w:cs="Arial"/>
          <w:sz w:val="24"/>
          <w:szCs w:val="24"/>
        </w:rPr>
        <w:t>Enfermedad De Parkinson</w:t>
      </w:r>
    </w:p>
    <w:p w14:paraId="53B3AB87" w14:textId="77777777" w:rsidR="00B434F8" w:rsidRPr="00B434F8" w:rsidRDefault="00B434F8" w:rsidP="00B434F8">
      <w:pPr>
        <w:pStyle w:val="Prrafodelista"/>
        <w:numPr>
          <w:ilvl w:val="0"/>
          <w:numId w:val="2"/>
        </w:numPr>
        <w:spacing w:after="0" w:line="240" w:lineRule="auto"/>
        <w:jc w:val="both"/>
        <w:rPr>
          <w:rFonts w:ascii="Arial" w:hAnsi="Arial" w:cs="Arial"/>
          <w:sz w:val="24"/>
          <w:szCs w:val="24"/>
        </w:rPr>
      </w:pPr>
      <w:r w:rsidRPr="00B434F8">
        <w:rPr>
          <w:rFonts w:ascii="Arial" w:hAnsi="Arial" w:cs="Arial"/>
          <w:sz w:val="24"/>
          <w:szCs w:val="24"/>
        </w:rPr>
        <w:t>Mielopatías</w:t>
      </w:r>
    </w:p>
    <w:p w14:paraId="2EC84A83" w14:textId="77777777" w:rsidR="00B434F8" w:rsidRPr="00B434F8" w:rsidRDefault="00B434F8" w:rsidP="00B434F8">
      <w:pPr>
        <w:pStyle w:val="Prrafodelista"/>
        <w:numPr>
          <w:ilvl w:val="0"/>
          <w:numId w:val="2"/>
        </w:numPr>
        <w:spacing w:after="0" w:line="240" w:lineRule="auto"/>
        <w:jc w:val="both"/>
        <w:rPr>
          <w:rFonts w:ascii="Arial" w:hAnsi="Arial" w:cs="Arial"/>
          <w:sz w:val="24"/>
          <w:szCs w:val="24"/>
        </w:rPr>
      </w:pPr>
      <w:r w:rsidRPr="00B434F8">
        <w:rPr>
          <w:rFonts w:ascii="Arial" w:hAnsi="Arial" w:cs="Arial"/>
          <w:sz w:val="24"/>
          <w:szCs w:val="24"/>
        </w:rPr>
        <w:t>Amiotrofia Espinal</w:t>
      </w:r>
    </w:p>
    <w:p w14:paraId="54DF4FB7" w14:textId="77777777" w:rsidR="00B434F8" w:rsidRPr="00B434F8" w:rsidRDefault="00B434F8" w:rsidP="00B434F8">
      <w:pPr>
        <w:pStyle w:val="Prrafodelista"/>
        <w:numPr>
          <w:ilvl w:val="0"/>
          <w:numId w:val="2"/>
        </w:numPr>
        <w:spacing w:after="0" w:line="240" w:lineRule="auto"/>
        <w:jc w:val="both"/>
        <w:rPr>
          <w:rFonts w:ascii="Arial" w:hAnsi="Arial" w:cs="Arial"/>
          <w:sz w:val="24"/>
          <w:szCs w:val="24"/>
        </w:rPr>
      </w:pPr>
      <w:r w:rsidRPr="00B434F8">
        <w:rPr>
          <w:rFonts w:ascii="Arial" w:hAnsi="Arial" w:cs="Arial"/>
          <w:sz w:val="24"/>
          <w:szCs w:val="24"/>
        </w:rPr>
        <w:t>Ataxia Cerebelosa</w:t>
      </w:r>
    </w:p>
    <w:p w14:paraId="16020E4D" w14:textId="77777777" w:rsidR="00B434F8" w:rsidRPr="00B434F8" w:rsidRDefault="00B434F8" w:rsidP="00B434F8">
      <w:pPr>
        <w:pStyle w:val="Prrafodelista"/>
        <w:numPr>
          <w:ilvl w:val="0"/>
          <w:numId w:val="2"/>
        </w:numPr>
        <w:spacing w:after="0" w:line="240" w:lineRule="auto"/>
        <w:jc w:val="both"/>
        <w:rPr>
          <w:rFonts w:ascii="Arial" w:hAnsi="Arial" w:cs="Arial"/>
          <w:sz w:val="24"/>
          <w:szCs w:val="24"/>
        </w:rPr>
      </w:pPr>
      <w:r w:rsidRPr="00B434F8">
        <w:rPr>
          <w:rFonts w:ascii="Arial" w:hAnsi="Arial" w:cs="Arial"/>
          <w:sz w:val="24"/>
          <w:szCs w:val="24"/>
        </w:rPr>
        <w:t>Tumores Cerebrales</w:t>
      </w:r>
    </w:p>
    <w:p w14:paraId="67EB6C3F" w14:textId="77777777" w:rsidR="00B434F8" w:rsidRPr="00B434F8" w:rsidRDefault="00B434F8" w:rsidP="00B434F8">
      <w:pPr>
        <w:pStyle w:val="Prrafodelista"/>
        <w:numPr>
          <w:ilvl w:val="0"/>
          <w:numId w:val="2"/>
        </w:numPr>
        <w:spacing w:after="0" w:line="240" w:lineRule="auto"/>
        <w:jc w:val="both"/>
        <w:rPr>
          <w:rFonts w:ascii="Arial" w:hAnsi="Arial" w:cs="Arial"/>
          <w:sz w:val="24"/>
          <w:szCs w:val="24"/>
        </w:rPr>
      </w:pPr>
      <w:r w:rsidRPr="00B434F8">
        <w:rPr>
          <w:rFonts w:ascii="Arial" w:hAnsi="Arial" w:cs="Arial"/>
          <w:sz w:val="24"/>
          <w:szCs w:val="24"/>
        </w:rPr>
        <w:t>Trauma Craneoencefálico</w:t>
      </w:r>
    </w:p>
    <w:p w14:paraId="4DA4A9A4" w14:textId="77777777" w:rsidR="00B434F8" w:rsidRPr="00B434F8" w:rsidRDefault="00B434F8" w:rsidP="00B434F8">
      <w:pPr>
        <w:pStyle w:val="Prrafodelista"/>
        <w:numPr>
          <w:ilvl w:val="0"/>
          <w:numId w:val="2"/>
        </w:numPr>
        <w:spacing w:after="0" w:line="240" w:lineRule="auto"/>
        <w:jc w:val="both"/>
        <w:rPr>
          <w:rFonts w:ascii="Arial" w:hAnsi="Arial" w:cs="Arial"/>
          <w:sz w:val="24"/>
          <w:szCs w:val="24"/>
        </w:rPr>
      </w:pPr>
      <w:r w:rsidRPr="00B434F8">
        <w:rPr>
          <w:rFonts w:ascii="Arial" w:hAnsi="Arial" w:cs="Arial"/>
          <w:sz w:val="24"/>
          <w:szCs w:val="24"/>
        </w:rPr>
        <w:t>Enfermedades Neuromusculares (Miopatías)</w:t>
      </w:r>
    </w:p>
    <w:p w14:paraId="410CE2FA" w14:textId="77777777" w:rsidR="00B434F8" w:rsidRPr="00B434F8" w:rsidRDefault="00B434F8" w:rsidP="00B434F8">
      <w:pPr>
        <w:pStyle w:val="Prrafodelista"/>
        <w:numPr>
          <w:ilvl w:val="0"/>
          <w:numId w:val="2"/>
        </w:numPr>
        <w:spacing w:after="0" w:line="240" w:lineRule="auto"/>
        <w:jc w:val="both"/>
        <w:rPr>
          <w:rFonts w:ascii="Arial" w:hAnsi="Arial" w:cs="Arial"/>
          <w:sz w:val="24"/>
          <w:szCs w:val="24"/>
        </w:rPr>
      </w:pPr>
      <w:r w:rsidRPr="00B434F8">
        <w:rPr>
          <w:rFonts w:ascii="Arial" w:hAnsi="Arial" w:cs="Arial"/>
          <w:sz w:val="24"/>
          <w:szCs w:val="24"/>
        </w:rPr>
        <w:t>Patologías Cerebrovasculares</w:t>
      </w:r>
    </w:p>
    <w:p w14:paraId="266C67F7" w14:textId="77777777" w:rsidR="00B434F8" w:rsidRPr="00B434F8" w:rsidRDefault="00B434F8" w:rsidP="00B434F8">
      <w:pPr>
        <w:pStyle w:val="Prrafodelista"/>
        <w:numPr>
          <w:ilvl w:val="0"/>
          <w:numId w:val="2"/>
        </w:numPr>
        <w:spacing w:after="0" w:line="240" w:lineRule="auto"/>
        <w:jc w:val="both"/>
        <w:rPr>
          <w:rFonts w:ascii="Arial" w:hAnsi="Arial" w:cs="Arial"/>
          <w:sz w:val="24"/>
          <w:szCs w:val="24"/>
        </w:rPr>
      </w:pPr>
      <w:r w:rsidRPr="00B434F8">
        <w:rPr>
          <w:rFonts w:ascii="Arial" w:hAnsi="Arial" w:cs="Arial"/>
          <w:sz w:val="24"/>
          <w:szCs w:val="24"/>
        </w:rPr>
        <w:t>Ciertos Tipos De Demencia</w:t>
      </w:r>
    </w:p>
    <w:p w14:paraId="27DD2BB9" w14:textId="77777777" w:rsidR="00B434F8" w:rsidRPr="00B434F8" w:rsidRDefault="00B434F8" w:rsidP="00B434F8">
      <w:pPr>
        <w:pStyle w:val="Prrafodelista"/>
        <w:numPr>
          <w:ilvl w:val="0"/>
          <w:numId w:val="2"/>
        </w:numPr>
        <w:spacing w:after="0" w:line="240" w:lineRule="auto"/>
        <w:jc w:val="both"/>
        <w:rPr>
          <w:rFonts w:ascii="Arial" w:hAnsi="Arial" w:cs="Arial"/>
          <w:sz w:val="24"/>
          <w:szCs w:val="24"/>
        </w:rPr>
      </w:pPr>
      <w:r w:rsidRPr="00B434F8">
        <w:rPr>
          <w:rFonts w:ascii="Arial" w:hAnsi="Arial" w:cs="Arial"/>
          <w:sz w:val="24"/>
          <w:szCs w:val="24"/>
        </w:rPr>
        <w:t xml:space="preserve">Enfermedades Cardíacas O Fisiológicas </w:t>
      </w:r>
    </w:p>
    <w:p w14:paraId="6AE32C80" w14:textId="77777777" w:rsidR="00B434F8" w:rsidRPr="00B434F8" w:rsidRDefault="00B434F8" w:rsidP="00B434F8">
      <w:pPr>
        <w:pStyle w:val="Prrafodelista"/>
        <w:numPr>
          <w:ilvl w:val="0"/>
          <w:numId w:val="2"/>
        </w:numPr>
        <w:spacing w:after="0" w:line="240" w:lineRule="auto"/>
        <w:jc w:val="both"/>
        <w:rPr>
          <w:rFonts w:ascii="Arial" w:hAnsi="Arial" w:cs="Arial"/>
          <w:sz w:val="24"/>
          <w:szCs w:val="24"/>
        </w:rPr>
      </w:pPr>
      <w:r w:rsidRPr="00B434F8">
        <w:rPr>
          <w:rFonts w:ascii="Arial" w:hAnsi="Arial" w:cs="Arial"/>
          <w:sz w:val="24"/>
          <w:szCs w:val="24"/>
        </w:rPr>
        <w:t>Envejecimiento.</w:t>
      </w:r>
    </w:p>
    <w:p w14:paraId="3A40BECA" w14:textId="51B4DC36" w:rsidR="00B434F8" w:rsidRPr="00FD5B53" w:rsidRDefault="00B434F8" w:rsidP="00FD5B53">
      <w:pPr>
        <w:spacing w:line="276" w:lineRule="auto"/>
        <w:jc w:val="both"/>
        <w:rPr>
          <w:rFonts w:ascii="Arial" w:hAnsi="Arial" w:cs="Arial"/>
          <w:sz w:val="24"/>
          <w:szCs w:val="24"/>
        </w:rPr>
      </w:pPr>
      <w:r>
        <w:rPr>
          <w:rFonts w:ascii="Arial" w:hAnsi="Arial" w:cs="Arial"/>
          <w:sz w:val="24"/>
          <w:szCs w:val="24"/>
        </w:rPr>
        <w:t xml:space="preserve"> </w:t>
      </w:r>
    </w:p>
    <w:p w14:paraId="2B53A38D" w14:textId="1E2BFBBB" w:rsidR="004A480A" w:rsidRDefault="00B66D6F" w:rsidP="00FD5B53">
      <w:pPr>
        <w:spacing w:line="276" w:lineRule="auto"/>
        <w:jc w:val="both"/>
        <w:rPr>
          <w:rFonts w:ascii="Arial" w:hAnsi="Arial" w:cs="Arial"/>
          <w:sz w:val="24"/>
          <w:szCs w:val="24"/>
        </w:rPr>
      </w:pPr>
      <w:r w:rsidRPr="00FD5B53">
        <w:rPr>
          <w:rFonts w:ascii="Arial" w:hAnsi="Arial" w:cs="Arial"/>
          <w:sz w:val="24"/>
          <w:szCs w:val="24"/>
        </w:rPr>
        <w:t xml:space="preserve">Las escalas tradicionales utilizadas para analizar parámetros de la marcha en condiciones clínicas son </w:t>
      </w:r>
      <w:proofErr w:type="spellStart"/>
      <w:r w:rsidRPr="00FD5B53">
        <w:rPr>
          <w:rFonts w:ascii="Arial" w:hAnsi="Arial" w:cs="Arial"/>
          <w:sz w:val="24"/>
          <w:szCs w:val="24"/>
        </w:rPr>
        <w:t>semi</w:t>
      </w:r>
      <w:r w:rsidR="00782133" w:rsidRPr="00FD5B53">
        <w:rPr>
          <w:rFonts w:ascii="Arial" w:hAnsi="Arial" w:cs="Arial"/>
          <w:sz w:val="24"/>
          <w:szCs w:val="24"/>
        </w:rPr>
        <w:t>-</w:t>
      </w:r>
      <w:r w:rsidRPr="00FD5B53">
        <w:rPr>
          <w:rFonts w:ascii="Arial" w:hAnsi="Arial" w:cs="Arial"/>
          <w:sz w:val="24"/>
          <w:szCs w:val="24"/>
        </w:rPr>
        <w:t>subjetivas</w:t>
      </w:r>
      <w:proofErr w:type="spellEnd"/>
      <w:r w:rsidRPr="00FD5B53">
        <w:rPr>
          <w:rFonts w:ascii="Arial" w:hAnsi="Arial" w:cs="Arial"/>
          <w:sz w:val="24"/>
          <w:szCs w:val="24"/>
        </w:rPr>
        <w:t>,</w:t>
      </w:r>
      <w:r w:rsidR="008549FC" w:rsidRPr="00FD5B53">
        <w:rPr>
          <w:rFonts w:ascii="Arial" w:hAnsi="Arial" w:cs="Arial"/>
          <w:sz w:val="24"/>
          <w:szCs w:val="24"/>
        </w:rPr>
        <w:t xml:space="preserve"> </w:t>
      </w:r>
      <w:r w:rsidRPr="00FD5B53">
        <w:rPr>
          <w:rFonts w:ascii="Arial" w:hAnsi="Arial" w:cs="Arial"/>
          <w:sz w:val="24"/>
          <w:szCs w:val="24"/>
        </w:rPr>
        <w:t>realizad</w:t>
      </w:r>
      <w:r w:rsidR="008549FC" w:rsidRPr="00FD5B53">
        <w:rPr>
          <w:rFonts w:ascii="Arial" w:hAnsi="Arial" w:cs="Arial"/>
          <w:sz w:val="24"/>
          <w:szCs w:val="24"/>
        </w:rPr>
        <w:t>as</w:t>
      </w:r>
      <w:r w:rsidRPr="00FD5B53">
        <w:rPr>
          <w:rFonts w:ascii="Arial" w:hAnsi="Arial" w:cs="Arial"/>
          <w:sz w:val="24"/>
          <w:szCs w:val="24"/>
        </w:rPr>
        <w:t xml:space="preserve"> por especialistas que observan la calidad de la marcha de un paciente haciéndolo caminar. Esto es</w:t>
      </w:r>
      <w:r w:rsidR="00DA4773" w:rsidRPr="00FD5B53">
        <w:rPr>
          <w:rFonts w:ascii="Arial" w:hAnsi="Arial" w:cs="Arial"/>
          <w:sz w:val="24"/>
          <w:szCs w:val="24"/>
        </w:rPr>
        <w:t xml:space="preserve"> </w:t>
      </w:r>
      <w:r w:rsidRPr="00FD5B53">
        <w:rPr>
          <w:rFonts w:ascii="Arial" w:hAnsi="Arial" w:cs="Arial"/>
          <w:sz w:val="24"/>
          <w:szCs w:val="24"/>
        </w:rPr>
        <w:t>a veces seguido de una encuesta en la que se le pide al paciente que dé una evaluación subjetiva de la</w:t>
      </w:r>
      <w:r w:rsidR="00405601" w:rsidRPr="00FD5B53">
        <w:rPr>
          <w:rFonts w:ascii="Arial" w:hAnsi="Arial" w:cs="Arial"/>
          <w:sz w:val="24"/>
          <w:szCs w:val="24"/>
        </w:rPr>
        <w:t xml:space="preserve"> </w:t>
      </w:r>
      <w:r w:rsidRPr="00FD5B53">
        <w:rPr>
          <w:rFonts w:ascii="Arial" w:hAnsi="Arial" w:cs="Arial"/>
          <w:sz w:val="24"/>
          <w:szCs w:val="24"/>
        </w:rPr>
        <w:t>calidad de su marcha. La desventaja de estos métodos es que dan mediciones subjetivas,</w:t>
      </w:r>
      <w:r w:rsidR="00405601" w:rsidRPr="00FD5B53">
        <w:rPr>
          <w:rFonts w:ascii="Arial" w:hAnsi="Arial" w:cs="Arial"/>
          <w:sz w:val="24"/>
          <w:szCs w:val="24"/>
        </w:rPr>
        <w:t xml:space="preserve"> </w:t>
      </w:r>
      <w:r w:rsidRPr="00FD5B53">
        <w:rPr>
          <w:rFonts w:ascii="Arial" w:hAnsi="Arial" w:cs="Arial"/>
          <w:sz w:val="24"/>
          <w:szCs w:val="24"/>
        </w:rPr>
        <w:t>particularmente en lo que respecta a la exactitud y la precisión, que tienen un efecto negativo en el diagnóstico,</w:t>
      </w:r>
      <w:r w:rsidR="00405601" w:rsidRPr="00FD5B53">
        <w:rPr>
          <w:rFonts w:ascii="Arial" w:hAnsi="Arial" w:cs="Arial"/>
          <w:sz w:val="24"/>
          <w:szCs w:val="24"/>
        </w:rPr>
        <w:t xml:space="preserve"> </w:t>
      </w:r>
      <w:r w:rsidRPr="00FD5B53">
        <w:rPr>
          <w:rFonts w:ascii="Arial" w:hAnsi="Arial" w:cs="Arial"/>
          <w:sz w:val="24"/>
          <w:szCs w:val="24"/>
        </w:rPr>
        <w:t>seguimiento y tratamiento de las patologías.</w:t>
      </w:r>
      <w:r w:rsidR="00405601" w:rsidRPr="00FD5B53">
        <w:rPr>
          <w:rFonts w:ascii="Arial" w:hAnsi="Arial" w:cs="Arial"/>
          <w:sz w:val="24"/>
          <w:szCs w:val="24"/>
        </w:rPr>
        <w:t xml:space="preserve"> </w:t>
      </w:r>
    </w:p>
    <w:p w14:paraId="1864ED95" w14:textId="004766C9" w:rsidR="00C331B8" w:rsidRPr="00FD5B53" w:rsidRDefault="00C331B8" w:rsidP="00FD5B53">
      <w:pPr>
        <w:spacing w:line="276" w:lineRule="auto"/>
        <w:jc w:val="both"/>
        <w:rPr>
          <w:rFonts w:ascii="Arial" w:hAnsi="Arial" w:cs="Arial"/>
          <w:sz w:val="24"/>
          <w:szCs w:val="24"/>
        </w:rPr>
      </w:pPr>
      <w:r>
        <w:rPr>
          <w:rFonts w:ascii="Arial" w:hAnsi="Arial" w:cs="Arial"/>
          <w:sz w:val="24"/>
          <w:szCs w:val="24"/>
        </w:rPr>
        <w:lastRenderedPageBreak/>
        <w:t xml:space="preserve">El análisis de marcha tiene una relevancia importante en el </w:t>
      </w:r>
      <w:r w:rsidR="00A629A8">
        <w:rPr>
          <w:rFonts w:ascii="Arial" w:hAnsi="Arial" w:cs="Arial"/>
          <w:sz w:val="24"/>
          <w:szCs w:val="24"/>
        </w:rPr>
        <w:t>diagnóstico</w:t>
      </w:r>
      <w:r>
        <w:rPr>
          <w:rFonts w:ascii="Arial" w:hAnsi="Arial" w:cs="Arial"/>
          <w:sz w:val="24"/>
          <w:szCs w:val="24"/>
        </w:rPr>
        <w:t xml:space="preserve"> y </w:t>
      </w:r>
      <w:r w:rsidR="00A629A8">
        <w:rPr>
          <w:rFonts w:ascii="Arial" w:hAnsi="Arial" w:cs="Arial"/>
          <w:sz w:val="24"/>
          <w:szCs w:val="24"/>
        </w:rPr>
        <w:t>seguimiento de patologías,</w:t>
      </w:r>
      <w:r w:rsidR="00781AF7">
        <w:rPr>
          <w:rFonts w:ascii="Arial" w:hAnsi="Arial" w:cs="Arial"/>
          <w:sz w:val="24"/>
          <w:szCs w:val="24"/>
        </w:rPr>
        <w:t xml:space="preserve"> rehabilitación,</w:t>
      </w:r>
      <w:r w:rsidR="00A629A8">
        <w:rPr>
          <w:rFonts w:ascii="Arial" w:hAnsi="Arial" w:cs="Arial"/>
          <w:sz w:val="24"/>
          <w:szCs w:val="24"/>
        </w:rPr>
        <w:t xml:space="preserve"> así </w:t>
      </w:r>
      <w:r w:rsidR="00781AF7">
        <w:rPr>
          <w:rFonts w:ascii="Arial" w:hAnsi="Arial" w:cs="Arial"/>
          <w:sz w:val="24"/>
          <w:szCs w:val="24"/>
        </w:rPr>
        <w:t>como</w:t>
      </w:r>
      <w:r w:rsidR="00A629A8">
        <w:rPr>
          <w:rFonts w:ascii="Arial" w:hAnsi="Arial" w:cs="Arial"/>
          <w:sz w:val="24"/>
          <w:szCs w:val="24"/>
        </w:rPr>
        <w:t xml:space="preserve"> en el ámbito deportivo que permite determinar el rendimiento de los deportistas</w:t>
      </w:r>
      <w:r w:rsidR="006A1ACD">
        <w:rPr>
          <w:rFonts w:ascii="Arial" w:hAnsi="Arial" w:cs="Arial"/>
          <w:sz w:val="24"/>
          <w:szCs w:val="24"/>
        </w:rPr>
        <w:t xml:space="preserve"> asociado a las técnicas y </w:t>
      </w:r>
      <w:r w:rsidR="00301871">
        <w:rPr>
          <w:rFonts w:ascii="Arial" w:hAnsi="Arial" w:cs="Arial"/>
          <w:sz w:val="24"/>
          <w:szCs w:val="24"/>
        </w:rPr>
        <w:t xml:space="preserve">condiciones de </w:t>
      </w:r>
      <w:r w:rsidR="00AF152B">
        <w:rPr>
          <w:rFonts w:ascii="Arial" w:hAnsi="Arial" w:cs="Arial"/>
          <w:sz w:val="24"/>
          <w:szCs w:val="24"/>
        </w:rPr>
        <w:t>estos</w:t>
      </w:r>
      <w:r w:rsidR="00301871">
        <w:rPr>
          <w:rFonts w:ascii="Arial" w:hAnsi="Arial" w:cs="Arial"/>
          <w:sz w:val="24"/>
          <w:szCs w:val="24"/>
        </w:rPr>
        <w:t>.</w:t>
      </w:r>
      <w:r w:rsidR="00A629A8">
        <w:rPr>
          <w:rFonts w:ascii="Arial" w:hAnsi="Arial" w:cs="Arial"/>
          <w:sz w:val="24"/>
          <w:szCs w:val="24"/>
        </w:rPr>
        <w:t xml:space="preserve"> </w:t>
      </w:r>
    </w:p>
    <w:p w14:paraId="10AAB7F2" w14:textId="4F51B99E" w:rsidR="00E87A19" w:rsidRDefault="0077123D" w:rsidP="0077123D">
      <w:pPr>
        <w:spacing w:line="276" w:lineRule="auto"/>
        <w:jc w:val="both"/>
        <w:rPr>
          <w:rFonts w:ascii="Arial" w:hAnsi="Arial" w:cs="Arial"/>
          <w:sz w:val="24"/>
          <w:szCs w:val="24"/>
        </w:rPr>
      </w:pPr>
      <w:r w:rsidRPr="0077123D">
        <w:rPr>
          <w:rFonts w:ascii="Arial" w:hAnsi="Arial" w:cs="Arial"/>
          <w:sz w:val="24"/>
          <w:szCs w:val="24"/>
        </w:rPr>
        <w:t>La investigación sobre la marcha humana comprende la evaluación cualitativa y cuantitativa de los diversos</w:t>
      </w:r>
      <w:r w:rsidRPr="0077123D">
        <w:rPr>
          <w:rFonts w:ascii="Arial" w:hAnsi="Arial" w:cs="Arial"/>
          <w:sz w:val="24"/>
          <w:szCs w:val="24"/>
        </w:rPr>
        <w:t xml:space="preserve"> </w:t>
      </w:r>
      <w:r w:rsidRPr="0077123D">
        <w:rPr>
          <w:rFonts w:ascii="Arial" w:hAnsi="Arial" w:cs="Arial"/>
          <w:sz w:val="24"/>
          <w:szCs w:val="24"/>
        </w:rPr>
        <w:t>factores que la caracterizan. Dependiendo del campo de investigación, los factores de interés varían</w:t>
      </w:r>
      <w:r w:rsidR="00B54C8A">
        <w:rPr>
          <w:rFonts w:ascii="Arial" w:hAnsi="Arial" w:cs="Arial"/>
          <w:sz w:val="24"/>
          <w:szCs w:val="24"/>
        </w:rPr>
        <w:t xml:space="preserve"> como se muestra a continuació</w:t>
      </w:r>
      <w:r w:rsidR="00FC179A">
        <w:rPr>
          <w:rFonts w:ascii="Arial" w:hAnsi="Arial" w:cs="Arial"/>
          <w:sz w:val="24"/>
          <w:szCs w:val="24"/>
        </w:rPr>
        <w:t xml:space="preserve">n, </w:t>
      </w:r>
      <w:r w:rsidR="00FC179A" w:rsidRPr="00E30295">
        <w:rPr>
          <w:rFonts w:ascii="Arial" w:hAnsi="Arial" w:cs="Arial"/>
          <w:color w:val="000000" w:themeColor="text1"/>
          <w:sz w:val="24"/>
          <w:szCs w:val="24"/>
          <w:vertAlign w:val="superscript"/>
        </w:rPr>
        <w:t>1</w:t>
      </w:r>
    </w:p>
    <w:p w14:paraId="73DD3B1A" w14:textId="77777777" w:rsidR="00B54C8A" w:rsidRPr="0077123D" w:rsidRDefault="00B54C8A" w:rsidP="0077123D">
      <w:pPr>
        <w:spacing w:line="276" w:lineRule="auto"/>
        <w:jc w:val="both"/>
        <w:rPr>
          <w:rFonts w:ascii="Arial" w:hAnsi="Arial" w:cs="Arial"/>
          <w:sz w:val="24"/>
          <w:szCs w:val="24"/>
        </w:rPr>
      </w:pPr>
    </w:p>
    <w:p w14:paraId="056170DE" w14:textId="75A51E97" w:rsidR="00B54C8A" w:rsidRPr="00B54C8A" w:rsidRDefault="00B54C8A" w:rsidP="00B54C8A">
      <w:pPr>
        <w:jc w:val="center"/>
        <w:rPr>
          <w:rFonts w:ascii="Arial" w:hAnsi="Arial" w:cs="Arial"/>
          <w:sz w:val="24"/>
          <w:szCs w:val="24"/>
        </w:rPr>
      </w:pPr>
      <w:r w:rsidRPr="00B54C8A">
        <w:rPr>
          <w:rFonts w:ascii="Arial" w:hAnsi="Arial" w:cs="Arial"/>
          <w:sz w:val="24"/>
          <w:szCs w:val="24"/>
        </w:rPr>
        <w:t>Parámetros de interés en el análisis de marcha</w:t>
      </w:r>
    </w:p>
    <w:p w14:paraId="2F37CA8D" w14:textId="0B66E4BA" w:rsidR="00FD5B53" w:rsidRDefault="00942C9B" w:rsidP="00157379">
      <w:pPr>
        <w:jc w:val="center"/>
        <w:rPr>
          <w:sz w:val="24"/>
          <w:szCs w:val="24"/>
        </w:rPr>
      </w:pPr>
      <w:r>
        <w:rPr>
          <w:noProof/>
        </w:rPr>
        <w:drawing>
          <wp:inline distT="0" distB="0" distL="0" distR="0" wp14:anchorId="78C6F1B3" wp14:editId="57D2DBDF">
            <wp:extent cx="5448394" cy="2869936"/>
            <wp:effectExtent l="0" t="0" r="0" b="6985"/>
            <wp:docPr id="2"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pic:cNvPicPr/>
                  </pic:nvPicPr>
                  <pic:blipFill rotWithShape="1">
                    <a:blip r:embed="rId9">
                      <a:extLst>
                        <a:ext uri="{BEBA8EAE-BF5A-486C-A8C5-ECC9F3942E4B}">
                          <a14:imgProps xmlns:a14="http://schemas.microsoft.com/office/drawing/2010/main">
                            <a14:imgLayer r:embed="rId10">
                              <a14:imgEffect>
                                <a14:sharpenSoften amount="50000"/>
                              </a14:imgEffect>
                            </a14:imgLayer>
                          </a14:imgProps>
                        </a:ext>
                      </a:extLst>
                    </a:blip>
                    <a:srcRect l="4923" t="15999" r="12594" b="6722"/>
                    <a:stretch/>
                  </pic:blipFill>
                  <pic:spPr bwMode="auto">
                    <a:xfrm>
                      <a:off x="0" y="0"/>
                      <a:ext cx="5480738" cy="2886973"/>
                    </a:xfrm>
                    <a:prstGeom prst="rect">
                      <a:avLst/>
                    </a:prstGeom>
                    <a:ln>
                      <a:noFill/>
                    </a:ln>
                    <a:extLst>
                      <a:ext uri="{53640926-AAD7-44D8-BBD7-CCE9431645EC}">
                        <a14:shadowObscured xmlns:a14="http://schemas.microsoft.com/office/drawing/2010/main"/>
                      </a:ext>
                    </a:extLst>
                  </pic:spPr>
                </pic:pic>
              </a:graphicData>
            </a:graphic>
          </wp:inline>
        </w:drawing>
      </w:r>
    </w:p>
    <w:p w14:paraId="60A5F8C3" w14:textId="3EEE9B2F" w:rsidR="004A480A" w:rsidRDefault="004A480A" w:rsidP="008549FC">
      <w:pPr>
        <w:jc w:val="both"/>
        <w:rPr>
          <w:sz w:val="24"/>
          <w:szCs w:val="24"/>
        </w:rPr>
      </w:pPr>
    </w:p>
    <w:p w14:paraId="62C42753" w14:textId="1A257F69" w:rsidR="00157379" w:rsidRDefault="00157379" w:rsidP="008549FC">
      <w:pPr>
        <w:jc w:val="both"/>
        <w:rPr>
          <w:sz w:val="24"/>
          <w:szCs w:val="24"/>
        </w:rPr>
      </w:pPr>
    </w:p>
    <w:p w14:paraId="2B9593F8" w14:textId="245A6D1C" w:rsidR="00157379" w:rsidRDefault="00157379" w:rsidP="008549FC">
      <w:pPr>
        <w:jc w:val="both"/>
        <w:rPr>
          <w:sz w:val="24"/>
          <w:szCs w:val="24"/>
        </w:rPr>
      </w:pPr>
    </w:p>
    <w:p w14:paraId="3C1880BF" w14:textId="130FF45C" w:rsidR="00157379" w:rsidRDefault="00157379" w:rsidP="008549FC">
      <w:pPr>
        <w:jc w:val="both"/>
        <w:rPr>
          <w:sz w:val="24"/>
          <w:szCs w:val="24"/>
        </w:rPr>
      </w:pPr>
    </w:p>
    <w:p w14:paraId="661E2025" w14:textId="2CC42A85" w:rsidR="00157379" w:rsidRDefault="00157379" w:rsidP="008549FC">
      <w:pPr>
        <w:jc w:val="both"/>
        <w:rPr>
          <w:sz w:val="24"/>
          <w:szCs w:val="24"/>
        </w:rPr>
      </w:pPr>
    </w:p>
    <w:p w14:paraId="7CA00C8D" w14:textId="77777777" w:rsidR="00157379" w:rsidRDefault="00157379" w:rsidP="008549FC">
      <w:pPr>
        <w:jc w:val="both"/>
        <w:rPr>
          <w:sz w:val="24"/>
          <w:szCs w:val="24"/>
        </w:rPr>
      </w:pPr>
    </w:p>
    <w:p w14:paraId="363A71F0" w14:textId="22EFB44F" w:rsidR="00E30295" w:rsidRDefault="00E30295" w:rsidP="008549FC">
      <w:pPr>
        <w:jc w:val="both"/>
        <w:rPr>
          <w:sz w:val="24"/>
          <w:szCs w:val="24"/>
        </w:rPr>
      </w:pPr>
    </w:p>
    <w:p w14:paraId="60E501A8" w14:textId="77777777" w:rsidR="00BD29BE" w:rsidRDefault="00BD29BE" w:rsidP="008549FC">
      <w:pPr>
        <w:jc w:val="both"/>
        <w:rPr>
          <w:sz w:val="24"/>
          <w:szCs w:val="24"/>
        </w:rPr>
      </w:pPr>
    </w:p>
    <w:p w14:paraId="443377CD" w14:textId="77777777" w:rsidR="00E30295" w:rsidRDefault="00E30295" w:rsidP="008549FC">
      <w:pPr>
        <w:jc w:val="both"/>
        <w:rPr>
          <w:sz w:val="24"/>
          <w:szCs w:val="24"/>
        </w:rPr>
      </w:pPr>
    </w:p>
    <w:p w14:paraId="0293A875" w14:textId="3C6E91D3" w:rsidR="00BB2F23" w:rsidRPr="00647E12" w:rsidRDefault="003B51A6" w:rsidP="00BB2F23">
      <w:pPr>
        <w:pStyle w:val="Ttulo1"/>
        <w:rPr>
          <w:rFonts w:ascii="Arial" w:hAnsi="Arial" w:cs="Arial"/>
          <w:b/>
          <w:bCs/>
          <w:color w:val="000000" w:themeColor="text1"/>
          <w:sz w:val="28"/>
          <w:szCs w:val="28"/>
        </w:rPr>
      </w:pPr>
      <w:bookmarkStart w:id="1" w:name="_Toc121486400"/>
      <w:r w:rsidRPr="00647E12">
        <w:rPr>
          <w:rFonts w:ascii="Arial" w:hAnsi="Arial" w:cs="Arial"/>
          <w:b/>
          <w:bCs/>
          <w:color w:val="000000" w:themeColor="text1"/>
          <w:sz w:val="28"/>
          <w:szCs w:val="28"/>
        </w:rPr>
        <w:lastRenderedPageBreak/>
        <w:t>Métodos</w:t>
      </w:r>
      <w:r w:rsidR="00BB2F23" w:rsidRPr="00647E12">
        <w:rPr>
          <w:rFonts w:ascii="Arial" w:hAnsi="Arial" w:cs="Arial"/>
          <w:b/>
          <w:bCs/>
          <w:color w:val="000000" w:themeColor="text1"/>
          <w:sz w:val="28"/>
          <w:szCs w:val="28"/>
        </w:rPr>
        <w:t xml:space="preserve"> en el análisis de marcha</w:t>
      </w:r>
      <w:bookmarkEnd w:id="1"/>
      <w:r w:rsidR="00BB2F23" w:rsidRPr="00647E12">
        <w:rPr>
          <w:rFonts w:ascii="Arial" w:hAnsi="Arial" w:cs="Arial"/>
          <w:b/>
          <w:bCs/>
          <w:color w:val="000000" w:themeColor="text1"/>
          <w:sz w:val="28"/>
          <w:szCs w:val="28"/>
        </w:rPr>
        <w:t xml:space="preserve"> </w:t>
      </w:r>
    </w:p>
    <w:p w14:paraId="5643DC09" w14:textId="77777777" w:rsidR="00BB2F23" w:rsidRPr="00E30295" w:rsidRDefault="00BB2F23" w:rsidP="008549FC">
      <w:pPr>
        <w:jc w:val="both"/>
        <w:rPr>
          <w:rFonts w:ascii="Arial" w:hAnsi="Arial" w:cs="Arial"/>
          <w:color w:val="000000" w:themeColor="text1"/>
          <w:sz w:val="24"/>
          <w:szCs w:val="24"/>
        </w:rPr>
      </w:pPr>
    </w:p>
    <w:p w14:paraId="1E434745" w14:textId="531C2CE0" w:rsidR="00405601" w:rsidRPr="00E30295" w:rsidRDefault="00201BC4" w:rsidP="008549FC">
      <w:pPr>
        <w:jc w:val="both"/>
        <w:rPr>
          <w:rFonts w:ascii="Arial" w:hAnsi="Arial" w:cs="Arial"/>
          <w:color w:val="000000" w:themeColor="text1"/>
          <w:sz w:val="24"/>
          <w:szCs w:val="24"/>
        </w:rPr>
      </w:pPr>
      <w:r w:rsidRPr="00E30295">
        <w:rPr>
          <w:rFonts w:ascii="Arial" w:hAnsi="Arial" w:cs="Arial"/>
          <w:color w:val="000000" w:themeColor="text1"/>
          <w:sz w:val="24"/>
          <w:szCs w:val="24"/>
        </w:rPr>
        <w:t>E</w:t>
      </w:r>
      <w:r w:rsidR="00B66D6F" w:rsidRPr="00E30295">
        <w:rPr>
          <w:rFonts w:ascii="Arial" w:hAnsi="Arial" w:cs="Arial"/>
          <w:color w:val="000000" w:themeColor="text1"/>
          <w:sz w:val="24"/>
          <w:szCs w:val="24"/>
        </w:rPr>
        <w:t>l avance de las nuevas tecnologías ha dado lugar a dispositivos y</w:t>
      </w:r>
      <w:r w:rsidR="00405601" w:rsidRPr="00E30295">
        <w:rPr>
          <w:rFonts w:ascii="Arial" w:hAnsi="Arial" w:cs="Arial"/>
          <w:color w:val="000000" w:themeColor="text1"/>
          <w:sz w:val="24"/>
          <w:szCs w:val="24"/>
        </w:rPr>
        <w:t xml:space="preserve"> </w:t>
      </w:r>
      <w:r w:rsidR="00B66D6F" w:rsidRPr="00E30295">
        <w:rPr>
          <w:rFonts w:ascii="Arial" w:hAnsi="Arial" w:cs="Arial"/>
          <w:color w:val="000000" w:themeColor="text1"/>
          <w:sz w:val="24"/>
          <w:szCs w:val="24"/>
        </w:rPr>
        <w:t>técnicas que permiten una evaluación objetiva de diferentes parámetros de la marcha, resultando en</w:t>
      </w:r>
      <w:r w:rsidR="00405601" w:rsidRPr="00E30295">
        <w:rPr>
          <w:rFonts w:ascii="Arial" w:hAnsi="Arial" w:cs="Arial"/>
          <w:color w:val="000000" w:themeColor="text1"/>
          <w:sz w:val="24"/>
          <w:szCs w:val="24"/>
        </w:rPr>
        <w:t xml:space="preserve"> </w:t>
      </w:r>
      <w:r w:rsidR="00B66D6F" w:rsidRPr="00E30295">
        <w:rPr>
          <w:rFonts w:ascii="Arial" w:hAnsi="Arial" w:cs="Arial"/>
          <w:color w:val="000000" w:themeColor="text1"/>
          <w:sz w:val="24"/>
          <w:szCs w:val="24"/>
        </w:rPr>
        <w:t>medición y proporcionando a los especialistas una gran cantidad de información fiable sobre la marcha de los pacientes.</w:t>
      </w:r>
      <w:r w:rsidR="00405601" w:rsidRPr="00E30295">
        <w:rPr>
          <w:rFonts w:ascii="Arial" w:hAnsi="Arial" w:cs="Arial"/>
          <w:color w:val="000000" w:themeColor="text1"/>
          <w:sz w:val="24"/>
          <w:szCs w:val="24"/>
        </w:rPr>
        <w:t xml:space="preserve"> </w:t>
      </w:r>
      <w:r w:rsidR="00B66D6F" w:rsidRPr="00E30295">
        <w:rPr>
          <w:rFonts w:ascii="Arial" w:hAnsi="Arial" w:cs="Arial"/>
          <w:color w:val="000000" w:themeColor="text1"/>
          <w:sz w:val="24"/>
          <w:szCs w:val="24"/>
        </w:rPr>
        <w:t>Esto reduce el margen de error causado por las técnicas subjetivas.</w:t>
      </w:r>
      <w:r w:rsidR="00405601" w:rsidRPr="00E30295">
        <w:rPr>
          <w:rFonts w:ascii="Arial" w:hAnsi="Arial" w:cs="Arial"/>
          <w:color w:val="000000" w:themeColor="text1"/>
          <w:sz w:val="24"/>
          <w:szCs w:val="24"/>
        </w:rPr>
        <w:t xml:space="preserve"> </w:t>
      </w:r>
      <w:r w:rsidR="00B66D6F" w:rsidRPr="00E30295">
        <w:rPr>
          <w:rFonts w:ascii="Arial" w:hAnsi="Arial" w:cs="Arial"/>
          <w:color w:val="000000" w:themeColor="text1"/>
          <w:sz w:val="24"/>
          <w:szCs w:val="24"/>
        </w:rPr>
        <w:t>Estos dispositivos tecnológicos utilizados para estudiar la marcha humana se pueden clasificar según dos</w:t>
      </w:r>
      <w:r w:rsidR="00405601" w:rsidRPr="00E30295">
        <w:rPr>
          <w:rFonts w:ascii="Arial" w:hAnsi="Arial" w:cs="Arial"/>
          <w:color w:val="000000" w:themeColor="text1"/>
          <w:sz w:val="24"/>
          <w:szCs w:val="24"/>
        </w:rPr>
        <w:t xml:space="preserve"> </w:t>
      </w:r>
      <w:r w:rsidR="00B66D6F" w:rsidRPr="00E30295">
        <w:rPr>
          <w:rFonts w:ascii="Arial" w:hAnsi="Arial" w:cs="Arial"/>
          <w:color w:val="000000" w:themeColor="text1"/>
          <w:sz w:val="24"/>
          <w:szCs w:val="24"/>
        </w:rPr>
        <w:t xml:space="preserve">diferentes enfoques: los basados en sensores no portátiles (NWS) o en sensores portátiles (WS). </w:t>
      </w:r>
    </w:p>
    <w:p w14:paraId="196CFF82" w14:textId="568FFE7A" w:rsidR="00B66D6F" w:rsidRPr="00E30295" w:rsidRDefault="00B66D6F" w:rsidP="008549FC">
      <w:pPr>
        <w:jc w:val="both"/>
        <w:rPr>
          <w:rFonts w:ascii="Arial" w:hAnsi="Arial" w:cs="Arial"/>
          <w:color w:val="000000" w:themeColor="text1"/>
          <w:sz w:val="24"/>
          <w:szCs w:val="24"/>
          <w:vertAlign w:val="superscript"/>
        </w:rPr>
      </w:pPr>
      <w:r w:rsidRPr="00E30295">
        <w:rPr>
          <w:rFonts w:ascii="Arial" w:hAnsi="Arial" w:cs="Arial"/>
          <w:color w:val="000000" w:themeColor="text1"/>
          <w:sz w:val="24"/>
          <w:szCs w:val="24"/>
        </w:rPr>
        <w:t>NWS</w:t>
      </w:r>
      <w:r w:rsidR="00405601" w:rsidRPr="00E30295">
        <w:rPr>
          <w:rFonts w:ascii="Arial" w:hAnsi="Arial" w:cs="Arial"/>
          <w:color w:val="000000" w:themeColor="text1"/>
          <w:sz w:val="24"/>
          <w:szCs w:val="24"/>
        </w:rPr>
        <w:t xml:space="preserve">: </w:t>
      </w:r>
      <w:r w:rsidRPr="00E30295">
        <w:rPr>
          <w:rFonts w:ascii="Arial" w:hAnsi="Arial" w:cs="Arial"/>
          <w:color w:val="000000" w:themeColor="text1"/>
          <w:sz w:val="24"/>
          <w:szCs w:val="24"/>
        </w:rPr>
        <w:t>Los sistemas requieren el uso de instalaciones de investigación controladas donde se ubican los sensores y capturan datos</w:t>
      </w:r>
      <w:r w:rsidR="004C09B9" w:rsidRPr="00E30295">
        <w:rPr>
          <w:rFonts w:ascii="Arial" w:hAnsi="Arial" w:cs="Arial"/>
          <w:color w:val="000000" w:themeColor="text1"/>
          <w:sz w:val="24"/>
          <w:szCs w:val="24"/>
        </w:rPr>
        <w:t xml:space="preserve">, </w:t>
      </w:r>
      <w:r w:rsidRPr="00E30295">
        <w:rPr>
          <w:rFonts w:ascii="Arial" w:hAnsi="Arial" w:cs="Arial"/>
          <w:color w:val="000000" w:themeColor="text1"/>
          <w:sz w:val="24"/>
          <w:szCs w:val="24"/>
        </w:rPr>
        <w:t>en la forma de andar mientras el sujeto camina por una pasarela claramente marcada. Por el contrario, los sistemas WS hacen</w:t>
      </w:r>
      <w:r w:rsidR="005C3D59" w:rsidRPr="00E30295">
        <w:rPr>
          <w:rFonts w:ascii="Arial" w:hAnsi="Arial" w:cs="Arial"/>
          <w:color w:val="000000" w:themeColor="text1"/>
          <w:sz w:val="24"/>
          <w:szCs w:val="24"/>
        </w:rPr>
        <w:t xml:space="preserve"> </w:t>
      </w:r>
      <w:r w:rsidRPr="00E30295">
        <w:rPr>
          <w:rFonts w:ascii="Arial" w:hAnsi="Arial" w:cs="Arial"/>
          <w:color w:val="000000" w:themeColor="text1"/>
          <w:sz w:val="24"/>
          <w:szCs w:val="24"/>
        </w:rPr>
        <w:t xml:space="preserve">posible analizar datos fuera del laboratorio y capturar información sobre la marcha humana durante </w:t>
      </w:r>
      <w:r w:rsidR="005C3D59" w:rsidRPr="00E30295">
        <w:rPr>
          <w:rFonts w:ascii="Arial" w:hAnsi="Arial" w:cs="Arial"/>
          <w:color w:val="000000" w:themeColor="text1"/>
          <w:sz w:val="24"/>
          <w:szCs w:val="24"/>
        </w:rPr>
        <w:t>las actividades cotidianas</w:t>
      </w:r>
      <w:r w:rsidRPr="00E30295">
        <w:rPr>
          <w:rFonts w:ascii="Arial" w:hAnsi="Arial" w:cs="Arial"/>
          <w:color w:val="000000" w:themeColor="text1"/>
          <w:sz w:val="24"/>
          <w:szCs w:val="24"/>
        </w:rPr>
        <w:t xml:space="preserve"> de la persona. También hay un tercer grupo de sistemas híbridos que utilizan una combinación de</w:t>
      </w:r>
      <w:r w:rsidR="005C3D59" w:rsidRPr="00E30295">
        <w:rPr>
          <w:rFonts w:ascii="Arial" w:hAnsi="Arial" w:cs="Arial"/>
          <w:color w:val="000000" w:themeColor="text1"/>
          <w:sz w:val="24"/>
          <w:szCs w:val="24"/>
        </w:rPr>
        <w:t xml:space="preserve"> </w:t>
      </w:r>
      <w:r w:rsidRPr="00E30295">
        <w:rPr>
          <w:rFonts w:ascii="Arial" w:hAnsi="Arial" w:cs="Arial"/>
          <w:color w:val="000000" w:themeColor="text1"/>
          <w:sz w:val="24"/>
          <w:szCs w:val="24"/>
        </w:rPr>
        <w:t>ambos métodos.</w:t>
      </w:r>
      <w:r w:rsidR="001E3522">
        <w:rPr>
          <w:rFonts w:ascii="Arial" w:hAnsi="Arial" w:cs="Arial"/>
          <w:color w:val="000000" w:themeColor="text1"/>
          <w:sz w:val="24"/>
          <w:szCs w:val="24"/>
        </w:rPr>
        <w:t xml:space="preserve"> </w:t>
      </w:r>
      <w:sdt>
        <w:sdtPr>
          <w:rPr>
            <w:rFonts w:ascii="Arial" w:hAnsi="Arial" w:cs="Arial"/>
            <w:color w:val="000000" w:themeColor="text1"/>
            <w:sz w:val="24"/>
            <w:szCs w:val="24"/>
          </w:rPr>
          <w:id w:val="-932507493"/>
          <w:citation/>
        </w:sdtPr>
        <w:sdtContent>
          <w:r w:rsidR="001E3522">
            <w:rPr>
              <w:rFonts w:ascii="Arial" w:hAnsi="Arial" w:cs="Arial"/>
              <w:color w:val="000000" w:themeColor="text1"/>
              <w:sz w:val="24"/>
              <w:szCs w:val="24"/>
            </w:rPr>
            <w:fldChar w:fldCharType="begin"/>
          </w:r>
          <w:r w:rsidR="001E3522">
            <w:rPr>
              <w:rFonts w:ascii="Arial" w:hAnsi="Arial" w:cs="Arial"/>
              <w:color w:val="000000" w:themeColor="text1"/>
              <w:sz w:val="24"/>
              <w:szCs w:val="24"/>
            </w:rPr>
            <w:instrText xml:space="preserve"> CITATION Alv14 \l 2058 </w:instrText>
          </w:r>
          <w:r w:rsidR="001E3522">
            <w:rPr>
              <w:rFonts w:ascii="Arial" w:hAnsi="Arial" w:cs="Arial"/>
              <w:color w:val="000000" w:themeColor="text1"/>
              <w:sz w:val="24"/>
              <w:szCs w:val="24"/>
            </w:rPr>
            <w:fldChar w:fldCharType="separate"/>
          </w:r>
          <w:r w:rsidR="00517467" w:rsidRPr="00517467">
            <w:rPr>
              <w:rFonts w:ascii="Arial" w:hAnsi="Arial" w:cs="Arial"/>
              <w:noProof/>
              <w:color w:val="000000" w:themeColor="text1"/>
              <w:sz w:val="24"/>
              <w:szCs w:val="24"/>
            </w:rPr>
            <w:t>(Alvaro Muro-de-la-Herran, 2014)</w:t>
          </w:r>
          <w:r w:rsidR="001E3522">
            <w:rPr>
              <w:rFonts w:ascii="Arial" w:hAnsi="Arial" w:cs="Arial"/>
              <w:color w:val="000000" w:themeColor="text1"/>
              <w:sz w:val="24"/>
              <w:szCs w:val="24"/>
            </w:rPr>
            <w:fldChar w:fldCharType="end"/>
          </w:r>
        </w:sdtContent>
      </w:sdt>
    </w:p>
    <w:p w14:paraId="0EA60359" w14:textId="17BE6C3C" w:rsidR="00B66D6F" w:rsidRPr="00E30295" w:rsidRDefault="00774EB3" w:rsidP="00D30936">
      <w:pPr>
        <w:jc w:val="both"/>
        <w:rPr>
          <w:rFonts w:ascii="Arial" w:hAnsi="Arial" w:cs="Arial"/>
          <w:color w:val="000000" w:themeColor="text1"/>
          <w:sz w:val="24"/>
          <w:szCs w:val="24"/>
        </w:rPr>
      </w:pPr>
      <w:r w:rsidRPr="00E30295">
        <w:rPr>
          <w:rFonts w:ascii="Arial" w:hAnsi="Arial" w:cs="Arial"/>
          <w:color w:val="000000" w:themeColor="text1"/>
          <w:sz w:val="24"/>
          <w:szCs w:val="24"/>
        </w:rPr>
        <w:t xml:space="preserve">A </w:t>
      </w:r>
      <w:r w:rsidR="00176167" w:rsidRPr="00E30295">
        <w:rPr>
          <w:rFonts w:ascii="Arial" w:hAnsi="Arial" w:cs="Arial"/>
          <w:color w:val="000000" w:themeColor="text1"/>
          <w:sz w:val="24"/>
          <w:szCs w:val="24"/>
        </w:rPr>
        <w:t>continuación,</w:t>
      </w:r>
      <w:r w:rsidRPr="00E30295">
        <w:rPr>
          <w:rFonts w:ascii="Arial" w:hAnsi="Arial" w:cs="Arial"/>
          <w:color w:val="000000" w:themeColor="text1"/>
          <w:sz w:val="24"/>
          <w:szCs w:val="24"/>
        </w:rPr>
        <w:t xml:space="preserve"> se muestra la clasificación de </w:t>
      </w:r>
      <w:r w:rsidR="00D30936" w:rsidRPr="00E30295">
        <w:rPr>
          <w:rFonts w:ascii="Arial" w:hAnsi="Arial" w:cs="Arial"/>
          <w:color w:val="000000" w:themeColor="text1"/>
          <w:sz w:val="24"/>
          <w:szCs w:val="24"/>
        </w:rPr>
        <w:t>métodos</w:t>
      </w:r>
      <w:r w:rsidRPr="00E30295">
        <w:rPr>
          <w:rFonts w:ascii="Arial" w:hAnsi="Arial" w:cs="Arial"/>
          <w:color w:val="000000" w:themeColor="text1"/>
          <w:sz w:val="24"/>
          <w:szCs w:val="24"/>
        </w:rPr>
        <w:t xml:space="preserve"> empleados en el análisis de marcha.</w:t>
      </w:r>
    </w:p>
    <w:p w14:paraId="786FADC6" w14:textId="77777777" w:rsidR="00D30936" w:rsidRPr="00E30295" w:rsidRDefault="00D30936" w:rsidP="00D30936">
      <w:pPr>
        <w:jc w:val="both"/>
        <w:rPr>
          <w:rFonts w:ascii="Arial" w:hAnsi="Arial" w:cs="Arial"/>
          <w:color w:val="000000" w:themeColor="text1"/>
          <w:sz w:val="24"/>
          <w:szCs w:val="24"/>
        </w:rPr>
      </w:pPr>
    </w:p>
    <w:p w14:paraId="1292C1D8" w14:textId="6F6A6F53" w:rsidR="00D30936" w:rsidRPr="00E30295" w:rsidRDefault="00D30936" w:rsidP="00D30936">
      <w:pPr>
        <w:jc w:val="center"/>
        <w:rPr>
          <w:rFonts w:ascii="Arial" w:hAnsi="Arial" w:cs="Arial"/>
          <w:color w:val="000000" w:themeColor="text1"/>
          <w:sz w:val="24"/>
          <w:szCs w:val="24"/>
        </w:rPr>
      </w:pPr>
      <w:r w:rsidRPr="00E30295">
        <w:rPr>
          <w:rFonts w:ascii="Arial" w:hAnsi="Arial" w:cs="Arial"/>
          <w:color w:val="000000" w:themeColor="text1"/>
          <w:sz w:val="24"/>
          <w:szCs w:val="24"/>
        </w:rPr>
        <w:t>Métodos Análisis de Marcha</w:t>
      </w:r>
    </w:p>
    <w:p w14:paraId="1FC63EE5" w14:textId="571B5CD2" w:rsidR="00465868" w:rsidRDefault="00761F34" w:rsidP="00103362">
      <w:pPr>
        <w:rPr>
          <w:sz w:val="24"/>
          <w:szCs w:val="24"/>
        </w:rPr>
      </w:pPr>
      <w:r>
        <w:rPr>
          <w:noProof/>
        </w:rPr>
        <w:drawing>
          <wp:inline distT="0" distB="0" distL="0" distR="0" wp14:anchorId="4FC4CCAA" wp14:editId="57EEFC43">
            <wp:extent cx="5807034" cy="3105150"/>
            <wp:effectExtent l="0" t="0" r="3810" b="0"/>
            <wp:docPr id="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rotWithShape="1">
                    <a:blip r:embed="rId11"/>
                    <a:srcRect l="5771" t="16905" r="20910" b="13363"/>
                    <a:stretch/>
                  </pic:blipFill>
                  <pic:spPr bwMode="auto">
                    <a:xfrm>
                      <a:off x="0" y="0"/>
                      <a:ext cx="5819952" cy="3112058"/>
                    </a:xfrm>
                    <a:prstGeom prst="rect">
                      <a:avLst/>
                    </a:prstGeom>
                    <a:ln>
                      <a:noFill/>
                    </a:ln>
                    <a:extLst>
                      <a:ext uri="{53640926-AAD7-44D8-BBD7-CCE9431645EC}">
                        <a14:shadowObscured xmlns:a14="http://schemas.microsoft.com/office/drawing/2010/main"/>
                      </a:ext>
                    </a:extLst>
                  </pic:spPr>
                </pic:pic>
              </a:graphicData>
            </a:graphic>
          </wp:inline>
        </w:drawing>
      </w:r>
    </w:p>
    <w:p w14:paraId="70E4AF33" w14:textId="4197A9B4" w:rsidR="00373279" w:rsidRDefault="00373279" w:rsidP="00103362">
      <w:pPr>
        <w:rPr>
          <w:sz w:val="24"/>
          <w:szCs w:val="24"/>
        </w:rPr>
      </w:pPr>
    </w:p>
    <w:p w14:paraId="725633A8" w14:textId="77777777" w:rsidR="00E12864" w:rsidRDefault="00E12864" w:rsidP="00103362">
      <w:pPr>
        <w:rPr>
          <w:sz w:val="24"/>
          <w:szCs w:val="24"/>
        </w:rPr>
      </w:pPr>
    </w:p>
    <w:p w14:paraId="0AA15F9E" w14:textId="6CBDA38B" w:rsidR="00373279" w:rsidRPr="00647E12" w:rsidRDefault="00E278E0" w:rsidP="00445581">
      <w:pPr>
        <w:pStyle w:val="Ttulo2"/>
        <w:rPr>
          <w:rFonts w:ascii="Arial" w:hAnsi="Arial" w:cs="Arial"/>
          <w:sz w:val="26"/>
          <w:szCs w:val="26"/>
        </w:rPr>
      </w:pPr>
      <w:bookmarkStart w:id="2" w:name="_Toc121486401"/>
      <w:r w:rsidRPr="00647E12">
        <w:rPr>
          <w:rFonts w:ascii="Arial" w:hAnsi="Arial" w:cs="Arial"/>
          <w:sz w:val="26"/>
          <w:szCs w:val="26"/>
        </w:rPr>
        <w:lastRenderedPageBreak/>
        <w:t xml:space="preserve">No </w:t>
      </w:r>
      <w:proofErr w:type="gramStart"/>
      <w:r w:rsidRPr="00647E12">
        <w:rPr>
          <w:rFonts w:ascii="Arial" w:hAnsi="Arial" w:cs="Arial"/>
          <w:sz w:val="26"/>
          <w:szCs w:val="26"/>
        </w:rPr>
        <w:t>Wearable</w:t>
      </w:r>
      <w:bookmarkEnd w:id="2"/>
      <w:proofErr w:type="gramEnd"/>
      <w:r w:rsidRPr="00647E12">
        <w:rPr>
          <w:rFonts w:ascii="Arial" w:hAnsi="Arial" w:cs="Arial"/>
          <w:sz w:val="26"/>
          <w:szCs w:val="26"/>
        </w:rPr>
        <w:t xml:space="preserve"> </w:t>
      </w:r>
    </w:p>
    <w:p w14:paraId="24090CC0" w14:textId="3D6F3161" w:rsidR="00B74D64" w:rsidRPr="007E0887" w:rsidRDefault="00166EA7" w:rsidP="00901548">
      <w:pPr>
        <w:spacing w:line="276" w:lineRule="auto"/>
        <w:jc w:val="both"/>
        <w:rPr>
          <w:rFonts w:ascii="Arial" w:hAnsi="Arial" w:cs="Arial"/>
          <w:color w:val="000000" w:themeColor="text1"/>
          <w:sz w:val="24"/>
          <w:szCs w:val="24"/>
        </w:rPr>
      </w:pPr>
      <w:r w:rsidRPr="007E0887">
        <w:rPr>
          <w:rFonts w:ascii="Arial" w:hAnsi="Arial" w:cs="Arial"/>
          <w:color w:val="000000" w:themeColor="text1"/>
          <w:sz w:val="24"/>
          <w:szCs w:val="24"/>
        </w:rPr>
        <w:t>E</w:t>
      </w:r>
      <w:r w:rsidRPr="007E0887">
        <w:rPr>
          <w:rFonts w:ascii="Arial" w:hAnsi="Arial" w:cs="Arial"/>
          <w:color w:val="000000" w:themeColor="text1"/>
          <w:sz w:val="24"/>
          <w:szCs w:val="24"/>
        </w:rPr>
        <w:t>n la actualidad el análisis cuantitativo de la marcha es ampliamente reconocido y aceptado como una herramienta de investigación y enseñanza.</w:t>
      </w:r>
      <w:r w:rsidR="00FC461F" w:rsidRPr="007E0887">
        <w:rPr>
          <w:rFonts w:ascii="Arial" w:hAnsi="Arial" w:cs="Arial"/>
          <w:color w:val="000000" w:themeColor="text1"/>
          <w:sz w:val="24"/>
          <w:szCs w:val="24"/>
        </w:rPr>
        <w:t xml:space="preserve"> </w:t>
      </w:r>
    </w:p>
    <w:p w14:paraId="23C10328" w14:textId="4EFE217E" w:rsidR="00FC461F" w:rsidRPr="007E0887" w:rsidRDefault="00FC461F" w:rsidP="00901548">
      <w:pPr>
        <w:spacing w:line="276" w:lineRule="auto"/>
        <w:jc w:val="both"/>
        <w:rPr>
          <w:rFonts w:ascii="Arial" w:hAnsi="Arial" w:cs="Arial"/>
          <w:color w:val="000000" w:themeColor="text1"/>
          <w:sz w:val="24"/>
          <w:szCs w:val="24"/>
        </w:rPr>
      </w:pPr>
      <w:r w:rsidRPr="007E0887">
        <w:rPr>
          <w:rFonts w:ascii="Arial" w:hAnsi="Arial" w:cs="Arial"/>
          <w:color w:val="000000" w:themeColor="text1"/>
          <w:sz w:val="24"/>
          <w:szCs w:val="24"/>
        </w:rPr>
        <w:t xml:space="preserve">El </w:t>
      </w:r>
      <w:r w:rsidRPr="007E0887">
        <w:rPr>
          <w:rFonts w:ascii="Arial" w:hAnsi="Arial" w:cs="Arial"/>
          <w:color w:val="000000" w:themeColor="text1"/>
          <w:sz w:val="24"/>
          <w:szCs w:val="24"/>
        </w:rPr>
        <w:t>Laboratorio de análisis de marcha y movimiento</w:t>
      </w:r>
      <w:r w:rsidRPr="007E0887">
        <w:rPr>
          <w:rFonts w:ascii="Arial" w:hAnsi="Arial" w:cs="Arial"/>
          <w:color w:val="000000" w:themeColor="text1"/>
          <w:sz w:val="24"/>
          <w:szCs w:val="24"/>
        </w:rPr>
        <w:t xml:space="preserve"> es un ejemplo muy claro sobre </w:t>
      </w:r>
      <w:r w:rsidR="00531698" w:rsidRPr="007E0887">
        <w:rPr>
          <w:rFonts w:ascii="Arial" w:hAnsi="Arial" w:cs="Arial"/>
          <w:color w:val="000000" w:themeColor="text1"/>
          <w:sz w:val="24"/>
          <w:szCs w:val="24"/>
        </w:rPr>
        <w:t xml:space="preserve">un </w:t>
      </w:r>
      <w:r w:rsidRPr="007E0887">
        <w:rPr>
          <w:rFonts w:ascii="Arial" w:hAnsi="Arial" w:cs="Arial"/>
          <w:color w:val="000000" w:themeColor="text1"/>
          <w:sz w:val="24"/>
          <w:szCs w:val="24"/>
        </w:rPr>
        <w:t>análisis instrumentado de la condición clínica de marcha de una persona mediante el uso de tecnología altamente especializada.</w:t>
      </w:r>
      <w:r w:rsidR="00531698" w:rsidRPr="007E0887">
        <w:rPr>
          <w:rFonts w:ascii="Arial" w:hAnsi="Arial" w:cs="Arial"/>
          <w:color w:val="000000" w:themeColor="text1"/>
          <w:sz w:val="24"/>
          <w:szCs w:val="24"/>
        </w:rPr>
        <w:t xml:space="preserve"> Este se describirá continuación.</w:t>
      </w:r>
    </w:p>
    <w:p w14:paraId="0657ACA1" w14:textId="2D567EF2" w:rsidR="00531698" w:rsidRPr="007E0887" w:rsidRDefault="00AF773E" w:rsidP="00901548">
      <w:pPr>
        <w:spacing w:line="276" w:lineRule="auto"/>
        <w:jc w:val="both"/>
        <w:rPr>
          <w:rFonts w:ascii="Arial" w:hAnsi="Arial" w:cs="Arial"/>
          <w:color w:val="000000" w:themeColor="text1"/>
          <w:sz w:val="24"/>
          <w:szCs w:val="24"/>
        </w:rPr>
      </w:pPr>
      <w:r w:rsidRPr="007E0887">
        <w:rPr>
          <w:rFonts w:ascii="Arial" w:hAnsi="Arial" w:cs="Arial"/>
          <w:color w:val="000000" w:themeColor="text1"/>
          <w:sz w:val="24"/>
          <w:szCs w:val="24"/>
        </w:rPr>
        <w:t xml:space="preserve">El paciente es instrumentado mediante la colocación de marcadores pasivos reflectantes sobre la piel </w:t>
      </w:r>
      <w:proofErr w:type="gramStart"/>
      <w:r w:rsidRPr="007E0887">
        <w:rPr>
          <w:rFonts w:ascii="Arial" w:hAnsi="Arial" w:cs="Arial"/>
          <w:color w:val="000000" w:themeColor="text1"/>
          <w:sz w:val="24"/>
          <w:szCs w:val="24"/>
        </w:rPr>
        <w:t>en relación a</w:t>
      </w:r>
      <w:proofErr w:type="gramEnd"/>
      <w:r w:rsidRPr="007E0887">
        <w:rPr>
          <w:rFonts w:ascii="Arial" w:hAnsi="Arial" w:cs="Arial"/>
          <w:color w:val="000000" w:themeColor="text1"/>
          <w:sz w:val="24"/>
          <w:szCs w:val="24"/>
        </w:rPr>
        <w:t xml:space="preserve"> puntos de referencias óseos y de electrodos de superficie y/o aguja para registro de actividad </w:t>
      </w:r>
      <w:proofErr w:type="spellStart"/>
      <w:r w:rsidRPr="007E0887">
        <w:rPr>
          <w:rFonts w:ascii="Arial" w:hAnsi="Arial" w:cs="Arial"/>
          <w:color w:val="000000" w:themeColor="text1"/>
          <w:sz w:val="24"/>
          <w:szCs w:val="24"/>
        </w:rPr>
        <w:t>electromiográfica</w:t>
      </w:r>
      <w:proofErr w:type="spellEnd"/>
      <w:r w:rsidRPr="007E0887">
        <w:rPr>
          <w:rFonts w:ascii="Arial" w:hAnsi="Arial" w:cs="Arial"/>
          <w:color w:val="000000" w:themeColor="text1"/>
          <w:sz w:val="24"/>
          <w:szCs w:val="24"/>
        </w:rPr>
        <w:t>, de acuerdo a protocolos estandarizados. El paciente es monitoreado por un sistema de medición mientras camina libremente a lo largo del sendero de marcha del laboratorio a velocidad autodeterminada. Este sistema de medición está constituido por un sistema optoelectrónico de cámaras infrarrojas y cámaras de videos convencionales ubicadas alrededor del sendero de marcha, plataformas de fuerzas empotradas en el piso y un equipo de registro de electromiografía dinámica</w:t>
      </w:r>
      <w:r w:rsidRPr="007E0887">
        <w:rPr>
          <w:rFonts w:ascii="Arial" w:hAnsi="Arial" w:cs="Arial"/>
          <w:color w:val="000000" w:themeColor="text1"/>
          <w:sz w:val="24"/>
          <w:szCs w:val="24"/>
        </w:rPr>
        <w:t xml:space="preserve">. </w:t>
      </w:r>
      <w:r w:rsidRPr="007E0887">
        <w:rPr>
          <w:rFonts w:ascii="Arial" w:hAnsi="Arial" w:cs="Arial"/>
          <w:color w:val="000000" w:themeColor="text1"/>
          <w:sz w:val="24"/>
          <w:szCs w:val="24"/>
        </w:rPr>
        <w:t xml:space="preserve">Algunos laboratorios disponen además de tecnología para el cálculo del gasto energético de la marcha y </w:t>
      </w:r>
      <w:proofErr w:type="spellStart"/>
      <w:r w:rsidRPr="007E0887">
        <w:rPr>
          <w:rFonts w:ascii="Arial" w:hAnsi="Arial" w:cs="Arial"/>
          <w:color w:val="000000" w:themeColor="text1"/>
          <w:sz w:val="24"/>
          <w:szCs w:val="24"/>
        </w:rPr>
        <w:t>pedobarografía</w:t>
      </w:r>
      <w:proofErr w:type="spellEnd"/>
      <w:r w:rsidRPr="007E0887">
        <w:rPr>
          <w:rFonts w:ascii="Arial" w:hAnsi="Arial" w:cs="Arial"/>
          <w:color w:val="000000" w:themeColor="text1"/>
          <w:sz w:val="24"/>
          <w:szCs w:val="24"/>
        </w:rPr>
        <w:t xml:space="preserve"> para estudio de presiones plantares.</w:t>
      </w:r>
      <w:r w:rsidR="00E278E0" w:rsidRPr="007E0887">
        <w:rPr>
          <w:rFonts w:ascii="Arial" w:hAnsi="Arial" w:cs="Arial"/>
          <w:color w:val="000000" w:themeColor="text1"/>
          <w:sz w:val="24"/>
          <w:szCs w:val="24"/>
        </w:rPr>
        <w:t xml:space="preserve"> </w:t>
      </w:r>
      <w:sdt>
        <w:sdtPr>
          <w:rPr>
            <w:rFonts w:ascii="Arial" w:hAnsi="Arial" w:cs="Arial"/>
            <w:color w:val="000000" w:themeColor="text1"/>
            <w:sz w:val="24"/>
            <w:szCs w:val="24"/>
          </w:rPr>
          <w:id w:val="-914155292"/>
          <w:citation/>
        </w:sdtPr>
        <w:sdtContent>
          <w:r w:rsidR="001E3522">
            <w:rPr>
              <w:rFonts w:ascii="Arial" w:hAnsi="Arial" w:cs="Arial"/>
              <w:color w:val="000000" w:themeColor="text1"/>
              <w:sz w:val="24"/>
              <w:szCs w:val="24"/>
            </w:rPr>
            <w:fldChar w:fldCharType="begin"/>
          </w:r>
          <w:r w:rsidR="001E3522">
            <w:rPr>
              <w:rFonts w:ascii="Arial" w:hAnsi="Arial" w:cs="Arial"/>
              <w:color w:val="000000" w:themeColor="text1"/>
              <w:sz w:val="24"/>
              <w:szCs w:val="24"/>
              <w:vertAlign w:val="superscript"/>
            </w:rPr>
            <w:instrText xml:space="preserve"> CITATION Mar14 \l 2058 </w:instrText>
          </w:r>
          <w:r w:rsidR="001E3522">
            <w:rPr>
              <w:rFonts w:ascii="Arial" w:hAnsi="Arial" w:cs="Arial"/>
              <w:color w:val="000000" w:themeColor="text1"/>
              <w:sz w:val="24"/>
              <w:szCs w:val="24"/>
            </w:rPr>
            <w:fldChar w:fldCharType="separate"/>
          </w:r>
          <w:r w:rsidR="00517467" w:rsidRPr="00517467">
            <w:rPr>
              <w:rFonts w:ascii="Arial" w:hAnsi="Arial" w:cs="Arial"/>
              <w:noProof/>
              <w:color w:val="000000" w:themeColor="text1"/>
              <w:sz w:val="24"/>
              <w:szCs w:val="24"/>
            </w:rPr>
            <w:t>(Haro, 2014)</w:t>
          </w:r>
          <w:r w:rsidR="001E3522">
            <w:rPr>
              <w:rFonts w:ascii="Arial" w:hAnsi="Arial" w:cs="Arial"/>
              <w:color w:val="000000" w:themeColor="text1"/>
              <w:sz w:val="24"/>
              <w:szCs w:val="24"/>
            </w:rPr>
            <w:fldChar w:fldCharType="end"/>
          </w:r>
        </w:sdtContent>
      </w:sdt>
    </w:p>
    <w:p w14:paraId="774522CE" w14:textId="7B7E3F60" w:rsidR="00901548" w:rsidRPr="007E0887" w:rsidRDefault="00901548" w:rsidP="00901548">
      <w:pPr>
        <w:spacing w:line="276" w:lineRule="auto"/>
        <w:jc w:val="both"/>
        <w:rPr>
          <w:rFonts w:ascii="Arial" w:hAnsi="Arial" w:cs="Arial"/>
          <w:color w:val="000000" w:themeColor="text1"/>
          <w:sz w:val="24"/>
          <w:szCs w:val="24"/>
        </w:rPr>
      </w:pPr>
      <w:r w:rsidRPr="007E0887">
        <w:rPr>
          <w:rFonts w:ascii="Arial" w:hAnsi="Arial" w:cs="Arial"/>
          <w:color w:val="000000" w:themeColor="text1"/>
          <w:sz w:val="24"/>
          <w:szCs w:val="24"/>
        </w:rPr>
        <w:t xml:space="preserve">A </w:t>
      </w:r>
      <w:r w:rsidR="007E0887" w:rsidRPr="007E0887">
        <w:rPr>
          <w:rFonts w:ascii="Arial" w:hAnsi="Arial" w:cs="Arial"/>
          <w:color w:val="000000" w:themeColor="text1"/>
          <w:sz w:val="24"/>
          <w:szCs w:val="24"/>
        </w:rPr>
        <w:t>continuación,</w:t>
      </w:r>
      <w:r w:rsidRPr="007E0887">
        <w:rPr>
          <w:rFonts w:ascii="Arial" w:hAnsi="Arial" w:cs="Arial"/>
          <w:color w:val="000000" w:themeColor="text1"/>
          <w:sz w:val="24"/>
          <w:szCs w:val="24"/>
        </w:rPr>
        <w:t xml:space="preserve"> se muestra en la figura </w:t>
      </w:r>
      <w:r w:rsidR="00503A09">
        <w:rPr>
          <w:rFonts w:ascii="Arial" w:hAnsi="Arial" w:cs="Arial"/>
          <w:color w:val="000000" w:themeColor="text1"/>
          <w:sz w:val="24"/>
          <w:szCs w:val="24"/>
        </w:rPr>
        <w:t>2</w:t>
      </w:r>
      <w:r w:rsidRPr="007E0887">
        <w:rPr>
          <w:rFonts w:ascii="Arial" w:hAnsi="Arial" w:cs="Arial"/>
          <w:color w:val="000000" w:themeColor="text1"/>
          <w:sz w:val="24"/>
          <w:szCs w:val="24"/>
        </w:rPr>
        <w:t xml:space="preserve"> el laboratorio de análisis de marcha y movimiento, en cual se muestran todos los componentes necesarios para su funcionamiento.</w:t>
      </w:r>
    </w:p>
    <w:p w14:paraId="30D90EA2" w14:textId="121335DF" w:rsidR="00901548" w:rsidRDefault="00901548" w:rsidP="00901548">
      <w:pPr>
        <w:spacing w:line="276" w:lineRule="auto"/>
        <w:jc w:val="both"/>
        <w:rPr>
          <w:rFonts w:ascii="Arial" w:hAnsi="Arial" w:cs="Arial"/>
          <w:color w:val="2E2E2E"/>
          <w:sz w:val="24"/>
          <w:szCs w:val="24"/>
        </w:rPr>
      </w:pPr>
    </w:p>
    <w:p w14:paraId="06065766" w14:textId="54206B2F" w:rsidR="00901548" w:rsidRDefault="00901548" w:rsidP="00901548">
      <w:pPr>
        <w:spacing w:after="0" w:line="276" w:lineRule="auto"/>
        <w:jc w:val="center"/>
        <w:rPr>
          <w:rFonts w:ascii="Arial" w:hAnsi="Arial" w:cs="Arial"/>
          <w:sz w:val="24"/>
          <w:szCs w:val="24"/>
        </w:rPr>
      </w:pPr>
      <w:r>
        <w:rPr>
          <w:noProof/>
        </w:rPr>
        <w:drawing>
          <wp:inline distT="0" distB="0" distL="0" distR="0" wp14:anchorId="26E257E0" wp14:editId="284789AB">
            <wp:extent cx="4953373" cy="2882427"/>
            <wp:effectExtent l="0" t="0" r="0" b="0"/>
            <wp:docPr id="5" name="Imagen 5" descr="The setup of a typical contemporary gait analysis laboratory: 1) video...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etup of a typical contemporary gait analysis laboratory: 1) video... |  Download Scientific Diagram"/>
                    <pic:cNvPicPr>
                      <a:picLocks noChangeAspect="1" noChangeArrowheads="1"/>
                    </pic:cNvPicPr>
                  </pic:nvPicPr>
                  <pic:blipFill rotWithShape="1">
                    <a:blip r:embed="rId12">
                      <a:extLst>
                        <a:ext uri="{28A0092B-C50C-407E-A947-70E740481C1C}">
                          <a14:useLocalDpi xmlns:a14="http://schemas.microsoft.com/office/drawing/2010/main" val="0"/>
                        </a:ext>
                      </a:extLst>
                    </a:blip>
                    <a:srcRect t="2361" b="2328"/>
                    <a:stretch/>
                  </pic:blipFill>
                  <pic:spPr bwMode="auto">
                    <a:xfrm>
                      <a:off x="0" y="0"/>
                      <a:ext cx="4970178" cy="2892206"/>
                    </a:xfrm>
                    <a:prstGeom prst="rect">
                      <a:avLst/>
                    </a:prstGeom>
                    <a:noFill/>
                    <a:ln>
                      <a:noFill/>
                    </a:ln>
                    <a:extLst>
                      <a:ext uri="{53640926-AAD7-44D8-BBD7-CCE9431645EC}">
                        <a14:shadowObscured xmlns:a14="http://schemas.microsoft.com/office/drawing/2010/main"/>
                      </a:ext>
                    </a:extLst>
                  </pic:spPr>
                </pic:pic>
              </a:graphicData>
            </a:graphic>
          </wp:inline>
        </w:drawing>
      </w:r>
    </w:p>
    <w:p w14:paraId="7ABCCE66" w14:textId="695BA448" w:rsidR="00901548" w:rsidRPr="00D46ED1" w:rsidRDefault="00901548" w:rsidP="00901548">
      <w:pPr>
        <w:spacing w:after="0" w:line="276" w:lineRule="auto"/>
        <w:jc w:val="center"/>
        <w:rPr>
          <w:rFonts w:ascii="Arial" w:hAnsi="Arial" w:cs="Arial"/>
          <w:sz w:val="20"/>
          <w:szCs w:val="20"/>
        </w:rPr>
      </w:pPr>
      <w:proofErr w:type="spellStart"/>
      <w:r w:rsidRPr="00D46ED1">
        <w:rPr>
          <w:rFonts w:ascii="Arial" w:hAnsi="Arial" w:cs="Arial"/>
          <w:sz w:val="20"/>
          <w:szCs w:val="20"/>
        </w:rPr>
        <w:t>Fig</w:t>
      </w:r>
      <w:proofErr w:type="spellEnd"/>
      <w:r w:rsidRPr="00D46ED1">
        <w:rPr>
          <w:rFonts w:ascii="Arial" w:hAnsi="Arial" w:cs="Arial"/>
          <w:sz w:val="20"/>
          <w:szCs w:val="20"/>
        </w:rPr>
        <w:t xml:space="preserve"> </w:t>
      </w:r>
      <w:r w:rsidR="00503A09" w:rsidRPr="00D46ED1">
        <w:rPr>
          <w:rFonts w:ascii="Arial" w:hAnsi="Arial" w:cs="Arial"/>
          <w:sz w:val="20"/>
          <w:szCs w:val="20"/>
        </w:rPr>
        <w:t>2</w:t>
      </w:r>
      <w:r w:rsidRPr="00D46ED1">
        <w:rPr>
          <w:rFonts w:ascii="Arial" w:hAnsi="Arial" w:cs="Arial"/>
          <w:sz w:val="20"/>
          <w:szCs w:val="20"/>
        </w:rPr>
        <w:t>.</w:t>
      </w:r>
      <w:r w:rsidR="00344F87" w:rsidRPr="00D46ED1">
        <w:rPr>
          <w:rFonts w:ascii="Arial" w:hAnsi="Arial" w:cs="Arial"/>
          <w:sz w:val="20"/>
          <w:szCs w:val="20"/>
        </w:rPr>
        <w:t xml:space="preserve"> </w:t>
      </w:r>
      <w:r w:rsidRPr="00D46ED1">
        <w:rPr>
          <w:rFonts w:ascii="Arial" w:hAnsi="Arial" w:cs="Arial"/>
          <w:sz w:val="20"/>
          <w:szCs w:val="20"/>
        </w:rPr>
        <w:t>Laboratorio de Análisis de Marcha</w:t>
      </w:r>
      <w:r w:rsidR="00B764DC" w:rsidRPr="00D46ED1">
        <w:rPr>
          <w:rFonts w:ascii="Arial" w:hAnsi="Arial" w:cs="Arial"/>
          <w:sz w:val="20"/>
          <w:szCs w:val="20"/>
        </w:rPr>
        <w:t xml:space="preserve"> </w:t>
      </w:r>
      <w:sdt>
        <w:sdtPr>
          <w:rPr>
            <w:rFonts w:ascii="Arial" w:hAnsi="Arial" w:cs="Arial"/>
            <w:sz w:val="20"/>
            <w:szCs w:val="20"/>
          </w:rPr>
          <w:id w:val="-1324817633"/>
          <w:citation/>
        </w:sdtPr>
        <w:sdtContent>
          <w:r w:rsidR="00B764DC" w:rsidRPr="00D46ED1">
            <w:rPr>
              <w:rFonts w:ascii="Arial" w:hAnsi="Arial" w:cs="Arial"/>
              <w:sz w:val="20"/>
              <w:szCs w:val="20"/>
            </w:rPr>
            <w:fldChar w:fldCharType="begin"/>
          </w:r>
          <w:r w:rsidR="00B764DC" w:rsidRPr="00D46ED1">
            <w:rPr>
              <w:rFonts w:ascii="Arial" w:hAnsi="Arial" w:cs="Arial"/>
              <w:sz w:val="20"/>
              <w:szCs w:val="20"/>
            </w:rPr>
            <w:instrText xml:space="preserve"> CITATION Zia15 \l 2058 </w:instrText>
          </w:r>
          <w:r w:rsidR="00B764DC" w:rsidRPr="00D46ED1">
            <w:rPr>
              <w:rFonts w:ascii="Arial" w:hAnsi="Arial" w:cs="Arial"/>
              <w:sz w:val="20"/>
              <w:szCs w:val="20"/>
            </w:rPr>
            <w:fldChar w:fldCharType="separate"/>
          </w:r>
          <w:r w:rsidR="00517467" w:rsidRPr="00517467">
            <w:rPr>
              <w:rFonts w:ascii="Arial" w:hAnsi="Arial" w:cs="Arial"/>
              <w:noProof/>
              <w:sz w:val="20"/>
              <w:szCs w:val="20"/>
            </w:rPr>
            <w:t>(Ziad O. Abu-Faraj, 2015)</w:t>
          </w:r>
          <w:r w:rsidR="00B764DC" w:rsidRPr="00D46ED1">
            <w:rPr>
              <w:rFonts w:ascii="Arial" w:hAnsi="Arial" w:cs="Arial"/>
              <w:sz w:val="20"/>
              <w:szCs w:val="20"/>
            </w:rPr>
            <w:fldChar w:fldCharType="end"/>
          </w:r>
        </w:sdtContent>
      </w:sdt>
    </w:p>
    <w:p w14:paraId="28941342" w14:textId="77777777" w:rsidR="00C0681B" w:rsidRPr="00C0681B" w:rsidRDefault="00C0681B" w:rsidP="00C0681B">
      <w:pPr>
        <w:pStyle w:val="NormalWeb"/>
        <w:spacing w:before="0" w:beforeAutospacing="0" w:after="240" w:afterAutospacing="0" w:line="276" w:lineRule="auto"/>
        <w:jc w:val="both"/>
        <w:rPr>
          <w:rFonts w:ascii="Arial" w:hAnsi="Arial" w:cs="Arial"/>
          <w:color w:val="000000" w:themeColor="text1"/>
        </w:rPr>
      </w:pPr>
      <w:r w:rsidRPr="00C0681B">
        <w:rPr>
          <w:rFonts w:ascii="Arial" w:hAnsi="Arial" w:cs="Arial"/>
          <w:color w:val="000000" w:themeColor="text1"/>
        </w:rPr>
        <w:lastRenderedPageBreak/>
        <w:t>Deben ser aportados al sistema, medidas antropométricas como peso, talla, largo y diámetros de segmentos anatómicos, necesarios para el cálculo de los centros articulares y los ángulos de movimiento articular. El sistema de medición del laboratorio de marcha debe ser calibrado diariamente y en ocasiones más de una vez cada día, dependiendo del tipo de estudio realizado y de las variaciones de estatura que puede haber entre los pacientes. Este aspecto es fundamental para asegurar la calidad de las adquisiciones.</w:t>
      </w:r>
    </w:p>
    <w:p w14:paraId="53B38D23" w14:textId="77777777" w:rsidR="00C0681B" w:rsidRPr="00C0681B" w:rsidRDefault="00C0681B" w:rsidP="00C0681B">
      <w:pPr>
        <w:pStyle w:val="NormalWeb"/>
        <w:spacing w:before="0" w:beforeAutospacing="0" w:after="240" w:afterAutospacing="0" w:line="276" w:lineRule="auto"/>
        <w:jc w:val="both"/>
        <w:rPr>
          <w:rFonts w:ascii="Arial" w:hAnsi="Arial" w:cs="Arial"/>
          <w:color w:val="000000" w:themeColor="text1"/>
        </w:rPr>
      </w:pPr>
      <w:r w:rsidRPr="00C0681B">
        <w:rPr>
          <w:rFonts w:ascii="Arial" w:hAnsi="Arial" w:cs="Arial"/>
          <w:color w:val="000000" w:themeColor="text1"/>
        </w:rPr>
        <w:t xml:space="preserve">La información obtenida en el análisis de marcha corresponde a parámetros </w:t>
      </w:r>
      <w:proofErr w:type="spellStart"/>
      <w:r w:rsidRPr="00C0681B">
        <w:rPr>
          <w:rFonts w:ascii="Arial" w:hAnsi="Arial" w:cs="Arial"/>
          <w:color w:val="000000" w:themeColor="text1"/>
        </w:rPr>
        <w:t>temporoespaciales</w:t>
      </w:r>
      <w:proofErr w:type="spellEnd"/>
      <w:r w:rsidRPr="00C0681B">
        <w:rPr>
          <w:rFonts w:ascii="Arial" w:hAnsi="Arial" w:cs="Arial"/>
          <w:color w:val="000000" w:themeColor="text1"/>
        </w:rPr>
        <w:t xml:space="preserve">, </w:t>
      </w:r>
      <w:proofErr w:type="spellStart"/>
      <w:r w:rsidRPr="00C0681B">
        <w:rPr>
          <w:rFonts w:ascii="Arial" w:hAnsi="Arial" w:cs="Arial"/>
          <w:color w:val="000000" w:themeColor="text1"/>
        </w:rPr>
        <w:t>kinemática</w:t>
      </w:r>
      <w:proofErr w:type="spellEnd"/>
      <w:r w:rsidRPr="00C0681B">
        <w:rPr>
          <w:rFonts w:ascii="Arial" w:hAnsi="Arial" w:cs="Arial"/>
          <w:color w:val="000000" w:themeColor="text1"/>
        </w:rPr>
        <w:t xml:space="preserve"> y </w:t>
      </w:r>
      <w:proofErr w:type="spellStart"/>
      <w:r w:rsidRPr="00C0681B">
        <w:rPr>
          <w:rFonts w:ascii="Arial" w:hAnsi="Arial" w:cs="Arial"/>
          <w:color w:val="000000" w:themeColor="text1"/>
        </w:rPr>
        <w:t>kinética</w:t>
      </w:r>
      <w:proofErr w:type="spellEnd"/>
      <w:r w:rsidRPr="00C0681B">
        <w:rPr>
          <w:rFonts w:ascii="Arial" w:hAnsi="Arial" w:cs="Arial"/>
          <w:color w:val="000000" w:themeColor="text1"/>
        </w:rPr>
        <w:t xml:space="preserve"> articular, más electromiografía dinámica; los cuales se detallan más adelante. Los valores obtenidos de estos parámetros deben ser interpretados en conjunto y comparados con la base de datos de individuos normales de cada laboratorio para identificar las anormalidades y postular las causas que las determinan.</w:t>
      </w:r>
    </w:p>
    <w:p w14:paraId="2A3A6077" w14:textId="77777777" w:rsidR="00C0681B" w:rsidRPr="009410EA" w:rsidRDefault="00C0681B" w:rsidP="00C0681B">
      <w:pPr>
        <w:pStyle w:val="NormalWeb"/>
        <w:spacing w:before="0" w:beforeAutospacing="0" w:after="240" w:afterAutospacing="0" w:line="276" w:lineRule="auto"/>
        <w:jc w:val="both"/>
        <w:rPr>
          <w:rFonts w:ascii="Arial" w:hAnsi="Arial" w:cs="Arial"/>
          <w:color w:val="000000" w:themeColor="text1"/>
        </w:rPr>
      </w:pPr>
      <w:r w:rsidRPr="009410EA">
        <w:rPr>
          <w:rFonts w:ascii="Arial" w:hAnsi="Arial" w:cs="Arial"/>
          <w:color w:val="000000" w:themeColor="text1"/>
        </w:rPr>
        <w:t xml:space="preserve">Lo anterior se complementa con videos convencionales en planos sagital y coronal que dan una impresión global del patrón de marcha, facilitan la visualización de detalles y movimientos complejos </w:t>
      </w:r>
      <w:proofErr w:type="spellStart"/>
      <w:r w:rsidRPr="009410EA">
        <w:rPr>
          <w:rFonts w:ascii="Arial" w:hAnsi="Arial" w:cs="Arial"/>
          <w:color w:val="000000" w:themeColor="text1"/>
        </w:rPr>
        <w:t>multiplanares</w:t>
      </w:r>
      <w:proofErr w:type="spellEnd"/>
      <w:r w:rsidRPr="009410EA">
        <w:rPr>
          <w:rFonts w:ascii="Arial" w:hAnsi="Arial" w:cs="Arial"/>
          <w:color w:val="000000" w:themeColor="text1"/>
        </w:rPr>
        <w:t xml:space="preserve"> mediante análisis en cámara lenta, además de la posibilidad de obtener una vista ampliada de determinados segmentos del cuerpo como es el caso del pie.</w:t>
      </w:r>
    </w:p>
    <w:p w14:paraId="6382BB9B" w14:textId="55117688" w:rsidR="00C0681B" w:rsidRPr="009410EA" w:rsidRDefault="00C0681B" w:rsidP="00C0681B">
      <w:pPr>
        <w:pStyle w:val="NormalWeb"/>
        <w:spacing w:before="0" w:beforeAutospacing="0" w:after="240" w:afterAutospacing="0" w:line="276" w:lineRule="auto"/>
        <w:jc w:val="both"/>
        <w:rPr>
          <w:rFonts w:ascii="Arial" w:hAnsi="Arial" w:cs="Arial"/>
          <w:color w:val="000000" w:themeColor="text1"/>
        </w:rPr>
      </w:pPr>
      <w:r w:rsidRPr="009410EA">
        <w:rPr>
          <w:rFonts w:ascii="Arial" w:hAnsi="Arial" w:cs="Arial"/>
          <w:color w:val="000000" w:themeColor="text1"/>
        </w:rPr>
        <w:t>El análisis de marcha en general es pobre en cuanto a la información entregada sobre alteraciones intrínsecas del pie, cobrando importancia</w:t>
      </w:r>
      <w:r w:rsidRPr="009410EA">
        <w:rPr>
          <w:rFonts w:ascii="Arial" w:hAnsi="Arial" w:cs="Arial"/>
          <w:color w:val="000000" w:themeColor="text1"/>
        </w:rPr>
        <w:t xml:space="preserve"> </w:t>
      </w:r>
      <w:r w:rsidRPr="009410EA">
        <w:rPr>
          <w:rFonts w:ascii="Arial" w:hAnsi="Arial" w:cs="Arial"/>
          <w:color w:val="000000" w:themeColor="text1"/>
        </w:rPr>
        <w:t>los análisis complementarios como examen físico detallado, análisis radiográficos y de videos.</w:t>
      </w:r>
    </w:p>
    <w:p w14:paraId="2B931FCE" w14:textId="45040603" w:rsidR="00621E7F" w:rsidRPr="009410EA" w:rsidRDefault="00621E7F" w:rsidP="00621E7F">
      <w:pPr>
        <w:spacing w:after="360" w:line="276" w:lineRule="auto"/>
        <w:jc w:val="both"/>
        <w:rPr>
          <w:rFonts w:ascii="Arial" w:hAnsi="Arial" w:cs="Arial"/>
          <w:color w:val="000000" w:themeColor="text1"/>
          <w:sz w:val="24"/>
          <w:szCs w:val="24"/>
        </w:rPr>
      </w:pPr>
      <w:r w:rsidRPr="009410EA">
        <w:rPr>
          <w:rFonts w:ascii="Arial" w:hAnsi="Arial" w:cs="Arial"/>
          <w:color w:val="000000" w:themeColor="text1"/>
          <w:sz w:val="24"/>
          <w:szCs w:val="24"/>
        </w:rPr>
        <w:t>Como ya se mencionó previamente, los parámetros obtenidos en el laboratorio de marcha son:</w:t>
      </w:r>
    </w:p>
    <w:p w14:paraId="6C0F9568" w14:textId="0D539213" w:rsidR="00621E7F" w:rsidRPr="009410EA" w:rsidRDefault="00621E7F" w:rsidP="00621E7F">
      <w:pPr>
        <w:spacing w:after="0" w:line="276" w:lineRule="auto"/>
        <w:ind w:right="30"/>
        <w:jc w:val="both"/>
        <w:rPr>
          <w:rFonts w:ascii="Arial" w:hAnsi="Arial" w:cs="Arial"/>
          <w:color w:val="000000" w:themeColor="text1"/>
          <w:sz w:val="24"/>
          <w:szCs w:val="24"/>
        </w:rPr>
      </w:pPr>
      <w:r w:rsidRPr="009410EA">
        <w:rPr>
          <w:rFonts w:ascii="Arial" w:hAnsi="Arial" w:cs="Arial"/>
          <w:color w:val="000000" w:themeColor="text1"/>
          <w:sz w:val="24"/>
          <w:szCs w:val="24"/>
        </w:rPr>
        <w:t>a)</w:t>
      </w:r>
      <w:r w:rsidRPr="009410EA">
        <w:rPr>
          <w:rFonts w:ascii="Arial" w:hAnsi="Arial" w:cs="Arial"/>
          <w:color w:val="000000" w:themeColor="text1"/>
          <w:sz w:val="24"/>
          <w:szCs w:val="24"/>
        </w:rPr>
        <w:t xml:space="preserve"> </w:t>
      </w:r>
      <w:r w:rsidRPr="009410EA">
        <w:rPr>
          <w:rStyle w:val="Textoennegrita"/>
          <w:rFonts w:ascii="Arial" w:hAnsi="Arial" w:cs="Arial"/>
          <w:b w:val="0"/>
          <w:bCs w:val="0"/>
          <w:color w:val="000000" w:themeColor="text1"/>
          <w:sz w:val="24"/>
          <w:szCs w:val="24"/>
        </w:rPr>
        <w:t xml:space="preserve">parámetros </w:t>
      </w:r>
      <w:proofErr w:type="spellStart"/>
      <w:r w:rsidRPr="009410EA">
        <w:rPr>
          <w:rStyle w:val="Textoennegrita"/>
          <w:rFonts w:ascii="Arial" w:hAnsi="Arial" w:cs="Arial"/>
          <w:b w:val="0"/>
          <w:bCs w:val="0"/>
          <w:color w:val="000000" w:themeColor="text1"/>
          <w:sz w:val="24"/>
          <w:szCs w:val="24"/>
        </w:rPr>
        <w:t>temporoespaciales</w:t>
      </w:r>
      <w:proofErr w:type="spellEnd"/>
      <w:r w:rsidRPr="009410EA">
        <w:rPr>
          <w:rStyle w:val="Textoennegrita"/>
          <w:rFonts w:ascii="Arial" w:hAnsi="Arial" w:cs="Arial"/>
          <w:color w:val="000000" w:themeColor="text1"/>
          <w:sz w:val="24"/>
          <w:szCs w:val="24"/>
        </w:rPr>
        <w:t>:</w:t>
      </w:r>
      <w:r w:rsidRPr="009410EA">
        <w:rPr>
          <w:rFonts w:ascii="Arial" w:hAnsi="Arial" w:cs="Arial"/>
          <w:color w:val="000000" w:themeColor="text1"/>
          <w:sz w:val="24"/>
          <w:szCs w:val="24"/>
        </w:rPr>
        <w:t> Se refiere al cálculo de indicadores tales como la velocidad de marcha, largo de los pasos, cadencia (número de pasos por minuto), ancho del paso y duración de las fases del ciclo de marcha entre otros. Estos son calculados en base a los datos obtenidos de la posición de los marcadores.</w:t>
      </w:r>
    </w:p>
    <w:p w14:paraId="005BFC14" w14:textId="77777777" w:rsidR="00621E7F" w:rsidRPr="009410EA" w:rsidRDefault="00621E7F" w:rsidP="00621E7F">
      <w:pPr>
        <w:spacing w:line="276" w:lineRule="auto"/>
        <w:ind w:right="30"/>
        <w:jc w:val="both"/>
        <w:rPr>
          <w:rFonts w:ascii="Arial" w:hAnsi="Arial" w:cs="Arial"/>
          <w:color w:val="000000" w:themeColor="text1"/>
          <w:sz w:val="24"/>
          <w:szCs w:val="24"/>
        </w:rPr>
      </w:pPr>
    </w:p>
    <w:p w14:paraId="344C319D" w14:textId="437A4B91" w:rsidR="00621E7F" w:rsidRPr="009410EA" w:rsidRDefault="00621E7F" w:rsidP="00621E7F">
      <w:pPr>
        <w:spacing w:line="276" w:lineRule="auto"/>
        <w:ind w:right="30"/>
        <w:jc w:val="both"/>
        <w:rPr>
          <w:rFonts w:ascii="Arial" w:hAnsi="Arial" w:cs="Arial"/>
          <w:color w:val="000000" w:themeColor="text1"/>
          <w:sz w:val="24"/>
          <w:szCs w:val="24"/>
        </w:rPr>
      </w:pPr>
      <w:r w:rsidRPr="009410EA">
        <w:rPr>
          <w:rFonts w:ascii="Arial" w:hAnsi="Arial" w:cs="Arial"/>
          <w:color w:val="000000" w:themeColor="text1"/>
          <w:sz w:val="24"/>
          <w:szCs w:val="24"/>
        </w:rPr>
        <w:t>b)</w:t>
      </w:r>
      <w:r w:rsidRPr="009410EA">
        <w:rPr>
          <w:rFonts w:ascii="Arial" w:hAnsi="Arial" w:cs="Arial"/>
          <w:color w:val="000000" w:themeColor="text1"/>
          <w:sz w:val="24"/>
          <w:szCs w:val="24"/>
        </w:rPr>
        <w:t xml:space="preserve"> </w:t>
      </w:r>
      <w:proofErr w:type="spellStart"/>
      <w:r w:rsidRPr="009410EA">
        <w:rPr>
          <w:rStyle w:val="Textoennegrita"/>
          <w:rFonts w:ascii="Arial" w:hAnsi="Arial" w:cs="Arial"/>
          <w:b w:val="0"/>
          <w:bCs w:val="0"/>
          <w:color w:val="000000" w:themeColor="text1"/>
          <w:sz w:val="24"/>
          <w:szCs w:val="24"/>
        </w:rPr>
        <w:t>Kinemática</w:t>
      </w:r>
      <w:proofErr w:type="spellEnd"/>
      <w:r w:rsidRPr="009410EA">
        <w:rPr>
          <w:rStyle w:val="Textoennegrita"/>
          <w:rFonts w:ascii="Arial" w:hAnsi="Arial" w:cs="Arial"/>
          <w:color w:val="000000" w:themeColor="text1"/>
          <w:sz w:val="24"/>
          <w:szCs w:val="24"/>
        </w:rPr>
        <w:t>:</w:t>
      </w:r>
      <w:r w:rsidRPr="009410EA">
        <w:rPr>
          <w:rFonts w:ascii="Arial" w:hAnsi="Arial" w:cs="Arial"/>
          <w:color w:val="000000" w:themeColor="text1"/>
          <w:sz w:val="24"/>
          <w:szCs w:val="24"/>
        </w:rPr>
        <w:t xml:space="preserve"> Durante la adquisición del análisis de marcha el individuo camina libremente a lo largo del sendero de marcha del laboratorio, el cual está rodeado por un sistema especial de captura tridimensional compuesto por 6, 8 o 12 cámaras especializadas conectadas a un computador central. Estas cámaras cuentan con un lente central de captura y celdillas periféricas que emiten radiación infrarroja. La radiación infrarroja emitida, es reflejada por los marcadores ubicados sobre la piel del paciente y capturada por el lente central de las cámaras del laboratorio. </w:t>
      </w:r>
      <w:r w:rsidR="009410EA" w:rsidRPr="009410EA">
        <w:rPr>
          <w:rFonts w:ascii="Arial" w:hAnsi="Arial" w:cs="Arial"/>
          <w:color w:val="000000" w:themeColor="text1"/>
          <w:sz w:val="24"/>
          <w:szCs w:val="24"/>
        </w:rPr>
        <w:t>Las imágenes provistas por el conjunto de cámaras son</w:t>
      </w:r>
      <w:r w:rsidRPr="009410EA">
        <w:rPr>
          <w:rFonts w:ascii="Arial" w:hAnsi="Arial" w:cs="Arial"/>
          <w:color w:val="000000" w:themeColor="text1"/>
          <w:sz w:val="24"/>
          <w:szCs w:val="24"/>
        </w:rPr>
        <w:t xml:space="preserve"> integrad</w:t>
      </w:r>
      <w:r w:rsidR="009410EA">
        <w:rPr>
          <w:rFonts w:ascii="Arial" w:hAnsi="Arial" w:cs="Arial"/>
          <w:color w:val="000000" w:themeColor="text1"/>
          <w:sz w:val="24"/>
          <w:szCs w:val="24"/>
        </w:rPr>
        <w:t>as</w:t>
      </w:r>
      <w:r w:rsidRPr="009410EA">
        <w:rPr>
          <w:rFonts w:ascii="Arial" w:hAnsi="Arial" w:cs="Arial"/>
          <w:color w:val="000000" w:themeColor="text1"/>
          <w:sz w:val="24"/>
          <w:szCs w:val="24"/>
        </w:rPr>
        <w:t xml:space="preserve"> y procesad</w:t>
      </w:r>
      <w:r w:rsidR="009410EA">
        <w:rPr>
          <w:rFonts w:ascii="Arial" w:hAnsi="Arial" w:cs="Arial"/>
          <w:color w:val="000000" w:themeColor="text1"/>
          <w:sz w:val="24"/>
          <w:szCs w:val="24"/>
        </w:rPr>
        <w:t>as</w:t>
      </w:r>
      <w:r w:rsidRPr="009410EA">
        <w:rPr>
          <w:rFonts w:ascii="Arial" w:hAnsi="Arial" w:cs="Arial"/>
          <w:color w:val="000000" w:themeColor="text1"/>
          <w:sz w:val="24"/>
          <w:szCs w:val="24"/>
        </w:rPr>
        <w:t xml:space="preserve"> por un </w:t>
      </w:r>
      <w:r w:rsidRPr="009410EA">
        <w:rPr>
          <w:rFonts w:ascii="Arial" w:hAnsi="Arial" w:cs="Arial"/>
          <w:color w:val="000000" w:themeColor="text1"/>
          <w:sz w:val="24"/>
          <w:szCs w:val="24"/>
        </w:rPr>
        <w:lastRenderedPageBreak/>
        <w:t xml:space="preserve">programa matemático a nivel computacional para la obtención del movimiento articular tridimensional. El análisis </w:t>
      </w:r>
      <w:proofErr w:type="spellStart"/>
      <w:r w:rsidRPr="009410EA">
        <w:rPr>
          <w:rFonts w:ascii="Arial" w:hAnsi="Arial" w:cs="Arial"/>
          <w:color w:val="000000" w:themeColor="text1"/>
          <w:sz w:val="24"/>
          <w:szCs w:val="24"/>
        </w:rPr>
        <w:t>kinemático</w:t>
      </w:r>
      <w:proofErr w:type="spellEnd"/>
      <w:r w:rsidRPr="009410EA">
        <w:rPr>
          <w:rFonts w:ascii="Arial" w:hAnsi="Arial" w:cs="Arial"/>
          <w:color w:val="000000" w:themeColor="text1"/>
          <w:sz w:val="24"/>
          <w:szCs w:val="24"/>
        </w:rPr>
        <w:t>, si bien define los ángulos articulares y movimiento de los segmentos en el espacio, no da cuenta de las causas que determinan ese movimiento.</w:t>
      </w:r>
    </w:p>
    <w:p w14:paraId="383B0EDF" w14:textId="7A0C4B01" w:rsidR="00621E7F" w:rsidRPr="009410EA" w:rsidRDefault="00621E7F" w:rsidP="00621E7F">
      <w:pPr>
        <w:spacing w:line="276" w:lineRule="auto"/>
        <w:ind w:right="30"/>
        <w:jc w:val="both"/>
        <w:rPr>
          <w:rFonts w:ascii="Arial" w:hAnsi="Arial" w:cs="Arial"/>
          <w:color w:val="000000" w:themeColor="text1"/>
          <w:sz w:val="24"/>
          <w:szCs w:val="24"/>
        </w:rPr>
      </w:pPr>
      <w:r w:rsidRPr="009410EA">
        <w:rPr>
          <w:rFonts w:ascii="Arial" w:hAnsi="Arial" w:cs="Arial"/>
          <w:color w:val="000000" w:themeColor="text1"/>
          <w:sz w:val="24"/>
          <w:szCs w:val="24"/>
        </w:rPr>
        <w:t>c)</w:t>
      </w:r>
      <w:r w:rsidRPr="009410EA">
        <w:rPr>
          <w:rFonts w:ascii="Arial" w:hAnsi="Arial" w:cs="Arial"/>
          <w:color w:val="000000" w:themeColor="text1"/>
          <w:sz w:val="24"/>
          <w:szCs w:val="24"/>
        </w:rPr>
        <w:t xml:space="preserve"> </w:t>
      </w:r>
      <w:proofErr w:type="spellStart"/>
      <w:r w:rsidRPr="009410EA">
        <w:rPr>
          <w:rStyle w:val="Textoennegrita"/>
          <w:rFonts w:ascii="Arial" w:hAnsi="Arial" w:cs="Arial"/>
          <w:b w:val="0"/>
          <w:bCs w:val="0"/>
          <w:color w:val="000000" w:themeColor="text1"/>
          <w:sz w:val="24"/>
          <w:szCs w:val="24"/>
        </w:rPr>
        <w:t>Kinética</w:t>
      </w:r>
      <w:proofErr w:type="spellEnd"/>
      <w:r w:rsidRPr="009410EA">
        <w:rPr>
          <w:rStyle w:val="Textoennegrita"/>
          <w:rFonts w:ascii="Arial" w:hAnsi="Arial" w:cs="Arial"/>
          <w:b w:val="0"/>
          <w:bCs w:val="0"/>
          <w:color w:val="000000" w:themeColor="text1"/>
          <w:sz w:val="24"/>
          <w:szCs w:val="24"/>
        </w:rPr>
        <w:t>:</w:t>
      </w:r>
      <w:r w:rsidRPr="009410EA">
        <w:rPr>
          <w:rFonts w:ascii="Arial" w:hAnsi="Arial" w:cs="Arial"/>
          <w:color w:val="000000" w:themeColor="text1"/>
          <w:sz w:val="24"/>
          <w:szCs w:val="24"/>
        </w:rPr>
        <w:t xml:space="preserve"> Corresponde a la medición de las reacciones producidas entre la fuerza ejercida por el peso del individuo sobre la tierra y la fuerza de reacción del piso (GRF). Contempla la medición de los momentos o torques y potencias articulares internos, el punto de aplicación de la GRF bajo el pie y sus tres componentes; vertical, </w:t>
      </w:r>
      <w:proofErr w:type="spellStart"/>
      <w:r w:rsidRPr="009410EA">
        <w:rPr>
          <w:rFonts w:ascii="Arial" w:hAnsi="Arial" w:cs="Arial"/>
          <w:color w:val="000000" w:themeColor="text1"/>
          <w:sz w:val="24"/>
          <w:szCs w:val="24"/>
        </w:rPr>
        <w:t>mediolateral</w:t>
      </w:r>
      <w:proofErr w:type="spellEnd"/>
      <w:r w:rsidRPr="009410EA">
        <w:rPr>
          <w:rFonts w:ascii="Arial" w:hAnsi="Arial" w:cs="Arial"/>
          <w:color w:val="000000" w:themeColor="text1"/>
          <w:sz w:val="24"/>
          <w:szCs w:val="24"/>
        </w:rPr>
        <w:t xml:space="preserve"> y anteroposterior. Aporta información complementaria a la </w:t>
      </w:r>
      <w:proofErr w:type="spellStart"/>
      <w:r w:rsidRPr="009410EA">
        <w:rPr>
          <w:rFonts w:ascii="Arial" w:hAnsi="Arial" w:cs="Arial"/>
          <w:color w:val="000000" w:themeColor="text1"/>
          <w:sz w:val="24"/>
          <w:szCs w:val="24"/>
        </w:rPr>
        <w:t>kinemática</w:t>
      </w:r>
      <w:proofErr w:type="spellEnd"/>
      <w:r w:rsidRPr="009410EA">
        <w:rPr>
          <w:rFonts w:ascii="Arial" w:hAnsi="Arial" w:cs="Arial"/>
          <w:color w:val="000000" w:themeColor="text1"/>
          <w:sz w:val="24"/>
          <w:szCs w:val="24"/>
        </w:rPr>
        <w:t xml:space="preserve"> al definir las causas qué determinan el movimiento articular a lo largo del ciclo de la marcha, es decir qué grupo muscular es el predominante en cada momento y que tipo de contracción muscular está ejerciendo; excéntrica o de frenado o concéntrica para generación de potencia. Define además la presencia de sobrecargas articulares anormales. Se adquiere a través de plataformas de fuerza empotradas en el piso del </w:t>
      </w:r>
      <w:proofErr w:type="spellStart"/>
      <w:r w:rsidRPr="009410EA">
        <w:rPr>
          <w:rFonts w:ascii="Arial" w:hAnsi="Arial" w:cs="Arial"/>
          <w:color w:val="000000" w:themeColor="text1"/>
          <w:sz w:val="24"/>
          <w:szCs w:val="24"/>
        </w:rPr>
        <w:t>caminatorio</w:t>
      </w:r>
      <w:proofErr w:type="spellEnd"/>
      <w:r w:rsidRPr="009410EA">
        <w:rPr>
          <w:rFonts w:ascii="Arial" w:hAnsi="Arial" w:cs="Arial"/>
          <w:color w:val="000000" w:themeColor="text1"/>
          <w:sz w:val="24"/>
          <w:szCs w:val="24"/>
        </w:rPr>
        <w:t xml:space="preserve"> sobre el cual el paciente camina. La información obtenida por las plataformas es integrada junto a la información </w:t>
      </w:r>
      <w:proofErr w:type="spellStart"/>
      <w:r w:rsidRPr="009410EA">
        <w:rPr>
          <w:rFonts w:ascii="Arial" w:hAnsi="Arial" w:cs="Arial"/>
          <w:color w:val="000000" w:themeColor="text1"/>
          <w:sz w:val="24"/>
          <w:szCs w:val="24"/>
        </w:rPr>
        <w:t>kinemática</w:t>
      </w:r>
      <w:proofErr w:type="spellEnd"/>
      <w:r w:rsidRPr="009410EA">
        <w:rPr>
          <w:rFonts w:ascii="Arial" w:hAnsi="Arial" w:cs="Arial"/>
          <w:color w:val="000000" w:themeColor="text1"/>
          <w:sz w:val="24"/>
          <w:szCs w:val="24"/>
        </w:rPr>
        <w:t>, mediante un programa matemático basado en las leyes del movimiento de Newton.</w:t>
      </w:r>
    </w:p>
    <w:p w14:paraId="0BF6014B" w14:textId="2E531F63" w:rsidR="00621E7F" w:rsidRPr="009410EA" w:rsidRDefault="00621E7F" w:rsidP="00621E7F">
      <w:pPr>
        <w:spacing w:line="276" w:lineRule="auto"/>
        <w:ind w:right="30"/>
        <w:jc w:val="both"/>
        <w:rPr>
          <w:rFonts w:ascii="Arial" w:hAnsi="Arial" w:cs="Arial"/>
          <w:color w:val="000000" w:themeColor="text1"/>
          <w:sz w:val="24"/>
          <w:szCs w:val="24"/>
        </w:rPr>
      </w:pPr>
      <w:r w:rsidRPr="009410EA">
        <w:rPr>
          <w:rFonts w:ascii="Arial" w:hAnsi="Arial" w:cs="Arial"/>
          <w:color w:val="000000" w:themeColor="text1"/>
          <w:sz w:val="24"/>
          <w:szCs w:val="24"/>
        </w:rPr>
        <w:t>d)</w:t>
      </w:r>
      <w:r w:rsidRPr="009410EA">
        <w:rPr>
          <w:rFonts w:ascii="Arial" w:hAnsi="Arial" w:cs="Arial"/>
          <w:color w:val="000000" w:themeColor="text1"/>
          <w:sz w:val="24"/>
          <w:szCs w:val="24"/>
        </w:rPr>
        <w:t xml:space="preserve"> </w:t>
      </w:r>
      <w:r w:rsidRPr="009410EA">
        <w:rPr>
          <w:rStyle w:val="Textoennegrita"/>
          <w:rFonts w:ascii="Arial" w:hAnsi="Arial" w:cs="Arial"/>
          <w:b w:val="0"/>
          <w:bCs w:val="0"/>
          <w:color w:val="000000" w:themeColor="text1"/>
          <w:sz w:val="24"/>
          <w:szCs w:val="24"/>
        </w:rPr>
        <w:t>Electromiografía dinámica</w:t>
      </w:r>
      <w:r w:rsidRPr="009410EA">
        <w:rPr>
          <w:rFonts w:ascii="Arial" w:hAnsi="Arial" w:cs="Arial"/>
          <w:b/>
          <w:bCs/>
          <w:color w:val="000000" w:themeColor="text1"/>
          <w:sz w:val="24"/>
          <w:szCs w:val="24"/>
        </w:rPr>
        <w:t>:</w:t>
      </w:r>
      <w:r w:rsidRPr="009410EA">
        <w:rPr>
          <w:rFonts w:ascii="Arial" w:hAnsi="Arial" w:cs="Arial"/>
          <w:color w:val="000000" w:themeColor="text1"/>
          <w:sz w:val="24"/>
          <w:szCs w:val="24"/>
        </w:rPr>
        <w:t xml:space="preserve"> Es el registro de la actividad muscular “</w:t>
      </w:r>
      <w:proofErr w:type="spellStart"/>
      <w:r w:rsidRPr="009410EA">
        <w:rPr>
          <w:rFonts w:ascii="Arial" w:hAnsi="Arial" w:cs="Arial"/>
          <w:color w:val="000000" w:themeColor="text1"/>
          <w:sz w:val="24"/>
          <w:szCs w:val="24"/>
        </w:rPr>
        <w:t>on</w:t>
      </w:r>
      <w:proofErr w:type="spellEnd"/>
      <w:r w:rsidRPr="009410EA">
        <w:rPr>
          <w:rFonts w:ascii="Arial" w:hAnsi="Arial" w:cs="Arial"/>
          <w:color w:val="000000" w:themeColor="text1"/>
          <w:sz w:val="24"/>
          <w:szCs w:val="24"/>
        </w:rPr>
        <w:t xml:space="preserve">-off”, es decir del momento en que se activan e inactivan los diferentes grupos musculares durante la marcha. Debe ser interpretada en conjunto con los hallazgos </w:t>
      </w:r>
      <w:proofErr w:type="spellStart"/>
      <w:r w:rsidRPr="009410EA">
        <w:rPr>
          <w:rFonts w:ascii="Arial" w:hAnsi="Arial" w:cs="Arial"/>
          <w:color w:val="000000" w:themeColor="text1"/>
          <w:sz w:val="24"/>
          <w:szCs w:val="24"/>
        </w:rPr>
        <w:t>kinemáticos</w:t>
      </w:r>
      <w:proofErr w:type="spellEnd"/>
      <w:r w:rsidRPr="009410EA">
        <w:rPr>
          <w:rFonts w:ascii="Arial" w:hAnsi="Arial" w:cs="Arial"/>
          <w:color w:val="000000" w:themeColor="text1"/>
          <w:sz w:val="24"/>
          <w:szCs w:val="24"/>
        </w:rPr>
        <w:t xml:space="preserve"> y de </w:t>
      </w:r>
      <w:proofErr w:type="spellStart"/>
      <w:r w:rsidRPr="009410EA">
        <w:rPr>
          <w:rFonts w:ascii="Arial" w:hAnsi="Arial" w:cs="Arial"/>
          <w:color w:val="000000" w:themeColor="text1"/>
          <w:sz w:val="24"/>
          <w:szCs w:val="24"/>
        </w:rPr>
        <w:t>kinética</w:t>
      </w:r>
      <w:proofErr w:type="spellEnd"/>
      <w:r w:rsidRPr="009410EA">
        <w:rPr>
          <w:rFonts w:ascii="Arial" w:hAnsi="Arial" w:cs="Arial"/>
          <w:color w:val="000000" w:themeColor="text1"/>
          <w:sz w:val="24"/>
          <w:szCs w:val="24"/>
        </w:rPr>
        <w:t xml:space="preserve"> articular para entender las anormalidades neuromusculares del paciente. Por </w:t>
      </w:r>
      <w:proofErr w:type="gramStart"/>
      <w:r w:rsidRPr="009410EA">
        <w:rPr>
          <w:rFonts w:ascii="Arial" w:hAnsi="Arial" w:cs="Arial"/>
          <w:color w:val="000000" w:themeColor="text1"/>
          <w:sz w:val="24"/>
          <w:szCs w:val="24"/>
        </w:rPr>
        <w:t>ejemplo</w:t>
      </w:r>
      <w:proofErr w:type="gramEnd"/>
      <w:r w:rsidRPr="009410EA">
        <w:rPr>
          <w:rFonts w:ascii="Arial" w:hAnsi="Arial" w:cs="Arial"/>
          <w:color w:val="000000" w:themeColor="text1"/>
          <w:sz w:val="24"/>
          <w:szCs w:val="24"/>
        </w:rPr>
        <w:t xml:space="preserve"> relacionar el movimiento articular observado con la activación de un determinado grupo muscular de acuerdo a la información aportada por datos de la </w:t>
      </w:r>
      <w:proofErr w:type="spellStart"/>
      <w:r w:rsidRPr="009410EA">
        <w:rPr>
          <w:rFonts w:ascii="Arial" w:hAnsi="Arial" w:cs="Arial"/>
          <w:color w:val="000000" w:themeColor="text1"/>
          <w:sz w:val="24"/>
          <w:szCs w:val="24"/>
        </w:rPr>
        <w:t>kinética</w:t>
      </w:r>
      <w:proofErr w:type="spellEnd"/>
      <w:r w:rsidRPr="009410EA">
        <w:rPr>
          <w:rFonts w:ascii="Arial" w:hAnsi="Arial" w:cs="Arial"/>
          <w:color w:val="000000" w:themeColor="text1"/>
          <w:sz w:val="24"/>
          <w:szCs w:val="24"/>
        </w:rPr>
        <w:t xml:space="preserve"> articular y electromiografía. Se registra a través de electrodos superficiales o de aguja en forma de un fino alambre en el caso de músculos profundos, colocados sobre diferentes grupos musculares. No representa ni puede ser homologada con la fuerza muscular, ya que no contempla una estandarización entre la medición de fuerza muscular y amplitud de señal </w:t>
      </w:r>
      <w:proofErr w:type="spellStart"/>
      <w:r w:rsidRPr="009410EA">
        <w:rPr>
          <w:rFonts w:ascii="Arial" w:hAnsi="Arial" w:cs="Arial"/>
          <w:color w:val="000000" w:themeColor="text1"/>
          <w:sz w:val="24"/>
          <w:szCs w:val="24"/>
        </w:rPr>
        <w:t>electromiográfica</w:t>
      </w:r>
      <w:proofErr w:type="spellEnd"/>
      <w:r w:rsidRPr="009410EA">
        <w:rPr>
          <w:rFonts w:ascii="Arial" w:hAnsi="Arial" w:cs="Arial"/>
          <w:color w:val="000000" w:themeColor="text1"/>
          <w:sz w:val="24"/>
          <w:szCs w:val="24"/>
        </w:rPr>
        <w:t xml:space="preserve"> observada.</w:t>
      </w:r>
      <w:sdt>
        <w:sdtPr>
          <w:rPr>
            <w:rFonts w:ascii="Arial" w:hAnsi="Arial" w:cs="Arial"/>
            <w:color w:val="000000" w:themeColor="text1"/>
            <w:sz w:val="24"/>
            <w:szCs w:val="24"/>
          </w:rPr>
          <w:id w:val="-834838309"/>
          <w:citation/>
        </w:sdtPr>
        <w:sdtContent>
          <w:r w:rsidR="00F70D3B">
            <w:rPr>
              <w:rFonts w:ascii="Arial" w:hAnsi="Arial" w:cs="Arial"/>
              <w:color w:val="000000" w:themeColor="text1"/>
              <w:sz w:val="24"/>
              <w:szCs w:val="24"/>
            </w:rPr>
            <w:fldChar w:fldCharType="begin"/>
          </w:r>
          <w:r w:rsidR="00F70D3B">
            <w:rPr>
              <w:rFonts w:ascii="Arial" w:hAnsi="Arial" w:cs="Arial"/>
              <w:color w:val="000000" w:themeColor="text1"/>
              <w:sz w:val="24"/>
              <w:szCs w:val="24"/>
              <w:vertAlign w:val="superscript"/>
            </w:rPr>
            <w:instrText xml:space="preserve"> CITATION Mar14 \l 2058 </w:instrText>
          </w:r>
          <w:r w:rsidR="00F70D3B">
            <w:rPr>
              <w:rFonts w:ascii="Arial" w:hAnsi="Arial" w:cs="Arial"/>
              <w:color w:val="000000" w:themeColor="text1"/>
              <w:sz w:val="24"/>
              <w:szCs w:val="24"/>
            </w:rPr>
            <w:fldChar w:fldCharType="separate"/>
          </w:r>
          <w:r w:rsidR="00517467">
            <w:rPr>
              <w:rFonts w:ascii="Arial" w:hAnsi="Arial" w:cs="Arial"/>
              <w:noProof/>
              <w:color w:val="000000" w:themeColor="text1"/>
              <w:sz w:val="24"/>
              <w:szCs w:val="24"/>
              <w:vertAlign w:val="superscript"/>
            </w:rPr>
            <w:t xml:space="preserve"> </w:t>
          </w:r>
          <w:r w:rsidR="00517467" w:rsidRPr="00517467">
            <w:rPr>
              <w:rFonts w:ascii="Arial" w:hAnsi="Arial" w:cs="Arial"/>
              <w:noProof/>
              <w:color w:val="000000" w:themeColor="text1"/>
              <w:sz w:val="24"/>
              <w:szCs w:val="24"/>
            </w:rPr>
            <w:t>(Haro, 2014)</w:t>
          </w:r>
          <w:r w:rsidR="00F70D3B">
            <w:rPr>
              <w:rFonts w:ascii="Arial" w:hAnsi="Arial" w:cs="Arial"/>
              <w:color w:val="000000" w:themeColor="text1"/>
              <w:sz w:val="24"/>
              <w:szCs w:val="24"/>
            </w:rPr>
            <w:fldChar w:fldCharType="end"/>
          </w:r>
        </w:sdtContent>
      </w:sdt>
    </w:p>
    <w:p w14:paraId="6DC61D31" w14:textId="77777777" w:rsidR="00FC461F" w:rsidRPr="00166EA7" w:rsidRDefault="00FC461F" w:rsidP="00B53C30">
      <w:pPr>
        <w:rPr>
          <w:rFonts w:ascii="Arial" w:hAnsi="Arial" w:cs="Arial"/>
          <w:sz w:val="24"/>
          <w:szCs w:val="24"/>
        </w:rPr>
      </w:pPr>
    </w:p>
    <w:p w14:paraId="076ADBD9" w14:textId="3613C630" w:rsidR="00B74D64" w:rsidRDefault="00B74D64" w:rsidP="00B53C30"/>
    <w:p w14:paraId="2FA6EB7E" w14:textId="31A50243" w:rsidR="00901F98" w:rsidRDefault="00901F98" w:rsidP="00B53C30"/>
    <w:p w14:paraId="225494BD" w14:textId="05C2C8F4" w:rsidR="00901F98" w:rsidRDefault="00901F98" w:rsidP="00B53C30"/>
    <w:p w14:paraId="1CA3F3C3" w14:textId="4AFA3CDE" w:rsidR="00901F98" w:rsidRDefault="00901F98" w:rsidP="00B53C30"/>
    <w:p w14:paraId="7CFDF4D3" w14:textId="77777777" w:rsidR="00901F98" w:rsidRPr="00B53C30" w:rsidRDefault="00901F98" w:rsidP="00B53C30"/>
    <w:p w14:paraId="6D84BFD8" w14:textId="09D28825" w:rsidR="00445581" w:rsidRPr="00647E12" w:rsidRDefault="00C30F2B" w:rsidP="00445581">
      <w:pPr>
        <w:pStyle w:val="Ttulo2"/>
        <w:rPr>
          <w:rFonts w:ascii="Arial" w:hAnsi="Arial" w:cs="Arial"/>
          <w:sz w:val="26"/>
          <w:szCs w:val="26"/>
        </w:rPr>
      </w:pPr>
      <w:bookmarkStart w:id="3" w:name="_Toc121486402"/>
      <w:proofErr w:type="gramStart"/>
      <w:r w:rsidRPr="00647E12">
        <w:rPr>
          <w:rFonts w:ascii="Arial" w:hAnsi="Arial" w:cs="Arial"/>
          <w:sz w:val="26"/>
          <w:szCs w:val="26"/>
        </w:rPr>
        <w:lastRenderedPageBreak/>
        <w:t>Wearable</w:t>
      </w:r>
      <w:bookmarkEnd w:id="3"/>
      <w:proofErr w:type="gramEnd"/>
    </w:p>
    <w:p w14:paraId="1DDAABCB" w14:textId="5BC5294C" w:rsidR="00992E71" w:rsidRPr="00CB55E4" w:rsidRDefault="00781AF7" w:rsidP="00CA7261">
      <w:pPr>
        <w:spacing w:line="276" w:lineRule="auto"/>
        <w:jc w:val="both"/>
        <w:rPr>
          <w:rFonts w:ascii="Arial" w:hAnsi="Arial" w:cs="Arial"/>
          <w:color w:val="000000" w:themeColor="text1"/>
          <w:sz w:val="24"/>
          <w:szCs w:val="24"/>
        </w:rPr>
      </w:pPr>
      <w:r w:rsidRPr="00CA7261">
        <w:rPr>
          <w:rFonts w:ascii="Arial" w:hAnsi="Arial" w:cs="Arial"/>
          <w:color w:val="000000" w:themeColor="text1"/>
          <w:sz w:val="24"/>
          <w:szCs w:val="24"/>
        </w:rPr>
        <w:t xml:space="preserve">El análisis de la marcha ha utilizado diferentes tipos de sensores y sistemas de movimiento, como el acelerómetro, el giroscopio, los sensores </w:t>
      </w:r>
      <w:proofErr w:type="spellStart"/>
      <w:r w:rsidRPr="00CA7261">
        <w:rPr>
          <w:rFonts w:ascii="Arial" w:hAnsi="Arial" w:cs="Arial"/>
          <w:color w:val="000000" w:themeColor="text1"/>
          <w:sz w:val="24"/>
          <w:szCs w:val="24"/>
        </w:rPr>
        <w:t>magnetorresistivos</w:t>
      </w:r>
      <w:proofErr w:type="spellEnd"/>
      <w:r w:rsidRPr="00CA7261">
        <w:rPr>
          <w:rFonts w:ascii="Arial" w:hAnsi="Arial" w:cs="Arial"/>
          <w:color w:val="000000" w:themeColor="text1"/>
          <w:sz w:val="24"/>
          <w:szCs w:val="24"/>
        </w:rPr>
        <w:t>, el goniómetro flexible, el sistema de seguimiento electromagnético (ETS), el tejido sensor, el sensor de fuerza y los sensores para electromiografía (EMG). En base a estos sensores, se puede usar un solo tipo o un sistema de sensor combinado de múltiples tipos de sensores para diversas aplicaciones de análisis de la marcha. Los principios básicos y las características de estos sensores y sistemas de movimiento se describen a continuación.</w:t>
      </w:r>
      <w:sdt>
        <w:sdtPr>
          <w:rPr>
            <w:rFonts w:ascii="Arial" w:hAnsi="Arial" w:cs="Arial"/>
            <w:color w:val="000000" w:themeColor="text1"/>
            <w:sz w:val="24"/>
            <w:szCs w:val="24"/>
          </w:rPr>
          <w:id w:val="-1577580344"/>
          <w:citation/>
        </w:sdtPr>
        <w:sdtContent>
          <w:r w:rsidR="00F70D3B">
            <w:rPr>
              <w:rFonts w:ascii="Arial" w:hAnsi="Arial" w:cs="Arial"/>
              <w:color w:val="000000" w:themeColor="text1"/>
              <w:sz w:val="24"/>
              <w:szCs w:val="24"/>
            </w:rPr>
            <w:fldChar w:fldCharType="begin"/>
          </w:r>
          <w:r w:rsidR="00F70D3B">
            <w:rPr>
              <w:rFonts w:ascii="Arial" w:hAnsi="Arial" w:cs="Arial"/>
              <w:color w:val="000000" w:themeColor="text1"/>
              <w:sz w:val="24"/>
              <w:szCs w:val="24"/>
            </w:rPr>
            <w:instrText xml:space="preserve"> CITATION Wei12 \l 2058 </w:instrText>
          </w:r>
          <w:r w:rsidR="00F70D3B">
            <w:rPr>
              <w:rFonts w:ascii="Arial" w:hAnsi="Arial" w:cs="Arial"/>
              <w:color w:val="000000" w:themeColor="text1"/>
              <w:sz w:val="24"/>
              <w:szCs w:val="24"/>
            </w:rPr>
            <w:fldChar w:fldCharType="separate"/>
          </w:r>
          <w:r w:rsidR="00517467">
            <w:rPr>
              <w:rFonts w:ascii="Arial" w:hAnsi="Arial" w:cs="Arial"/>
              <w:noProof/>
              <w:color w:val="000000" w:themeColor="text1"/>
              <w:sz w:val="24"/>
              <w:szCs w:val="24"/>
            </w:rPr>
            <w:t xml:space="preserve"> </w:t>
          </w:r>
          <w:r w:rsidR="00517467" w:rsidRPr="00517467">
            <w:rPr>
              <w:rFonts w:ascii="Arial" w:hAnsi="Arial" w:cs="Arial"/>
              <w:noProof/>
              <w:color w:val="000000" w:themeColor="text1"/>
              <w:sz w:val="24"/>
              <w:szCs w:val="24"/>
            </w:rPr>
            <w:t>(Weijun Tao, 2012)</w:t>
          </w:r>
          <w:r w:rsidR="00F70D3B">
            <w:rPr>
              <w:rFonts w:ascii="Arial" w:hAnsi="Arial" w:cs="Arial"/>
              <w:color w:val="000000" w:themeColor="text1"/>
              <w:sz w:val="24"/>
              <w:szCs w:val="24"/>
            </w:rPr>
            <w:fldChar w:fldCharType="end"/>
          </w:r>
        </w:sdtContent>
      </w:sdt>
    </w:p>
    <w:p w14:paraId="48BEF29D" w14:textId="77777777" w:rsidR="0025059A" w:rsidRDefault="0025059A" w:rsidP="00CA7261">
      <w:pPr>
        <w:spacing w:line="276" w:lineRule="auto"/>
        <w:jc w:val="both"/>
        <w:rPr>
          <w:rFonts w:ascii="Arial" w:hAnsi="Arial" w:cs="Arial"/>
          <w:color w:val="000000" w:themeColor="text1"/>
          <w:sz w:val="24"/>
          <w:szCs w:val="24"/>
        </w:rPr>
      </w:pPr>
    </w:p>
    <w:tbl>
      <w:tblPr>
        <w:tblStyle w:val="Tablaconcuadrcula"/>
        <w:tblW w:w="0" w:type="auto"/>
        <w:tblLook w:val="04A0" w:firstRow="1" w:lastRow="0" w:firstColumn="1" w:lastColumn="0" w:noHBand="0" w:noVBand="1"/>
      </w:tblPr>
      <w:tblGrid>
        <w:gridCol w:w="2405"/>
        <w:gridCol w:w="6423"/>
      </w:tblGrid>
      <w:tr w:rsidR="009B2B68" w14:paraId="3D0855D7" w14:textId="77777777" w:rsidTr="009B2B68">
        <w:tc>
          <w:tcPr>
            <w:tcW w:w="2405" w:type="dxa"/>
          </w:tcPr>
          <w:p w14:paraId="7154018C" w14:textId="534FCE7E" w:rsidR="009B2B68" w:rsidRDefault="009B2B68" w:rsidP="00CA7261">
            <w:pPr>
              <w:spacing w:line="276" w:lineRule="auto"/>
              <w:jc w:val="both"/>
              <w:rPr>
                <w:rFonts w:ascii="Arial" w:hAnsi="Arial" w:cs="Arial"/>
                <w:color w:val="000000" w:themeColor="text1"/>
                <w:sz w:val="24"/>
                <w:szCs w:val="24"/>
              </w:rPr>
            </w:pPr>
            <w:r>
              <w:rPr>
                <w:rFonts w:ascii="Arial" w:hAnsi="Arial" w:cs="Arial"/>
                <w:color w:val="000000" w:themeColor="text1"/>
                <w:sz w:val="24"/>
                <w:szCs w:val="24"/>
              </w:rPr>
              <w:t>Sensor</w:t>
            </w:r>
          </w:p>
        </w:tc>
        <w:tc>
          <w:tcPr>
            <w:tcW w:w="6423" w:type="dxa"/>
          </w:tcPr>
          <w:p w14:paraId="3ECC41E2" w14:textId="6C6B809A" w:rsidR="009B2B68" w:rsidRDefault="009B2B68" w:rsidP="00CA7261">
            <w:pPr>
              <w:spacing w:line="276" w:lineRule="auto"/>
              <w:jc w:val="both"/>
              <w:rPr>
                <w:rFonts w:ascii="Arial" w:hAnsi="Arial" w:cs="Arial"/>
                <w:color w:val="000000" w:themeColor="text1"/>
                <w:sz w:val="24"/>
                <w:szCs w:val="24"/>
              </w:rPr>
            </w:pPr>
            <w:r>
              <w:rPr>
                <w:rFonts w:ascii="Arial" w:hAnsi="Arial" w:cs="Arial"/>
                <w:color w:val="000000" w:themeColor="text1"/>
                <w:sz w:val="24"/>
                <w:szCs w:val="24"/>
              </w:rPr>
              <w:t>Descripción</w:t>
            </w:r>
          </w:p>
        </w:tc>
      </w:tr>
      <w:tr w:rsidR="009B2B68" w14:paraId="7FE9EEBD" w14:textId="77777777" w:rsidTr="009B2B68">
        <w:tc>
          <w:tcPr>
            <w:tcW w:w="2405" w:type="dxa"/>
          </w:tcPr>
          <w:p w14:paraId="305068A9" w14:textId="77777777" w:rsidR="009B2B68" w:rsidRDefault="009B2B68" w:rsidP="00CA7261">
            <w:pPr>
              <w:spacing w:line="276" w:lineRule="auto"/>
              <w:jc w:val="both"/>
              <w:rPr>
                <w:rFonts w:ascii="Arial" w:hAnsi="Arial" w:cs="Arial"/>
                <w:color w:val="000000" w:themeColor="text1"/>
                <w:sz w:val="24"/>
                <w:szCs w:val="24"/>
              </w:rPr>
            </w:pPr>
          </w:p>
          <w:p w14:paraId="056C5D68" w14:textId="77777777" w:rsidR="009B2B68" w:rsidRDefault="009B2B68" w:rsidP="00CA7261">
            <w:pPr>
              <w:spacing w:line="276" w:lineRule="auto"/>
              <w:jc w:val="both"/>
              <w:rPr>
                <w:rFonts w:ascii="Arial" w:hAnsi="Arial" w:cs="Arial"/>
                <w:color w:val="000000" w:themeColor="text1"/>
                <w:sz w:val="24"/>
                <w:szCs w:val="24"/>
              </w:rPr>
            </w:pPr>
          </w:p>
          <w:p w14:paraId="03D1F1AD" w14:textId="162EEE37" w:rsidR="009B2B68" w:rsidRDefault="007943AE" w:rsidP="00CA7261">
            <w:pPr>
              <w:spacing w:line="276" w:lineRule="auto"/>
              <w:jc w:val="both"/>
              <w:rPr>
                <w:rFonts w:ascii="Arial" w:hAnsi="Arial" w:cs="Arial"/>
                <w:color w:val="000000" w:themeColor="text1"/>
                <w:sz w:val="24"/>
                <w:szCs w:val="24"/>
              </w:rPr>
            </w:pPr>
            <w:r>
              <w:rPr>
                <w:rFonts w:ascii="Arial" w:hAnsi="Arial" w:cs="Arial"/>
                <w:color w:val="000000" w:themeColor="text1"/>
                <w:sz w:val="24"/>
                <w:szCs w:val="24"/>
              </w:rPr>
              <w:t>A</w:t>
            </w:r>
            <w:r w:rsidR="00583DA0">
              <w:rPr>
                <w:rFonts w:ascii="Arial" w:hAnsi="Arial" w:cs="Arial"/>
                <w:color w:val="000000" w:themeColor="text1"/>
                <w:sz w:val="24"/>
                <w:szCs w:val="24"/>
              </w:rPr>
              <w:t>celerómetro</w:t>
            </w:r>
          </w:p>
        </w:tc>
        <w:tc>
          <w:tcPr>
            <w:tcW w:w="6423" w:type="dxa"/>
          </w:tcPr>
          <w:p w14:paraId="21218989" w14:textId="77777777" w:rsidR="009B2B68" w:rsidRDefault="009B2B68" w:rsidP="00CA7261">
            <w:pPr>
              <w:spacing w:line="276" w:lineRule="auto"/>
              <w:jc w:val="both"/>
              <w:rPr>
                <w:rFonts w:ascii="Arial" w:hAnsi="Arial" w:cs="Arial"/>
                <w:color w:val="000000" w:themeColor="text1"/>
                <w:sz w:val="20"/>
                <w:szCs w:val="20"/>
              </w:rPr>
            </w:pPr>
            <w:r w:rsidRPr="009B2B68">
              <w:rPr>
                <w:rFonts w:ascii="Arial" w:hAnsi="Arial" w:cs="Arial"/>
                <w:color w:val="000000" w:themeColor="text1"/>
                <w:sz w:val="20"/>
                <w:szCs w:val="20"/>
              </w:rPr>
              <w:t>tipo de sensor inercial que puede medir la aceleración a lo largo de su eje sensible. El principio de funcionamiento común de los acelerómetros se basa en un elemento sensor mecánico que</w:t>
            </w:r>
            <w:r w:rsidRPr="009B2B68">
              <w:rPr>
                <w:sz w:val="20"/>
                <w:szCs w:val="20"/>
              </w:rPr>
              <w:t xml:space="preserve"> </w:t>
            </w:r>
            <w:r w:rsidRPr="009B2B68">
              <w:rPr>
                <w:rFonts w:ascii="Arial" w:hAnsi="Arial" w:cs="Arial"/>
                <w:color w:val="000000" w:themeColor="text1"/>
                <w:sz w:val="20"/>
                <w:szCs w:val="20"/>
              </w:rPr>
              <w:t>comprende una masa de prueba unida a un sistema de suspensión mecánica, con respecto a un marco de referencia. La prueba de masa puede verse obligada a desviarse por la fuerza de inercia debido a la aceleración o la gravedad de acuerdo con la segunda ley de Newton (fuerza = masa × aceleración). Basado en este principio, la aceleración se puede medir eléctricamente usando los cambios físicos en el desplazamiento de la masa de prueba, con respecto al marco de referencia.</w:t>
            </w:r>
            <w:r>
              <w:t xml:space="preserve"> </w:t>
            </w:r>
            <w:r w:rsidRPr="009B2B68">
              <w:rPr>
                <w:rFonts w:ascii="Arial" w:hAnsi="Arial" w:cs="Arial"/>
                <w:color w:val="000000" w:themeColor="text1"/>
                <w:sz w:val="20"/>
                <w:szCs w:val="20"/>
              </w:rPr>
              <w:t>Hay tres tipos comunes de acelerómetros</w:t>
            </w:r>
            <w:r>
              <w:rPr>
                <w:rFonts w:ascii="Arial" w:hAnsi="Arial" w:cs="Arial"/>
                <w:color w:val="000000" w:themeColor="text1"/>
                <w:sz w:val="20"/>
                <w:szCs w:val="20"/>
              </w:rPr>
              <w:t>;</w:t>
            </w:r>
            <w:r w:rsidRPr="009B2B68">
              <w:rPr>
                <w:rFonts w:ascii="Arial" w:hAnsi="Arial" w:cs="Arial"/>
                <w:color w:val="000000" w:themeColor="text1"/>
                <w:sz w:val="20"/>
                <w:szCs w:val="20"/>
              </w:rPr>
              <w:t xml:space="preserve"> piezoeléctricos, </w:t>
            </w:r>
            <w:proofErr w:type="spellStart"/>
            <w:r w:rsidRPr="009B2B68">
              <w:rPr>
                <w:rFonts w:ascii="Arial" w:hAnsi="Arial" w:cs="Arial"/>
                <w:color w:val="000000" w:themeColor="text1"/>
                <w:sz w:val="20"/>
                <w:szCs w:val="20"/>
              </w:rPr>
              <w:t>piezoresistivos</w:t>
            </w:r>
            <w:proofErr w:type="spellEnd"/>
            <w:r w:rsidRPr="009B2B68">
              <w:rPr>
                <w:rFonts w:ascii="Arial" w:hAnsi="Arial" w:cs="Arial"/>
                <w:color w:val="000000" w:themeColor="text1"/>
                <w:sz w:val="20"/>
                <w:szCs w:val="20"/>
              </w:rPr>
              <w:t xml:space="preserve"> y capacitivos.</w:t>
            </w:r>
          </w:p>
          <w:p w14:paraId="283121C9" w14:textId="3E320CCA" w:rsidR="0025059A" w:rsidRPr="009B2B68" w:rsidRDefault="0025059A" w:rsidP="00CA7261">
            <w:pPr>
              <w:spacing w:line="276" w:lineRule="auto"/>
              <w:jc w:val="both"/>
              <w:rPr>
                <w:rFonts w:ascii="Arial" w:hAnsi="Arial" w:cs="Arial"/>
                <w:color w:val="000000" w:themeColor="text1"/>
                <w:sz w:val="20"/>
                <w:szCs w:val="20"/>
              </w:rPr>
            </w:pPr>
          </w:p>
        </w:tc>
      </w:tr>
      <w:tr w:rsidR="009B2B68" w14:paraId="58D80581" w14:textId="77777777" w:rsidTr="009B2B68">
        <w:tc>
          <w:tcPr>
            <w:tcW w:w="2405" w:type="dxa"/>
          </w:tcPr>
          <w:p w14:paraId="2CF2BCF7" w14:textId="77777777" w:rsidR="009B2B68" w:rsidRDefault="009B2B68" w:rsidP="00CA7261">
            <w:pPr>
              <w:spacing w:line="276" w:lineRule="auto"/>
              <w:jc w:val="both"/>
              <w:rPr>
                <w:rFonts w:ascii="Arial" w:hAnsi="Arial" w:cs="Arial"/>
                <w:color w:val="000000" w:themeColor="text1"/>
                <w:sz w:val="24"/>
                <w:szCs w:val="24"/>
              </w:rPr>
            </w:pPr>
          </w:p>
          <w:p w14:paraId="4C78B6E1" w14:textId="295BBEF8" w:rsidR="00583DA0" w:rsidRDefault="00583DA0" w:rsidP="00CA7261">
            <w:pPr>
              <w:spacing w:line="276" w:lineRule="auto"/>
              <w:jc w:val="both"/>
              <w:rPr>
                <w:rFonts w:ascii="Arial" w:hAnsi="Arial" w:cs="Arial"/>
                <w:color w:val="000000" w:themeColor="text1"/>
                <w:sz w:val="24"/>
                <w:szCs w:val="24"/>
              </w:rPr>
            </w:pPr>
            <w:r>
              <w:rPr>
                <w:rFonts w:ascii="Arial" w:hAnsi="Arial" w:cs="Arial"/>
                <w:color w:val="000000" w:themeColor="text1"/>
                <w:sz w:val="24"/>
                <w:szCs w:val="24"/>
              </w:rPr>
              <w:t>Giroscopio</w:t>
            </w:r>
          </w:p>
        </w:tc>
        <w:tc>
          <w:tcPr>
            <w:tcW w:w="6423" w:type="dxa"/>
          </w:tcPr>
          <w:p w14:paraId="642762BE" w14:textId="77777777" w:rsidR="009B2B68" w:rsidRDefault="00583DA0" w:rsidP="00CA7261">
            <w:pPr>
              <w:spacing w:line="276" w:lineRule="auto"/>
              <w:jc w:val="both"/>
              <w:rPr>
                <w:rFonts w:ascii="Arial" w:hAnsi="Arial" w:cs="Arial"/>
                <w:color w:val="000000" w:themeColor="text1"/>
                <w:sz w:val="20"/>
                <w:szCs w:val="20"/>
              </w:rPr>
            </w:pPr>
            <w:r w:rsidRPr="00583DA0">
              <w:rPr>
                <w:rFonts w:ascii="Arial" w:hAnsi="Arial" w:cs="Arial"/>
                <w:color w:val="000000" w:themeColor="text1"/>
                <w:sz w:val="20"/>
                <w:szCs w:val="20"/>
              </w:rPr>
              <w:t xml:space="preserve">es un sensor de velocidad angular. El giroscopio </w:t>
            </w:r>
            <w:proofErr w:type="spellStart"/>
            <w:r w:rsidRPr="00583DA0">
              <w:rPr>
                <w:rFonts w:ascii="Arial" w:hAnsi="Arial" w:cs="Arial"/>
                <w:color w:val="000000" w:themeColor="text1"/>
                <w:sz w:val="20"/>
                <w:szCs w:val="20"/>
              </w:rPr>
              <w:t>micromecanizado</w:t>
            </w:r>
            <w:proofErr w:type="spellEnd"/>
            <w:r w:rsidRPr="00583DA0">
              <w:rPr>
                <w:rFonts w:ascii="Arial" w:hAnsi="Arial" w:cs="Arial"/>
                <w:color w:val="000000" w:themeColor="text1"/>
                <w:sz w:val="20"/>
                <w:szCs w:val="20"/>
              </w:rPr>
              <w:t xml:space="preserve"> se basa en el concepto de medir la fuerza de Coriolis, que es una fuerza aparente proporcional a la velocidad angular de rotación en un marco de referencia giratorio. Al detectar el movimiento lineal del esfuerzo de Coriolis y realizar una integración de la señal giroscópica, se puede obtener la velocidad angular. Además, también existen giroscopios basados en otros principios operativos, como los dispositivos de giroscopio MEMS electrónicos empaquetados con microchip que se encuentran en dispositivos electrónicos de consumo, láseres de anillo de estado sólido, giroscopios de fibra óptica y el giroscopio cuántico extremadamente sensible. Se puede aplicar un giroscopio para medir el movimiento y la postura del segmento humano en el análisis de la marcha midiendo la velocidad angular</w:t>
            </w:r>
          </w:p>
          <w:p w14:paraId="4E0CB712" w14:textId="1EA612AE" w:rsidR="0025059A" w:rsidRPr="00583DA0" w:rsidRDefault="0025059A" w:rsidP="00CA7261">
            <w:pPr>
              <w:spacing w:line="276" w:lineRule="auto"/>
              <w:jc w:val="both"/>
              <w:rPr>
                <w:rFonts w:ascii="Arial" w:hAnsi="Arial" w:cs="Arial"/>
                <w:color w:val="000000" w:themeColor="text1"/>
                <w:sz w:val="20"/>
                <w:szCs w:val="20"/>
              </w:rPr>
            </w:pPr>
          </w:p>
        </w:tc>
      </w:tr>
      <w:tr w:rsidR="009B2B68" w14:paraId="26A8536D" w14:textId="77777777" w:rsidTr="009B2B68">
        <w:tc>
          <w:tcPr>
            <w:tcW w:w="2405" w:type="dxa"/>
          </w:tcPr>
          <w:p w14:paraId="529F68B7" w14:textId="77777777" w:rsidR="009B2B68" w:rsidRDefault="009B2B68" w:rsidP="00CA7261">
            <w:pPr>
              <w:spacing w:line="276" w:lineRule="auto"/>
              <w:jc w:val="both"/>
              <w:rPr>
                <w:rFonts w:ascii="Arial" w:hAnsi="Arial" w:cs="Arial"/>
                <w:color w:val="000000" w:themeColor="text1"/>
                <w:sz w:val="24"/>
                <w:szCs w:val="24"/>
              </w:rPr>
            </w:pPr>
          </w:p>
          <w:p w14:paraId="72580924" w14:textId="4201C759" w:rsidR="006E7BF8" w:rsidRDefault="006E7BF8" w:rsidP="00CA7261">
            <w:pPr>
              <w:spacing w:line="276" w:lineRule="auto"/>
              <w:jc w:val="both"/>
              <w:rPr>
                <w:rFonts w:ascii="Arial" w:hAnsi="Arial" w:cs="Arial"/>
                <w:color w:val="000000" w:themeColor="text1"/>
                <w:sz w:val="24"/>
                <w:szCs w:val="24"/>
              </w:rPr>
            </w:pPr>
            <w:proofErr w:type="spellStart"/>
            <w:r>
              <w:rPr>
                <w:rFonts w:ascii="Arial" w:hAnsi="Arial" w:cs="Arial"/>
                <w:color w:val="000000" w:themeColor="text1"/>
                <w:sz w:val="24"/>
                <w:szCs w:val="24"/>
              </w:rPr>
              <w:t>Magnetorresisitivos</w:t>
            </w:r>
            <w:proofErr w:type="spellEnd"/>
          </w:p>
        </w:tc>
        <w:tc>
          <w:tcPr>
            <w:tcW w:w="6423" w:type="dxa"/>
          </w:tcPr>
          <w:p w14:paraId="36639DC5" w14:textId="594972DA" w:rsidR="009B2B68" w:rsidRPr="006E7BF8" w:rsidRDefault="006E7BF8" w:rsidP="00CA7261">
            <w:pPr>
              <w:spacing w:line="276" w:lineRule="auto"/>
              <w:jc w:val="both"/>
              <w:rPr>
                <w:rFonts w:ascii="Arial" w:hAnsi="Arial" w:cs="Arial"/>
                <w:color w:val="000000" w:themeColor="text1"/>
                <w:sz w:val="20"/>
                <w:szCs w:val="20"/>
              </w:rPr>
            </w:pPr>
            <w:r w:rsidRPr="006E7BF8">
              <w:rPr>
                <w:rFonts w:ascii="Arial" w:hAnsi="Arial" w:cs="Arial"/>
                <w:color w:val="000000" w:themeColor="text1"/>
                <w:sz w:val="20"/>
                <w:szCs w:val="20"/>
              </w:rPr>
              <w:t xml:space="preserve">se basan en el efecto </w:t>
            </w:r>
            <w:proofErr w:type="spellStart"/>
            <w:r w:rsidRPr="006E7BF8">
              <w:rPr>
                <w:rFonts w:ascii="Arial" w:hAnsi="Arial" w:cs="Arial"/>
                <w:color w:val="000000" w:themeColor="text1"/>
                <w:sz w:val="20"/>
                <w:szCs w:val="20"/>
              </w:rPr>
              <w:t>magnetorresistivo</w:t>
            </w:r>
            <w:proofErr w:type="spellEnd"/>
            <w:r w:rsidRPr="006E7BF8">
              <w:rPr>
                <w:rFonts w:ascii="Arial" w:hAnsi="Arial" w:cs="Arial"/>
                <w:color w:val="000000" w:themeColor="text1"/>
                <w:sz w:val="20"/>
                <w:szCs w:val="20"/>
              </w:rPr>
              <w:t xml:space="preserve">. </w:t>
            </w:r>
            <w:r w:rsidRPr="006E7BF8">
              <w:rPr>
                <w:rFonts w:ascii="Arial" w:hAnsi="Arial" w:cs="Arial"/>
                <w:color w:val="000000" w:themeColor="text1"/>
                <w:sz w:val="20"/>
                <w:szCs w:val="20"/>
              </w:rPr>
              <w:t xml:space="preserve">Si no se aplica un flujo magnético (campo magnético), la corriente fluye directamente a través de la placa de </w:t>
            </w:r>
            <w:proofErr w:type="spellStart"/>
            <w:r w:rsidRPr="006E7BF8">
              <w:rPr>
                <w:rFonts w:ascii="Arial" w:hAnsi="Arial" w:cs="Arial"/>
                <w:color w:val="000000" w:themeColor="text1"/>
                <w:sz w:val="20"/>
                <w:szCs w:val="20"/>
              </w:rPr>
              <w:t>InSb</w:t>
            </w:r>
            <w:proofErr w:type="spellEnd"/>
            <w:r w:rsidRPr="006E7BF8">
              <w:rPr>
                <w:rFonts w:ascii="Arial" w:hAnsi="Arial" w:cs="Arial"/>
                <w:color w:val="000000" w:themeColor="text1"/>
                <w:sz w:val="20"/>
                <w:szCs w:val="20"/>
              </w:rPr>
              <w:t>. Sin embargo, si se aplica un flujo magnético, una fuerza de Lorentz proporcional a la densidad del flujo magnético desviará la trayectoria de la corriente.</w:t>
            </w:r>
          </w:p>
        </w:tc>
      </w:tr>
      <w:tr w:rsidR="009B2B68" w14:paraId="7B48CCDA" w14:textId="77777777" w:rsidTr="009B2B68">
        <w:tc>
          <w:tcPr>
            <w:tcW w:w="2405" w:type="dxa"/>
          </w:tcPr>
          <w:p w14:paraId="669A693F" w14:textId="77777777" w:rsidR="009B2B68" w:rsidRDefault="009B2B68" w:rsidP="00CA7261">
            <w:pPr>
              <w:spacing w:line="276" w:lineRule="auto"/>
              <w:jc w:val="both"/>
              <w:rPr>
                <w:rFonts w:ascii="Arial" w:hAnsi="Arial" w:cs="Arial"/>
                <w:color w:val="000000" w:themeColor="text1"/>
                <w:sz w:val="24"/>
                <w:szCs w:val="24"/>
              </w:rPr>
            </w:pPr>
          </w:p>
          <w:p w14:paraId="229553AB" w14:textId="471B9468" w:rsidR="006E3BFE" w:rsidRDefault="00062B11" w:rsidP="00CA7261">
            <w:pPr>
              <w:spacing w:line="276" w:lineRule="auto"/>
              <w:jc w:val="both"/>
              <w:rPr>
                <w:rFonts w:ascii="Arial" w:hAnsi="Arial" w:cs="Arial"/>
                <w:color w:val="000000" w:themeColor="text1"/>
                <w:sz w:val="24"/>
                <w:szCs w:val="24"/>
              </w:rPr>
            </w:pPr>
            <w:r>
              <w:rPr>
                <w:rFonts w:ascii="Arial" w:hAnsi="Arial" w:cs="Arial"/>
                <w:color w:val="000000" w:themeColor="text1"/>
                <w:sz w:val="24"/>
                <w:szCs w:val="24"/>
              </w:rPr>
              <w:t>Goniómetros</w:t>
            </w:r>
          </w:p>
        </w:tc>
        <w:tc>
          <w:tcPr>
            <w:tcW w:w="6423" w:type="dxa"/>
          </w:tcPr>
          <w:p w14:paraId="72DE86B5" w14:textId="77777777" w:rsidR="009B2B68" w:rsidRDefault="006E3BFE" w:rsidP="00CA7261">
            <w:pPr>
              <w:spacing w:line="276" w:lineRule="auto"/>
              <w:jc w:val="both"/>
              <w:rPr>
                <w:rFonts w:ascii="Arial" w:hAnsi="Arial" w:cs="Arial"/>
                <w:color w:val="000000" w:themeColor="text1"/>
                <w:sz w:val="20"/>
                <w:szCs w:val="20"/>
              </w:rPr>
            </w:pPr>
            <w:r w:rsidRPr="006E3BFE">
              <w:rPr>
                <w:rFonts w:ascii="Arial" w:hAnsi="Arial" w:cs="Arial"/>
                <w:color w:val="000000" w:themeColor="text1"/>
                <w:sz w:val="20"/>
                <w:szCs w:val="20"/>
              </w:rPr>
              <w:t>el goniómetro flexible funciona midiendo el cambio en la señal física resultante del cambio angular. Se puede usar un goniómetro flexible para medir la rotación relativa entre dos segmentos del cuerpo humano. Los goniómetros flexibles utilizados en el análisis de la marcha se pueden dividir en galgas extensiométricas, goniómetros mecánicos flexibles, inductivos y de fibra óptica.</w:t>
            </w:r>
          </w:p>
          <w:p w14:paraId="55B77D25" w14:textId="56040271" w:rsidR="0025059A" w:rsidRPr="006E3BFE" w:rsidRDefault="0025059A" w:rsidP="00CA7261">
            <w:pPr>
              <w:spacing w:line="276" w:lineRule="auto"/>
              <w:jc w:val="both"/>
              <w:rPr>
                <w:rFonts w:ascii="Arial" w:hAnsi="Arial" w:cs="Arial"/>
                <w:color w:val="000000" w:themeColor="text1"/>
                <w:sz w:val="20"/>
                <w:szCs w:val="20"/>
              </w:rPr>
            </w:pPr>
          </w:p>
        </w:tc>
      </w:tr>
      <w:tr w:rsidR="009B2B68" w14:paraId="46726F06" w14:textId="77777777" w:rsidTr="009B2B68">
        <w:tc>
          <w:tcPr>
            <w:tcW w:w="2405" w:type="dxa"/>
          </w:tcPr>
          <w:p w14:paraId="1FCF8F70" w14:textId="77777777" w:rsidR="00C0614F" w:rsidRDefault="00C0614F" w:rsidP="00CA7261">
            <w:pPr>
              <w:spacing w:line="276" w:lineRule="auto"/>
              <w:jc w:val="both"/>
              <w:rPr>
                <w:rFonts w:ascii="Arial" w:hAnsi="Arial" w:cs="Arial"/>
                <w:color w:val="000000" w:themeColor="text1"/>
                <w:sz w:val="24"/>
                <w:szCs w:val="24"/>
              </w:rPr>
            </w:pPr>
          </w:p>
          <w:p w14:paraId="3CB8900F" w14:textId="77777777" w:rsidR="00C0614F" w:rsidRDefault="00C0614F" w:rsidP="00CA7261">
            <w:pPr>
              <w:spacing w:line="276" w:lineRule="auto"/>
              <w:jc w:val="both"/>
              <w:rPr>
                <w:rFonts w:ascii="Arial" w:hAnsi="Arial" w:cs="Arial"/>
                <w:color w:val="000000" w:themeColor="text1"/>
                <w:sz w:val="24"/>
                <w:szCs w:val="24"/>
              </w:rPr>
            </w:pPr>
          </w:p>
          <w:p w14:paraId="1FE69E61" w14:textId="78BE6F16" w:rsidR="009B2B68" w:rsidRDefault="00C0614F" w:rsidP="00CA7261">
            <w:pPr>
              <w:spacing w:line="276" w:lineRule="auto"/>
              <w:jc w:val="both"/>
              <w:rPr>
                <w:rFonts w:ascii="Arial" w:hAnsi="Arial" w:cs="Arial"/>
                <w:color w:val="000000" w:themeColor="text1"/>
                <w:sz w:val="24"/>
                <w:szCs w:val="24"/>
              </w:rPr>
            </w:pPr>
            <w:r>
              <w:rPr>
                <w:rFonts w:ascii="Arial" w:hAnsi="Arial" w:cs="Arial"/>
                <w:color w:val="000000" w:themeColor="text1"/>
                <w:sz w:val="24"/>
                <w:szCs w:val="24"/>
              </w:rPr>
              <w:t>Sistema de seguimiento electromagnético</w:t>
            </w:r>
          </w:p>
          <w:p w14:paraId="32E7D449" w14:textId="0D12C717" w:rsidR="00C0614F" w:rsidRDefault="00C0614F" w:rsidP="00CA7261">
            <w:pPr>
              <w:spacing w:line="276" w:lineRule="auto"/>
              <w:jc w:val="both"/>
              <w:rPr>
                <w:rFonts w:ascii="Arial" w:hAnsi="Arial" w:cs="Arial"/>
                <w:color w:val="000000" w:themeColor="text1"/>
                <w:sz w:val="24"/>
                <w:szCs w:val="24"/>
              </w:rPr>
            </w:pPr>
            <w:r>
              <w:rPr>
                <w:rFonts w:ascii="Arial" w:hAnsi="Arial" w:cs="Arial"/>
                <w:color w:val="000000" w:themeColor="text1"/>
                <w:sz w:val="24"/>
                <w:szCs w:val="24"/>
              </w:rPr>
              <w:t>(ETS)</w:t>
            </w:r>
          </w:p>
        </w:tc>
        <w:tc>
          <w:tcPr>
            <w:tcW w:w="6423" w:type="dxa"/>
          </w:tcPr>
          <w:p w14:paraId="614EBE63" w14:textId="77777777" w:rsidR="009B2B68" w:rsidRDefault="00C0614F" w:rsidP="00CA7261">
            <w:pPr>
              <w:spacing w:line="276" w:lineRule="auto"/>
              <w:jc w:val="both"/>
              <w:rPr>
                <w:rFonts w:ascii="Arial" w:hAnsi="Arial" w:cs="Arial"/>
                <w:color w:val="000000" w:themeColor="text1"/>
                <w:sz w:val="20"/>
                <w:szCs w:val="20"/>
              </w:rPr>
            </w:pPr>
            <w:r w:rsidRPr="00C0614F">
              <w:rPr>
                <w:rFonts w:ascii="Arial" w:hAnsi="Arial" w:cs="Arial"/>
                <w:color w:val="000000" w:themeColor="text1"/>
                <w:sz w:val="20"/>
                <w:szCs w:val="20"/>
              </w:rPr>
              <w:t>El sistema de seguimiento electromagnético es un tipo de dispositivo de medición 3D basado en la ley de inducción magnética de Faraday. Cuando un objeto que lleva bobinas de sensor realiza un movimiento dentro de campos magnéticos controlados, los voltajes inducidos en las bobinas de sensor cambiarán, con respecto al cambio de posición y orientación del objeto, en relación con la fuente de campos magnéticos controlados. En el ETS, los campos magnéticos controlados son generados por un transmisor fijo y detectados por los receptores fijos en el objeto en movimiento. Por lo tanto, se pueden calcular las posiciones y orientaciones del objeto en relación con el transmisor. Sobre la base de este principio de funcionamiento, algunos ETS desarrollados y comercializados se han aplicado en bioingeniería, incluido el análisis de la marcha y el estudio cinemático de los segmentos del cuerpo.</w:t>
            </w:r>
          </w:p>
          <w:p w14:paraId="02C7CF90" w14:textId="5DE2CFE7" w:rsidR="0025059A" w:rsidRPr="006E3BFE" w:rsidRDefault="0025059A" w:rsidP="00CA7261">
            <w:pPr>
              <w:spacing w:line="276" w:lineRule="auto"/>
              <w:jc w:val="both"/>
              <w:rPr>
                <w:rFonts w:ascii="Arial" w:hAnsi="Arial" w:cs="Arial"/>
                <w:color w:val="000000" w:themeColor="text1"/>
                <w:sz w:val="20"/>
                <w:szCs w:val="20"/>
              </w:rPr>
            </w:pPr>
          </w:p>
        </w:tc>
      </w:tr>
      <w:tr w:rsidR="009B2B68" w14:paraId="507ABA02" w14:textId="77777777" w:rsidTr="009B2B68">
        <w:tc>
          <w:tcPr>
            <w:tcW w:w="2405" w:type="dxa"/>
          </w:tcPr>
          <w:p w14:paraId="15A2CDA3" w14:textId="77777777" w:rsidR="009B2B68" w:rsidRDefault="009B2B68" w:rsidP="00CA7261">
            <w:pPr>
              <w:spacing w:line="276" w:lineRule="auto"/>
              <w:jc w:val="both"/>
              <w:rPr>
                <w:rFonts w:ascii="Arial" w:hAnsi="Arial" w:cs="Arial"/>
                <w:color w:val="000000" w:themeColor="text1"/>
                <w:sz w:val="24"/>
                <w:szCs w:val="24"/>
              </w:rPr>
            </w:pPr>
          </w:p>
          <w:p w14:paraId="4A167776" w14:textId="77777777" w:rsidR="00EF066D" w:rsidRDefault="00EF066D" w:rsidP="00CA7261">
            <w:pPr>
              <w:spacing w:line="276" w:lineRule="auto"/>
              <w:jc w:val="both"/>
              <w:rPr>
                <w:rFonts w:ascii="Arial" w:hAnsi="Arial" w:cs="Arial"/>
                <w:color w:val="000000" w:themeColor="text1"/>
                <w:sz w:val="24"/>
                <w:szCs w:val="24"/>
              </w:rPr>
            </w:pPr>
            <w:r>
              <w:rPr>
                <w:rFonts w:ascii="Arial" w:hAnsi="Arial" w:cs="Arial"/>
                <w:color w:val="000000" w:themeColor="text1"/>
                <w:sz w:val="24"/>
                <w:szCs w:val="24"/>
              </w:rPr>
              <w:t>Sensores de fuerza</w:t>
            </w:r>
          </w:p>
          <w:p w14:paraId="2F1A1D5D" w14:textId="4EC5E9EB" w:rsidR="00EF066D" w:rsidRDefault="00EF066D" w:rsidP="00CA7261">
            <w:pPr>
              <w:spacing w:line="276" w:lineRule="auto"/>
              <w:jc w:val="both"/>
              <w:rPr>
                <w:rFonts w:ascii="Arial" w:hAnsi="Arial" w:cs="Arial"/>
                <w:color w:val="000000" w:themeColor="text1"/>
                <w:sz w:val="24"/>
                <w:szCs w:val="24"/>
              </w:rPr>
            </w:pPr>
            <w:r>
              <w:rPr>
                <w:rFonts w:ascii="Arial" w:hAnsi="Arial" w:cs="Arial"/>
                <w:color w:val="000000" w:themeColor="text1"/>
                <w:sz w:val="24"/>
                <w:szCs w:val="24"/>
              </w:rPr>
              <w:t>(Fuerza de reacción de piso)</w:t>
            </w:r>
          </w:p>
        </w:tc>
        <w:tc>
          <w:tcPr>
            <w:tcW w:w="6423" w:type="dxa"/>
          </w:tcPr>
          <w:p w14:paraId="5D78388C" w14:textId="77777777" w:rsidR="009B2B68" w:rsidRDefault="00EF066D" w:rsidP="00CA7261">
            <w:pPr>
              <w:spacing w:line="276" w:lineRule="auto"/>
              <w:jc w:val="both"/>
              <w:rPr>
                <w:rFonts w:ascii="Arial" w:hAnsi="Arial" w:cs="Arial"/>
                <w:color w:val="000000" w:themeColor="text1"/>
                <w:sz w:val="20"/>
                <w:szCs w:val="20"/>
              </w:rPr>
            </w:pPr>
            <w:r w:rsidRPr="00EF066D">
              <w:rPr>
                <w:rFonts w:ascii="Arial" w:hAnsi="Arial" w:cs="Arial"/>
                <w:color w:val="000000" w:themeColor="text1"/>
                <w:sz w:val="20"/>
                <w:szCs w:val="20"/>
              </w:rPr>
              <w:t>Los sensores de fuerza pueden integrarse en el calzado para realizar mediciones ambulatorias de las fuerzas de reacción del suelo durante la marcha. Esta fuerza de reacción del suelo es un vector 3D, cuya dirección real depende de la naturaleza de la interfaz entre el pie y el suelo.</w:t>
            </w:r>
            <w:r w:rsidRPr="00EF066D">
              <w:rPr>
                <w:sz w:val="20"/>
                <w:szCs w:val="20"/>
              </w:rPr>
              <w:t xml:space="preserve"> </w:t>
            </w:r>
            <w:r w:rsidRPr="00EF066D">
              <w:rPr>
                <w:rFonts w:ascii="Arial" w:hAnsi="Arial" w:cs="Arial"/>
                <w:color w:val="000000" w:themeColor="text1"/>
                <w:sz w:val="20"/>
                <w:szCs w:val="20"/>
              </w:rPr>
              <w:t>son factibles varias implementaciones del transductor de fuerza, incluidos los transductores piezoeléctricos de medición de tensión y capacitivos.</w:t>
            </w:r>
          </w:p>
          <w:p w14:paraId="17E53DA6" w14:textId="24EAC444" w:rsidR="0025059A" w:rsidRPr="00EF066D" w:rsidRDefault="0025059A" w:rsidP="00CA7261">
            <w:pPr>
              <w:spacing w:line="276" w:lineRule="auto"/>
              <w:jc w:val="both"/>
              <w:rPr>
                <w:rFonts w:ascii="Arial" w:hAnsi="Arial" w:cs="Arial"/>
                <w:color w:val="000000" w:themeColor="text1"/>
                <w:sz w:val="20"/>
                <w:szCs w:val="20"/>
              </w:rPr>
            </w:pPr>
          </w:p>
        </w:tc>
      </w:tr>
      <w:tr w:rsidR="009B2B68" w14:paraId="4ADF9401" w14:textId="77777777" w:rsidTr="009B2B68">
        <w:tc>
          <w:tcPr>
            <w:tcW w:w="2405" w:type="dxa"/>
          </w:tcPr>
          <w:p w14:paraId="607EDA07" w14:textId="0C29D26C" w:rsidR="009B2B68" w:rsidRDefault="009B2B68" w:rsidP="00CA7261">
            <w:pPr>
              <w:spacing w:line="276" w:lineRule="auto"/>
              <w:jc w:val="both"/>
              <w:rPr>
                <w:rFonts w:ascii="Arial" w:hAnsi="Arial" w:cs="Arial"/>
                <w:color w:val="000000" w:themeColor="text1"/>
                <w:sz w:val="24"/>
                <w:szCs w:val="24"/>
              </w:rPr>
            </w:pPr>
          </w:p>
          <w:p w14:paraId="3B7A3840" w14:textId="77777777" w:rsidR="0065597B" w:rsidRDefault="0065597B" w:rsidP="00CA7261">
            <w:pPr>
              <w:spacing w:line="276" w:lineRule="auto"/>
              <w:jc w:val="both"/>
              <w:rPr>
                <w:rFonts w:ascii="Arial" w:hAnsi="Arial" w:cs="Arial"/>
                <w:color w:val="000000" w:themeColor="text1"/>
                <w:sz w:val="24"/>
                <w:szCs w:val="24"/>
              </w:rPr>
            </w:pPr>
          </w:p>
          <w:p w14:paraId="0F3EBB1E" w14:textId="658FBCBC" w:rsidR="00134B82" w:rsidRDefault="00134B82" w:rsidP="00CA7261">
            <w:pPr>
              <w:spacing w:line="276" w:lineRule="auto"/>
              <w:jc w:val="both"/>
              <w:rPr>
                <w:rFonts w:ascii="Arial" w:hAnsi="Arial" w:cs="Arial"/>
                <w:color w:val="000000" w:themeColor="text1"/>
                <w:sz w:val="24"/>
                <w:szCs w:val="24"/>
              </w:rPr>
            </w:pPr>
            <w:r>
              <w:rPr>
                <w:rFonts w:ascii="Arial" w:hAnsi="Arial" w:cs="Arial"/>
                <w:color w:val="000000" w:themeColor="text1"/>
                <w:sz w:val="24"/>
                <w:szCs w:val="24"/>
              </w:rPr>
              <w:t>EMG</w:t>
            </w:r>
          </w:p>
        </w:tc>
        <w:tc>
          <w:tcPr>
            <w:tcW w:w="6423" w:type="dxa"/>
          </w:tcPr>
          <w:p w14:paraId="749D1FF3" w14:textId="1CD9C98C" w:rsidR="009B2B68" w:rsidRPr="0065597B" w:rsidRDefault="00134B82" w:rsidP="00CA7261">
            <w:pPr>
              <w:spacing w:line="276" w:lineRule="auto"/>
              <w:jc w:val="both"/>
              <w:rPr>
                <w:rFonts w:ascii="Arial" w:hAnsi="Arial" w:cs="Arial"/>
                <w:color w:val="000000" w:themeColor="text1"/>
                <w:sz w:val="20"/>
                <w:szCs w:val="20"/>
              </w:rPr>
            </w:pPr>
            <w:r w:rsidRPr="0065597B">
              <w:rPr>
                <w:rFonts w:ascii="Arial" w:hAnsi="Arial" w:cs="Arial"/>
                <w:color w:val="000000" w:themeColor="text1"/>
                <w:sz w:val="20"/>
                <w:szCs w:val="20"/>
              </w:rPr>
              <w:t>Para medir la acción de los músculos de la extremidad inferior en la marcha humana, se desarrolló el EMG para realizar una medición indirecta de la actividad muscular utilizando electrodos de superficie o de alambre. Estos electrodos son una especie de sensor para EMG y pueden detectar potenciales de voltaje para proporcionar información sobre el tiempo y la intensidad de la contracción muscular, que se han comercializado en combinación con tecnología inalámbrica.</w:t>
            </w:r>
          </w:p>
        </w:tc>
      </w:tr>
    </w:tbl>
    <w:p w14:paraId="069B511A" w14:textId="7EEC2765" w:rsidR="00CA7261" w:rsidRPr="00CA7261" w:rsidRDefault="00055A9B" w:rsidP="00CA7261">
      <w:pPr>
        <w:spacing w:line="276" w:lineRule="auto"/>
        <w:jc w:val="both"/>
        <w:rPr>
          <w:rFonts w:ascii="Arial" w:hAnsi="Arial" w:cs="Arial"/>
          <w:color w:val="000000" w:themeColor="text1"/>
          <w:sz w:val="24"/>
          <w:szCs w:val="24"/>
        </w:rPr>
      </w:pPr>
      <w:sdt>
        <w:sdtPr>
          <w:rPr>
            <w:rFonts w:ascii="Arial" w:hAnsi="Arial" w:cs="Arial"/>
            <w:color w:val="000000" w:themeColor="text1"/>
            <w:sz w:val="24"/>
            <w:szCs w:val="24"/>
          </w:rPr>
          <w:id w:val="1230500295"/>
          <w:citation/>
        </w:sdtPr>
        <w:sdtContent>
          <w:r>
            <w:rPr>
              <w:rFonts w:ascii="Arial" w:hAnsi="Arial" w:cs="Arial"/>
              <w:color w:val="000000" w:themeColor="text1"/>
              <w:sz w:val="24"/>
              <w:szCs w:val="24"/>
            </w:rPr>
            <w:fldChar w:fldCharType="begin"/>
          </w:r>
          <w:r>
            <w:rPr>
              <w:rFonts w:ascii="Arial" w:hAnsi="Arial" w:cs="Arial"/>
              <w:color w:val="000000" w:themeColor="text1"/>
              <w:sz w:val="24"/>
              <w:szCs w:val="24"/>
            </w:rPr>
            <w:instrText xml:space="preserve"> CITATION Wei12 \l 2058 </w:instrText>
          </w:r>
          <w:r>
            <w:rPr>
              <w:rFonts w:ascii="Arial" w:hAnsi="Arial" w:cs="Arial"/>
              <w:color w:val="000000" w:themeColor="text1"/>
              <w:sz w:val="24"/>
              <w:szCs w:val="24"/>
            </w:rPr>
            <w:fldChar w:fldCharType="separate"/>
          </w:r>
          <w:r w:rsidR="00517467" w:rsidRPr="00517467">
            <w:rPr>
              <w:rFonts w:ascii="Arial" w:hAnsi="Arial" w:cs="Arial"/>
              <w:noProof/>
              <w:color w:val="000000" w:themeColor="text1"/>
              <w:sz w:val="24"/>
              <w:szCs w:val="24"/>
            </w:rPr>
            <w:t>(Weijun Tao, 2012)</w:t>
          </w:r>
          <w:r>
            <w:rPr>
              <w:rFonts w:ascii="Arial" w:hAnsi="Arial" w:cs="Arial"/>
              <w:color w:val="000000" w:themeColor="text1"/>
              <w:sz w:val="24"/>
              <w:szCs w:val="24"/>
            </w:rPr>
            <w:fldChar w:fldCharType="end"/>
          </w:r>
        </w:sdtContent>
      </w:sdt>
    </w:p>
    <w:p w14:paraId="203F07FE" w14:textId="4400150F" w:rsidR="00BA5F3B" w:rsidRDefault="00BA5F3B" w:rsidP="00103362">
      <w:pPr>
        <w:rPr>
          <w:sz w:val="24"/>
          <w:szCs w:val="24"/>
        </w:rPr>
      </w:pPr>
    </w:p>
    <w:p w14:paraId="5234BEC8" w14:textId="4C87F2CB" w:rsidR="008015CE" w:rsidRDefault="008015CE" w:rsidP="00103362">
      <w:pPr>
        <w:rPr>
          <w:sz w:val="24"/>
          <w:szCs w:val="24"/>
        </w:rPr>
      </w:pPr>
    </w:p>
    <w:p w14:paraId="167A446B" w14:textId="6B9F7B36" w:rsidR="008015CE" w:rsidRDefault="008015CE" w:rsidP="00103362">
      <w:pPr>
        <w:rPr>
          <w:sz w:val="24"/>
          <w:szCs w:val="24"/>
        </w:rPr>
      </w:pPr>
    </w:p>
    <w:p w14:paraId="6046A540" w14:textId="113E71FA" w:rsidR="008015CE" w:rsidRDefault="008015CE" w:rsidP="00103362">
      <w:pPr>
        <w:rPr>
          <w:sz w:val="24"/>
          <w:szCs w:val="24"/>
        </w:rPr>
      </w:pPr>
    </w:p>
    <w:p w14:paraId="23A7429D" w14:textId="77777777" w:rsidR="008015CE" w:rsidRDefault="008015CE" w:rsidP="00103362">
      <w:pPr>
        <w:rPr>
          <w:sz w:val="24"/>
          <w:szCs w:val="24"/>
        </w:rPr>
      </w:pPr>
    </w:p>
    <w:p w14:paraId="6B5831D2" w14:textId="2BDFC285" w:rsidR="005D3C05" w:rsidRPr="000678AD" w:rsidRDefault="005D3C05" w:rsidP="005D3C05">
      <w:pPr>
        <w:pStyle w:val="Ttulo1"/>
        <w:rPr>
          <w:rFonts w:ascii="Arial" w:hAnsi="Arial" w:cs="Arial"/>
          <w:b/>
          <w:bCs/>
          <w:color w:val="000000" w:themeColor="text1"/>
          <w:sz w:val="28"/>
          <w:szCs w:val="28"/>
        </w:rPr>
      </w:pPr>
      <w:bookmarkStart w:id="4" w:name="_Toc121486403"/>
      <w:r w:rsidRPr="000678AD">
        <w:rPr>
          <w:rFonts w:ascii="Arial" w:hAnsi="Arial" w:cs="Arial"/>
          <w:b/>
          <w:bCs/>
          <w:color w:val="000000" w:themeColor="text1"/>
          <w:sz w:val="28"/>
          <w:szCs w:val="28"/>
        </w:rPr>
        <w:lastRenderedPageBreak/>
        <w:t>Análisis de marcha</w:t>
      </w:r>
      <w:bookmarkEnd w:id="4"/>
      <w:r w:rsidRPr="000678AD">
        <w:rPr>
          <w:rFonts w:ascii="Arial" w:hAnsi="Arial" w:cs="Arial"/>
          <w:b/>
          <w:bCs/>
          <w:color w:val="000000" w:themeColor="text1"/>
          <w:sz w:val="28"/>
          <w:szCs w:val="28"/>
        </w:rPr>
        <w:t xml:space="preserve"> </w:t>
      </w:r>
    </w:p>
    <w:p w14:paraId="5ADA7317" w14:textId="7724C7F9" w:rsidR="005D3C05" w:rsidRPr="000678AD" w:rsidRDefault="005D3C05" w:rsidP="00513FC3">
      <w:pPr>
        <w:rPr>
          <w:b/>
          <w:bCs/>
        </w:rPr>
      </w:pPr>
    </w:p>
    <w:p w14:paraId="7FFC855F" w14:textId="75CE980D" w:rsidR="00883193" w:rsidRPr="000678AD" w:rsidRDefault="00883193" w:rsidP="00883193">
      <w:pPr>
        <w:pStyle w:val="Ttulo2"/>
        <w:jc w:val="both"/>
        <w:rPr>
          <w:rFonts w:ascii="Arial" w:hAnsi="Arial" w:cs="Arial"/>
          <w:sz w:val="26"/>
          <w:szCs w:val="26"/>
        </w:rPr>
      </w:pPr>
      <w:bookmarkStart w:id="5" w:name="_Toc121486404"/>
      <w:proofErr w:type="spellStart"/>
      <w:r w:rsidRPr="000678AD">
        <w:rPr>
          <w:rFonts w:ascii="Arial" w:hAnsi="Arial" w:cs="Arial"/>
          <w:sz w:val="26"/>
          <w:szCs w:val="26"/>
        </w:rPr>
        <w:t>Estimation</w:t>
      </w:r>
      <w:proofErr w:type="spellEnd"/>
      <w:r w:rsidRPr="000678AD">
        <w:rPr>
          <w:rFonts w:ascii="Arial" w:hAnsi="Arial" w:cs="Arial"/>
          <w:sz w:val="26"/>
          <w:szCs w:val="26"/>
        </w:rPr>
        <w:t xml:space="preserve"> </w:t>
      </w:r>
      <w:proofErr w:type="spellStart"/>
      <w:r w:rsidRPr="000678AD">
        <w:rPr>
          <w:rFonts w:ascii="Arial" w:hAnsi="Arial" w:cs="Arial"/>
          <w:sz w:val="26"/>
          <w:szCs w:val="26"/>
        </w:rPr>
        <w:t>of</w:t>
      </w:r>
      <w:proofErr w:type="spellEnd"/>
      <w:r w:rsidRPr="000678AD">
        <w:rPr>
          <w:rFonts w:ascii="Arial" w:hAnsi="Arial" w:cs="Arial"/>
          <w:sz w:val="26"/>
          <w:szCs w:val="26"/>
        </w:rPr>
        <w:t xml:space="preserve"> </w:t>
      </w:r>
      <w:proofErr w:type="spellStart"/>
      <w:r w:rsidRPr="000678AD">
        <w:rPr>
          <w:rFonts w:ascii="Arial" w:hAnsi="Arial" w:cs="Arial"/>
          <w:sz w:val="26"/>
          <w:szCs w:val="26"/>
        </w:rPr>
        <w:t>Gait</w:t>
      </w:r>
      <w:proofErr w:type="spellEnd"/>
      <w:r w:rsidRPr="000678AD">
        <w:rPr>
          <w:rFonts w:ascii="Arial" w:hAnsi="Arial" w:cs="Arial"/>
          <w:sz w:val="26"/>
          <w:szCs w:val="26"/>
        </w:rPr>
        <w:t xml:space="preserve"> </w:t>
      </w:r>
      <w:proofErr w:type="spellStart"/>
      <w:r w:rsidRPr="000678AD">
        <w:rPr>
          <w:rFonts w:ascii="Arial" w:hAnsi="Arial" w:cs="Arial"/>
          <w:sz w:val="26"/>
          <w:szCs w:val="26"/>
        </w:rPr>
        <w:t>Mechanics</w:t>
      </w:r>
      <w:proofErr w:type="spellEnd"/>
      <w:r w:rsidRPr="000678AD">
        <w:rPr>
          <w:rFonts w:ascii="Arial" w:hAnsi="Arial" w:cs="Arial"/>
          <w:sz w:val="26"/>
          <w:szCs w:val="26"/>
        </w:rPr>
        <w:t xml:space="preserve"> </w:t>
      </w:r>
      <w:proofErr w:type="spellStart"/>
      <w:r w:rsidRPr="000678AD">
        <w:rPr>
          <w:rFonts w:ascii="Arial" w:hAnsi="Arial" w:cs="Arial"/>
          <w:sz w:val="26"/>
          <w:szCs w:val="26"/>
        </w:rPr>
        <w:t>Based</w:t>
      </w:r>
      <w:proofErr w:type="spellEnd"/>
      <w:r w:rsidRPr="000678AD">
        <w:rPr>
          <w:rFonts w:ascii="Arial" w:hAnsi="Arial" w:cs="Arial"/>
          <w:sz w:val="26"/>
          <w:szCs w:val="26"/>
        </w:rPr>
        <w:t xml:space="preserve"> </w:t>
      </w:r>
      <w:proofErr w:type="spellStart"/>
      <w:r w:rsidRPr="000678AD">
        <w:rPr>
          <w:rFonts w:ascii="Arial" w:hAnsi="Arial" w:cs="Arial"/>
          <w:sz w:val="26"/>
          <w:szCs w:val="26"/>
        </w:rPr>
        <w:t>on</w:t>
      </w:r>
      <w:proofErr w:type="spellEnd"/>
      <w:r w:rsidRPr="000678AD">
        <w:rPr>
          <w:rFonts w:ascii="Arial" w:hAnsi="Arial" w:cs="Arial"/>
          <w:sz w:val="26"/>
          <w:szCs w:val="26"/>
        </w:rPr>
        <w:t xml:space="preserve"> </w:t>
      </w:r>
      <w:proofErr w:type="spellStart"/>
      <w:r w:rsidRPr="000678AD">
        <w:rPr>
          <w:rFonts w:ascii="Arial" w:hAnsi="Arial" w:cs="Arial"/>
          <w:sz w:val="26"/>
          <w:szCs w:val="26"/>
        </w:rPr>
        <w:t>Simulated</w:t>
      </w:r>
      <w:proofErr w:type="spellEnd"/>
      <w:r w:rsidRPr="000678AD">
        <w:rPr>
          <w:rFonts w:ascii="Arial" w:hAnsi="Arial" w:cs="Arial"/>
          <w:sz w:val="26"/>
          <w:szCs w:val="26"/>
        </w:rPr>
        <w:t xml:space="preserve"> and </w:t>
      </w:r>
      <w:proofErr w:type="spellStart"/>
      <w:r w:rsidRPr="000678AD">
        <w:rPr>
          <w:rFonts w:ascii="Arial" w:hAnsi="Arial" w:cs="Arial"/>
          <w:sz w:val="26"/>
          <w:szCs w:val="26"/>
        </w:rPr>
        <w:t>Measured</w:t>
      </w:r>
      <w:proofErr w:type="spellEnd"/>
      <w:r w:rsidRPr="000678AD">
        <w:rPr>
          <w:rFonts w:ascii="Arial" w:hAnsi="Arial" w:cs="Arial"/>
          <w:sz w:val="26"/>
          <w:szCs w:val="26"/>
        </w:rPr>
        <w:t xml:space="preserve"> IMU Data </w:t>
      </w:r>
      <w:proofErr w:type="spellStart"/>
      <w:r w:rsidRPr="000678AD">
        <w:rPr>
          <w:rFonts w:ascii="Arial" w:hAnsi="Arial" w:cs="Arial"/>
          <w:sz w:val="26"/>
          <w:szCs w:val="26"/>
        </w:rPr>
        <w:t>Using</w:t>
      </w:r>
      <w:proofErr w:type="spellEnd"/>
      <w:r w:rsidRPr="000678AD">
        <w:rPr>
          <w:rFonts w:ascii="Arial" w:hAnsi="Arial" w:cs="Arial"/>
          <w:sz w:val="26"/>
          <w:szCs w:val="26"/>
        </w:rPr>
        <w:t xml:space="preserve"> </w:t>
      </w:r>
      <w:proofErr w:type="spellStart"/>
      <w:r w:rsidRPr="000678AD">
        <w:rPr>
          <w:rFonts w:ascii="Arial" w:hAnsi="Arial" w:cs="Arial"/>
          <w:sz w:val="26"/>
          <w:szCs w:val="26"/>
        </w:rPr>
        <w:t>an</w:t>
      </w:r>
      <w:proofErr w:type="spellEnd"/>
      <w:r w:rsidRPr="000678AD">
        <w:rPr>
          <w:rFonts w:ascii="Arial" w:hAnsi="Arial" w:cs="Arial"/>
          <w:sz w:val="26"/>
          <w:szCs w:val="26"/>
        </w:rPr>
        <w:t xml:space="preserve"> Artificial Neural Network</w:t>
      </w:r>
      <w:bookmarkEnd w:id="5"/>
      <w:r w:rsidRPr="000678AD">
        <w:rPr>
          <w:rFonts w:ascii="Arial" w:hAnsi="Arial" w:cs="Arial"/>
          <w:sz w:val="26"/>
          <w:szCs w:val="26"/>
        </w:rPr>
        <w:t xml:space="preserve"> </w:t>
      </w:r>
    </w:p>
    <w:p w14:paraId="7F1C925E" w14:textId="4C28F18C" w:rsidR="002A31D3" w:rsidRPr="003F73BD" w:rsidRDefault="002A31D3" w:rsidP="00CA7F71">
      <w:pPr>
        <w:spacing w:line="276" w:lineRule="auto"/>
        <w:jc w:val="both"/>
        <w:rPr>
          <w:rFonts w:ascii="Arial" w:hAnsi="Arial" w:cs="Arial"/>
          <w:sz w:val="24"/>
          <w:szCs w:val="24"/>
        </w:rPr>
      </w:pPr>
      <w:r w:rsidRPr="003F73BD">
        <w:rPr>
          <w:rFonts w:ascii="Arial" w:hAnsi="Arial" w:cs="Arial"/>
          <w:sz w:val="24"/>
          <w:szCs w:val="24"/>
        </w:rPr>
        <w:t>Para llevar el análisis de movimiento a la vida diaria, los sensores portátiles, especialmente las unidades de medición inercial (IMU), se han vuelto cada vez más populares.</w:t>
      </w:r>
    </w:p>
    <w:p w14:paraId="083575C0" w14:textId="23CF7A62" w:rsidR="00A80AE7" w:rsidRPr="003F73BD" w:rsidRDefault="002A31D3" w:rsidP="00CA7F71">
      <w:pPr>
        <w:spacing w:line="276" w:lineRule="auto"/>
        <w:jc w:val="both"/>
        <w:rPr>
          <w:rFonts w:ascii="Arial" w:hAnsi="Arial" w:cs="Arial"/>
          <w:sz w:val="24"/>
          <w:szCs w:val="24"/>
        </w:rPr>
      </w:pPr>
      <w:r w:rsidRPr="003F73BD">
        <w:rPr>
          <w:rFonts w:ascii="Arial" w:hAnsi="Arial" w:cs="Arial"/>
          <w:sz w:val="24"/>
          <w:szCs w:val="24"/>
        </w:rPr>
        <w:t>Para extraer los ángulos de las articulaciones de los datos de IMU, es necesario determinar la orientación de cada sensor en un sistema de referencia global y realizar una alineación de sensor a segmento. Las técnicas de fusión de sensores más populares para los sistemas de análisis de movimiento basados en IMU son los filtros Kalman (extendidos) o los filtros complementarios. Estos filtros fusionan las señales de cada sensor individual de la IMU para determinar su orientación. Los datos del acelerómetro y el giroscopio solamente o, además, los datos del magnetómetro se utilizan para identificar la orientación del sensor en un sistema de referencia global. El uso de un magnetómetro para la estimación de la orientación del sensor puede verse como una limitación importante porque los magnetómetros son muy susceptibles a las perturbaciones locales en el campo magnético. Se han realizado diferentes intentos, ya sea para corregir las perturbaciones magnéticas o bien para omitir el uso de magnetómetros. Sin embargo, otro problema importante del enfoque comúnmente utilizado es la (mala) alineación de los ejes del sensor con el segmento significativo fisiológico y los ejes de rotación que definen el modelo anatómico. Se han sugerido varios enfoques para superar este problema: posturas o movimientos de calibración, calibraciones anatómicas, procedimientos de calibración posteriores al ensayo y, más recientemente, enfoques de aprendizaje automático. Si bien el uso de posturas y movimientos de calibración siempre será propenso a errores porque dependen de la ejecución del sujeto, la alineación posterior a la prueba prohíbe el análisis rápido de datos. Por lo tanto, el uso de algoritmos de aprendizaje automático o la explotación de restricciones cinemáticas parecen ser los más prometedores. Los avances más recientes de los enfoques basados en restricciones cinemáticas no se han evaluado en el análisis de la marcha.</w:t>
      </w:r>
    </w:p>
    <w:p w14:paraId="6996D2BF" w14:textId="76B8E6CA" w:rsidR="008878B6" w:rsidRPr="003F73BD" w:rsidRDefault="008878B6" w:rsidP="00CA7F71">
      <w:pPr>
        <w:spacing w:line="276" w:lineRule="auto"/>
        <w:jc w:val="both"/>
        <w:rPr>
          <w:rFonts w:ascii="Arial" w:hAnsi="Arial" w:cs="Arial"/>
          <w:sz w:val="24"/>
          <w:szCs w:val="24"/>
        </w:rPr>
      </w:pPr>
      <w:r w:rsidRPr="003F73BD">
        <w:rPr>
          <w:rFonts w:ascii="Arial" w:hAnsi="Arial" w:cs="Arial"/>
          <w:sz w:val="24"/>
          <w:szCs w:val="24"/>
        </w:rPr>
        <w:t xml:space="preserve">Nuestro objetivo es predecir los ángulos articulares y los momentos articulares de las extremidades inferiores durante la marcha y planteamos la hipótesis de que el uso de datos medidos y simulados combinados logrará una mayor precisión que el uso de datos medidos únicamente. Además, planteamos la hipótesis de que el ruido adicional en los datos medidos causado por los movimientos de los tejidos blandos disminuirá la precisión de la predicción. Nuestro objetivo es proporcionar un primer </w:t>
      </w:r>
      <w:r w:rsidRPr="003F73BD">
        <w:rPr>
          <w:rFonts w:ascii="Arial" w:hAnsi="Arial" w:cs="Arial"/>
          <w:sz w:val="24"/>
          <w:szCs w:val="24"/>
        </w:rPr>
        <w:lastRenderedPageBreak/>
        <w:t>paso en la dirección del análisis de la marcha en el campo basado en IMU e inteligencia artificial.</w:t>
      </w:r>
    </w:p>
    <w:p w14:paraId="761A8C24" w14:textId="724FAE84" w:rsidR="00883193" w:rsidRPr="003975B8" w:rsidRDefault="003975B8" w:rsidP="00CA7F71">
      <w:pPr>
        <w:spacing w:line="276" w:lineRule="auto"/>
        <w:jc w:val="both"/>
        <w:rPr>
          <w:rFonts w:ascii="Arial" w:hAnsi="Arial" w:cs="Arial"/>
          <w:sz w:val="24"/>
          <w:szCs w:val="24"/>
        </w:rPr>
      </w:pPr>
      <w:r w:rsidRPr="003975B8">
        <w:rPr>
          <w:rFonts w:ascii="Arial" w:hAnsi="Arial" w:cs="Arial"/>
          <w:sz w:val="24"/>
          <w:szCs w:val="24"/>
        </w:rPr>
        <w:t>Para obtener la información real sobre el terreno sobre los ángulos articulares y los momentos articulares de las extremidades inferiores, se utiliza el enfoque estándar de oro que utiliza un sistema de captura de movimiento óptico y placas de fuerza para recopilar los datos. En base a estos datos, se realizan simulaciones de dinámica inversa para calcular los ángulos y momentos de las articulaciones. Usando el método ML propuesto, los datos inerciales (velocidad angular Ω y aceleración A) se simulan a partir de los datos ópticos y se utilizan como entradas para una red neuronal artificial. Con base en los ángulos y momentos de las articulaciones de la realidad del terreno, la red aprende la conexión entre los datos de entrada y salida. El método se valida utilizando un sistema IMU basado en cinco sensores que se colocan de manera consistente con los datos simulados.</w:t>
      </w:r>
    </w:p>
    <w:p w14:paraId="7054E2CD" w14:textId="57CB2E05" w:rsidR="00883193" w:rsidRDefault="00883193" w:rsidP="00CA7F71">
      <w:pPr>
        <w:spacing w:line="276" w:lineRule="auto"/>
      </w:pPr>
    </w:p>
    <w:p w14:paraId="2C029F3B" w14:textId="5B424153" w:rsidR="00510E42" w:rsidRDefault="00510E42" w:rsidP="00510E42">
      <w:pPr>
        <w:spacing w:line="276" w:lineRule="auto"/>
        <w:jc w:val="both"/>
        <w:rPr>
          <w:rFonts w:ascii="Arial" w:hAnsi="Arial" w:cs="Arial"/>
          <w:sz w:val="24"/>
          <w:szCs w:val="24"/>
        </w:rPr>
      </w:pPr>
      <w:r>
        <w:rPr>
          <w:noProof/>
        </w:rPr>
        <w:drawing>
          <wp:anchor distT="0" distB="0" distL="114300" distR="114300" simplePos="0" relativeHeight="251659264" behindDoc="0" locked="0" layoutInCell="1" allowOverlap="1" wp14:anchorId="4B329318" wp14:editId="4A4F321C">
            <wp:simplePos x="0" y="0"/>
            <wp:positionH relativeFrom="margin">
              <wp:align>left</wp:align>
            </wp:positionH>
            <wp:positionV relativeFrom="paragraph">
              <wp:posOffset>12700</wp:posOffset>
            </wp:positionV>
            <wp:extent cx="1068705" cy="2833370"/>
            <wp:effectExtent l="0" t="0" r="0" b="508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68705" cy="2833370"/>
                    </a:xfrm>
                    <a:prstGeom prst="rect">
                      <a:avLst/>
                    </a:prstGeom>
                    <a:noFill/>
                    <a:ln>
                      <a:noFill/>
                    </a:ln>
                  </pic:spPr>
                </pic:pic>
              </a:graphicData>
            </a:graphic>
            <wp14:sizeRelH relativeFrom="page">
              <wp14:pctWidth>0</wp14:pctWidth>
            </wp14:sizeRelH>
            <wp14:sizeRelV relativeFrom="page">
              <wp14:pctHeight>0</wp14:pctHeight>
            </wp14:sizeRelV>
          </wp:anchor>
        </w:drawing>
      </w:r>
      <w:r w:rsidR="00CA7F71" w:rsidRPr="00CA7F71">
        <w:rPr>
          <w:rFonts w:ascii="Arial" w:hAnsi="Arial" w:cs="Arial"/>
          <w:sz w:val="24"/>
          <w:szCs w:val="24"/>
        </w:rPr>
        <w:t xml:space="preserve">Los orígenes de las articulaciones y los sistemas de coordenadas de los segmentos de las articulaciones de la cadera, la rodilla y el tobillo se calculan en función de las trayectorias de los marcadores. El conjunto de marcadores se muestra en la Figura 2. Los centros articulares de la pelvis y los tobillos se basan en las recomendaciones de la Sociedad Internacional de Biomecánica (ISB). El centro de la articulación de la cadera se define según (Harrington et al., 2007). La definición del centro de la articulación de la rodilla se basa en </w:t>
      </w:r>
      <w:proofErr w:type="spellStart"/>
      <w:r w:rsidR="00CA7F71" w:rsidRPr="00CA7F71">
        <w:rPr>
          <w:rFonts w:ascii="Arial" w:hAnsi="Arial" w:cs="Arial"/>
          <w:sz w:val="24"/>
          <w:szCs w:val="24"/>
        </w:rPr>
        <w:t>Pennock</w:t>
      </w:r>
      <w:proofErr w:type="spellEnd"/>
      <w:r w:rsidR="00CA7F71" w:rsidRPr="00CA7F71">
        <w:rPr>
          <w:rFonts w:ascii="Arial" w:hAnsi="Arial" w:cs="Arial"/>
          <w:sz w:val="24"/>
          <w:szCs w:val="24"/>
        </w:rPr>
        <w:t xml:space="preserve"> y Clark (1990). Después de este paso, se configuran cinco sistemas de coordenadas, uno para la pelvis, dos para los muslos y las piernas, respectivamente. Para facilitar el cálculo, los sistemas de coordenadas se transforman en cuaterniones (</w:t>
      </w:r>
      <w:proofErr w:type="spellStart"/>
      <w:r w:rsidR="00CA7F71" w:rsidRPr="00CA7F71">
        <w:rPr>
          <w:rFonts w:ascii="Arial" w:hAnsi="Arial" w:cs="Arial"/>
          <w:sz w:val="24"/>
          <w:szCs w:val="24"/>
        </w:rPr>
        <w:t>Solà</w:t>
      </w:r>
      <w:proofErr w:type="spellEnd"/>
      <w:r w:rsidR="00CA7F71" w:rsidRPr="00CA7F71">
        <w:rPr>
          <w:rFonts w:ascii="Arial" w:hAnsi="Arial" w:cs="Arial"/>
          <w:sz w:val="24"/>
          <w:szCs w:val="24"/>
        </w:rPr>
        <w:t xml:space="preserve">, 2017), denotados por </w:t>
      </w:r>
      <w:proofErr w:type="spellStart"/>
      <w:r w:rsidR="00CA7F71" w:rsidRPr="00CA7F71">
        <w:rPr>
          <w:rFonts w:ascii="Arial" w:hAnsi="Arial" w:cs="Arial"/>
          <w:sz w:val="24"/>
          <w:szCs w:val="24"/>
        </w:rPr>
        <w:t>qseg</w:t>
      </w:r>
      <w:proofErr w:type="spellEnd"/>
      <w:r w:rsidR="00CA7F71" w:rsidRPr="00CA7F71">
        <w:rPr>
          <w:rFonts w:ascii="Arial" w:hAnsi="Arial" w:cs="Arial"/>
          <w:sz w:val="24"/>
          <w:szCs w:val="24"/>
        </w:rPr>
        <w:t>. Para ello se utiliza la convención de Hamilton:</w:t>
      </w:r>
    </w:p>
    <w:p w14:paraId="17D0EF3C" w14:textId="14C9004C" w:rsidR="00510E42" w:rsidRPr="00D46ED1" w:rsidRDefault="00510E42" w:rsidP="00510E42">
      <w:pPr>
        <w:spacing w:line="276" w:lineRule="auto"/>
        <w:jc w:val="both"/>
        <w:rPr>
          <w:rFonts w:ascii="Arial" w:hAnsi="Arial" w:cs="Arial"/>
          <w:sz w:val="20"/>
          <w:szCs w:val="20"/>
        </w:rPr>
      </w:pPr>
      <w:r w:rsidRPr="00D46ED1">
        <w:rPr>
          <w:rFonts w:ascii="Arial" w:hAnsi="Arial" w:cs="Arial"/>
          <w:sz w:val="20"/>
          <w:szCs w:val="20"/>
        </w:rPr>
        <w:t xml:space="preserve">Figura </w:t>
      </w:r>
      <w:r w:rsidR="00953F7D" w:rsidRPr="00D46ED1">
        <w:rPr>
          <w:rFonts w:ascii="Arial" w:hAnsi="Arial" w:cs="Arial"/>
          <w:sz w:val="20"/>
          <w:szCs w:val="20"/>
        </w:rPr>
        <w:t>3</w:t>
      </w:r>
      <w:r w:rsidR="005D0895" w:rsidRPr="00D46ED1">
        <w:rPr>
          <w:rFonts w:ascii="Arial" w:hAnsi="Arial" w:cs="Arial"/>
          <w:sz w:val="20"/>
          <w:szCs w:val="20"/>
        </w:rPr>
        <w:t xml:space="preserve"> Marcadores </w:t>
      </w:r>
    </w:p>
    <w:p w14:paraId="5A0BA752" w14:textId="55B7D708" w:rsidR="00510E42" w:rsidRPr="003757A5" w:rsidRDefault="00510E42" w:rsidP="00510E42">
      <w:pPr>
        <w:spacing w:line="276" w:lineRule="auto"/>
        <w:jc w:val="both"/>
        <w:rPr>
          <w:rFonts w:ascii="Arial" w:hAnsi="Arial" w:cs="Arial"/>
          <w:color w:val="000000" w:themeColor="text1"/>
          <w:sz w:val="24"/>
          <w:szCs w:val="24"/>
        </w:rPr>
      </w:pPr>
      <w:r w:rsidRPr="003757A5">
        <w:rPr>
          <w:rFonts w:ascii="Arial" w:hAnsi="Arial" w:cs="Arial"/>
          <w:color w:val="000000" w:themeColor="text1"/>
          <w:sz w:val="24"/>
          <w:szCs w:val="24"/>
        </w:rPr>
        <w:t>Conjunto de marcadores y colocación de sensores. Los marcadores en el frente se muestran en rojo, los que están en la parte posterior se muestran en azul. Los cuadros verdes muestran los sensores IMU.</w:t>
      </w:r>
      <w:r w:rsidR="00946C7F">
        <w:rPr>
          <w:rFonts w:ascii="Arial" w:hAnsi="Arial" w:cs="Arial"/>
          <w:color w:val="000000" w:themeColor="text1"/>
          <w:sz w:val="24"/>
          <w:szCs w:val="24"/>
        </w:rPr>
        <w:t xml:space="preserve"> </w:t>
      </w:r>
      <w:sdt>
        <w:sdtPr>
          <w:rPr>
            <w:rFonts w:ascii="Arial" w:hAnsi="Arial" w:cs="Arial"/>
            <w:color w:val="000000" w:themeColor="text1"/>
            <w:sz w:val="24"/>
            <w:szCs w:val="24"/>
          </w:rPr>
          <w:id w:val="2093583335"/>
          <w:citation/>
        </w:sdtPr>
        <w:sdtContent>
          <w:r w:rsidR="00946C7F">
            <w:rPr>
              <w:rFonts w:ascii="Arial" w:hAnsi="Arial" w:cs="Arial"/>
              <w:color w:val="000000" w:themeColor="text1"/>
              <w:sz w:val="24"/>
              <w:szCs w:val="24"/>
            </w:rPr>
            <w:fldChar w:fldCharType="begin"/>
          </w:r>
          <w:r w:rsidR="00946C7F">
            <w:rPr>
              <w:rFonts w:ascii="Arial" w:hAnsi="Arial" w:cs="Arial"/>
              <w:color w:val="000000" w:themeColor="text1"/>
              <w:sz w:val="24"/>
              <w:szCs w:val="24"/>
            </w:rPr>
            <w:instrText xml:space="preserve"> CITATION Mar20 \l 2058 </w:instrText>
          </w:r>
          <w:r w:rsidR="00946C7F">
            <w:rPr>
              <w:rFonts w:ascii="Arial" w:hAnsi="Arial" w:cs="Arial"/>
              <w:color w:val="000000" w:themeColor="text1"/>
              <w:sz w:val="24"/>
              <w:szCs w:val="24"/>
            </w:rPr>
            <w:fldChar w:fldCharType="separate"/>
          </w:r>
          <w:r w:rsidR="00517467" w:rsidRPr="00517467">
            <w:rPr>
              <w:rFonts w:ascii="Arial" w:hAnsi="Arial" w:cs="Arial"/>
              <w:noProof/>
              <w:color w:val="000000" w:themeColor="text1"/>
              <w:sz w:val="24"/>
              <w:szCs w:val="24"/>
            </w:rPr>
            <w:t>(Marion Mundt, 2020)</w:t>
          </w:r>
          <w:r w:rsidR="00946C7F">
            <w:rPr>
              <w:rFonts w:ascii="Arial" w:hAnsi="Arial" w:cs="Arial"/>
              <w:color w:val="000000" w:themeColor="text1"/>
              <w:sz w:val="24"/>
              <w:szCs w:val="24"/>
            </w:rPr>
            <w:fldChar w:fldCharType="end"/>
          </w:r>
        </w:sdtContent>
      </w:sdt>
    </w:p>
    <w:p w14:paraId="272DC4F3" w14:textId="316280B0" w:rsidR="00706C2C" w:rsidRPr="00510E42" w:rsidRDefault="00510E42" w:rsidP="00510E42">
      <w:pPr>
        <w:spacing w:line="276" w:lineRule="auto"/>
        <w:jc w:val="both"/>
        <w:rPr>
          <w:rFonts w:ascii="Arial" w:hAnsi="Arial" w:cs="Arial"/>
          <w:sz w:val="24"/>
          <w:szCs w:val="24"/>
        </w:rPr>
      </w:pPr>
      <w:r>
        <w:rPr>
          <w:rFonts w:ascii="Arial" w:hAnsi="Arial" w:cs="Arial"/>
          <w:sz w:val="24"/>
          <w:szCs w:val="24"/>
        </w:rPr>
        <w:t xml:space="preserve">  </w:t>
      </w:r>
    </w:p>
    <w:p w14:paraId="72B58A25" w14:textId="398198E4" w:rsidR="00883193" w:rsidRDefault="00883193" w:rsidP="00883193"/>
    <w:p w14:paraId="4B5856CD" w14:textId="3E96B7DB" w:rsidR="008F2794" w:rsidRDefault="008F2794"/>
    <w:p w14:paraId="37181132" w14:textId="1DC42873" w:rsidR="001C0E9D" w:rsidRDefault="001C0E9D"/>
    <w:p w14:paraId="095090A8" w14:textId="75F13760" w:rsidR="004538EA" w:rsidRPr="001E2945" w:rsidRDefault="001E2945" w:rsidP="001E2945">
      <w:pPr>
        <w:pStyle w:val="Ttulo2"/>
        <w:rPr>
          <w:rFonts w:ascii="Arial" w:hAnsi="Arial" w:cs="Arial"/>
          <w:sz w:val="26"/>
          <w:szCs w:val="26"/>
        </w:rPr>
      </w:pPr>
      <w:bookmarkStart w:id="6" w:name="_Toc121486405"/>
      <w:proofErr w:type="spellStart"/>
      <w:r w:rsidRPr="001E2945">
        <w:rPr>
          <w:rFonts w:ascii="Arial" w:hAnsi="Arial" w:cs="Arial"/>
          <w:sz w:val="26"/>
          <w:szCs w:val="26"/>
        </w:rPr>
        <w:lastRenderedPageBreak/>
        <w:t>Gait</w:t>
      </w:r>
      <w:proofErr w:type="spellEnd"/>
      <w:r w:rsidRPr="001E2945">
        <w:rPr>
          <w:rFonts w:ascii="Arial" w:hAnsi="Arial" w:cs="Arial"/>
          <w:sz w:val="26"/>
          <w:szCs w:val="26"/>
        </w:rPr>
        <w:t xml:space="preserve"> </w:t>
      </w:r>
      <w:proofErr w:type="spellStart"/>
      <w:r w:rsidRPr="001E2945">
        <w:rPr>
          <w:rFonts w:ascii="Arial" w:hAnsi="Arial" w:cs="Arial"/>
          <w:sz w:val="26"/>
          <w:szCs w:val="26"/>
        </w:rPr>
        <w:t>Analisys</w:t>
      </w:r>
      <w:proofErr w:type="spellEnd"/>
      <w:r w:rsidRPr="001E2945">
        <w:rPr>
          <w:rFonts w:ascii="Arial" w:hAnsi="Arial" w:cs="Arial"/>
          <w:sz w:val="26"/>
          <w:szCs w:val="26"/>
        </w:rPr>
        <w:t xml:space="preserve"> </w:t>
      </w:r>
      <w:proofErr w:type="spellStart"/>
      <w:r w:rsidRPr="001E2945">
        <w:rPr>
          <w:rFonts w:ascii="Arial" w:hAnsi="Arial" w:cs="Arial"/>
          <w:sz w:val="26"/>
          <w:szCs w:val="26"/>
        </w:rPr>
        <w:t>with</w:t>
      </w:r>
      <w:proofErr w:type="spellEnd"/>
      <w:r w:rsidRPr="001E2945">
        <w:rPr>
          <w:rFonts w:ascii="Arial" w:hAnsi="Arial" w:cs="Arial"/>
          <w:sz w:val="26"/>
          <w:szCs w:val="26"/>
        </w:rPr>
        <w:t xml:space="preserve"> IMU</w:t>
      </w:r>
      <w:bookmarkEnd w:id="6"/>
    </w:p>
    <w:p w14:paraId="2C92571C" w14:textId="41F2536B" w:rsidR="00F968D6" w:rsidRPr="00AD0F95" w:rsidRDefault="00356F0D" w:rsidP="00AD0F95">
      <w:pPr>
        <w:spacing w:line="276" w:lineRule="auto"/>
        <w:jc w:val="both"/>
        <w:rPr>
          <w:rFonts w:ascii="Arial" w:hAnsi="Arial" w:cs="Arial"/>
          <w:color w:val="000000" w:themeColor="text1"/>
          <w:sz w:val="24"/>
          <w:szCs w:val="24"/>
        </w:rPr>
      </w:pPr>
      <w:r w:rsidRPr="00AD0F95">
        <w:rPr>
          <w:rFonts w:ascii="Arial" w:hAnsi="Arial" w:cs="Arial"/>
          <w:color w:val="000000" w:themeColor="text1"/>
          <w:sz w:val="24"/>
          <w:szCs w:val="24"/>
        </w:rPr>
        <w:t xml:space="preserve">el uso de Unidades de Medida Inercial (IMU) es ventajoso. Estos sensores son dispositivos de bajo costo y se pueden usar todo el día, sin perturbar el movimiento del paciente. Se ha publicado una cantidad considerable de literatura sobre el análisis de la marcha utilizando IMU. Las IMU se han utilizado para proporcionar datos para el seguimiento de peatones, para reconstruir rutas de peatones y para analizar la marcha de pacientes con enfermedad de Parkinson, entre muchas otras aplicaciones. Sin embargo, la mayoría de estas aplicaciones se ven afectadas porque las mediciones de IMU tienden a variar con el tiempo. En 2011 </w:t>
      </w:r>
      <w:proofErr w:type="spellStart"/>
      <w:r w:rsidRPr="00AD0F95">
        <w:rPr>
          <w:rFonts w:ascii="Arial" w:hAnsi="Arial" w:cs="Arial"/>
          <w:color w:val="000000" w:themeColor="text1"/>
          <w:sz w:val="24"/>
          <w:szCs w:val="24"/>
        </w:rPr>
        <w:t>Madgwick</w:t>
      </w:r>
      <w:proofErr w:type="spellEnd"/>
      <w:r w:rsidRPr="00AD0F95">
        <w:rPr>
          <w:rFonts w:ascii="Arial" w:hAnsi="Arial" w:cs="Arial"/>
          <w:color w:val="000000" w:themeColor="text1"/>
          <w:sz w:val="24"/>
          <w:szCs w:val="24"/>
        </w:rPr>
        <w:t xml:space="preserve"> et al. presentó un filtro de orientación eficiente para las IMU</w:t>
      </w:r>
      <w:r w:rsidRPr="00AD0F95">
        <w:rPr>
          <w:rFonts w:ascii="Arial" w:hAnsi="Arial" w:cs="Arial"/>
          <w:color w:val="000000" w:themeColor="text1"/>
          <w:sz w:val="24"/>
          <w:szCs w:val="24"/>
        </w:rPr>
        <w:t xml:space="preserve">. </w:t>
      </w:r>
      <w:r w:rsidRPr="00AD0F95">
        <w:rPr>
          <w:rFonts w:ascii="Arial" w:hAnsi="Arial" w:cs="Arial"/>
          <w:color w:val="000000" w:themeColor="text1"/>
          <w:sz w:val="24"/>
          <w:szCs w:val="24"/>
        </w:rPr>
        <w:t>El beneficio de este filtro es que puede extraer la información de orientación de las mediciones de IMU de manera relativamente independiente</w:t>
      </w:r>
      <w:r w:rsidRPr="00AD0F95">
        <w:rPr>
          <w:rFonts w:ascii="Arial" w:hAnsi="Arial" w:cs="Arial"/>
          <w:color w:val="000000" w:themeColor="text1"/>
          <w:sz w:val="24"/>
          <w:szCs w:val="24"/>
        </w:rPr>
        <w:t xml:space="preserve"> </w:t>
      </w:r>
      <w:r w:rsidRPr="00AD0F95">
        <w:rPr>
          <w:rFonts w:ascii="Arial" w:hAnsi="Arial" w:cs="Arial"/>
          <w:color w:val="000000" w:themeColor="text1"/>
          <w:sz w:val="24"/>
          <w:szCs w:val="24"/>
        </w:rPr>
        <w:t xml:space="preserve">de la presencia de deriva. En este trabajo, se presenta una aplicación para demostrar las ventajas del filtro de </w:t>
      </w:r>
      <w:proofErr w:type="spellStart"/>
      <w:r w:rsidRPr="00AD0F95">
        <w:rPr>
          <w:rFonts w:ascii="Arial" w:hAnsi="Arial" w:cs="Arial"/>
          <w:color w:val="000000" w:themeColor="text1"/>
          <w:sz w:val="24"/>
          <w:szCs w:val="24"/>
        </w:rPr>
        <w:t>Madgwick</w:t>
      </w:r>
      <w:proofErr w:type="spellEnd"/>
      <w:r w:rsidRPr="00AD0F95">
        <w:rPr>
          <w:rFonts w:ascii="Arial" w:hAnsi="Arial" w:cs="Arial"/>
          <w:color w:val="000000" w:themeColor="text1"/>
          <w:sz w:val="24"/>
          <w:szCs w:val="24"/>
        </w:rPr>
        <w:t xml:space="preserve"> en términos de análisis de la marcha. Se montó un sistema de sensor basado en IMU en la parte inferior de la pierna para medir su orientación.</w:t>
      </w:r>
      <w:r w:rsidR="00BF2F3E" w:rsidRPr="00AD0F95">
        <w:rPr>
          <w:rFonts w:ascii="Arial" w:hAnsi="Arial" w:cs="Arial"/>
          <w:color w:val="000000" w:themeColor="text1"/>
          <w:sz w:val="24"/>
          <w:szCs w:val="24"/>
        </w:rPr>
        <w:t xml:space="preserve"> </w:t>
      </w:r>
      <w:r w:rsidR="00BF2F3E" w:rsidRPr="00AD0F95">
        <w:rPr>
          <w:rFonts w:ascii="Arial" w:hAnsi="Arial" w:cs="Arial"/>
          <w:color w:val="000000" w:themeColor="text1"/>
          <w:sz w:val="24"/>
          <w:szCs w:val="24"/>
        </w:rPr>
        <w:t>con estos datos se pudieron obtener nuevos parámetros de la marcha como la altura del paso, la distancia del paso, la trayectoria del movimiento, la posición de la cadera y la velocidad.</w:t>
      </w:r>
    </w:p>
    <w:p w14:paraId="087719AC" w14:textId="389D4860" w:rsidR="00536566" w:rsidRPr="00AD0F95" w:rsidRDefault="008308DC" w:rsidP="00AD0F95">
      <w:pPr>
        <w:spacing w:line="276" w:lineRule="auto"/>
        <w:jc w:val="both"/>
        <w:rPr>
          <w:rFonts w:ascii="Arial" w:hAnsi="Arial" w:cs="Arial"/>
          <w:color w:val="000000" w:themeColor="text1"/>
          <w:sz w:val="24"/>
          <w:szCs w:val="24"/>
        </w:rPr>
      </w:pPr>
      <w:r w:rsidRPr="00AD0F95">
        <w:rPr>
          <w:rFonts w:ascii="Arial" w:hAnsi="Arial" w:cs="Arial"/>
          <w:color w:val="000000" w:themeColor="text1"/>
          <w:sz w:val="24"/>
          <w:szCs w:val="24"/>
        </w:rPr>
        <w:t>la información de orientación proporcionada por</w:t>
      </w:r>
      <w:r w:rsidRPr="00AD0F95">
        <w:rPr>
          <w:rFonts w:ascii="Arial" w:hAnsi="Arial" w:cs="Arial"/>
          <w:color w:val="000000" w:themeColor="text1"/>
          <w:sz w:val="24"/>
          <w:szCs w:val="24"/>
        </w:rPr>
        <w:t xml:space="preserve"> </w:t>
      </w:r>
      <w:r w:rsidRPr="00AD0F95">
        <w:rPr>
          <w:rFonts w:ascii="Arial" w:hAnsi="Arial" w:cs="Arial"/>
          <w:color w:val="000000" w:themeColor="text1"/>
          <w:sz w:val="24"/>
          <w:szCs w:val="24"/>
        </w:rPr>
        <w:t xml:space="preserve">datos de unidades de medida inerciales (IMU). </w:t>
      </w:r>
      <w:r w:rsidRPr="00AD0F95">
        <w:rPr>
          <w:rFonts w:ascii="Arial" w:hAnsi="Arial" w:cs="Arial"/>
          <w:color w:val="000000" w:themeColor="text1"/>
          <w:sz w:val="24"/>
          <w:szCs w:val="24"/>
        </w:rPr>
        <w:t>L</w:t>
      </w:r>
      <w:r w:rsidRPr="00AD0F95">
        <w:rPr>
          <w:rFonts w:ascii="Arial" w:hAnsi="Arial" w:cs="Arial"/>
          <w:color w:val="000000" w:themeColor="text1"/>
          <w:sz w:val="24"/>
          <w:szCs w:val="24"/>
        </w:rPr>
        <w:t xml:space="preserve">os datos de las IMU se procesan primero utilizando un filtro </w:t>
      </w:r>
      <w:proofErr w:type="spellStart"/>
      <w:r w:rsidRPr="00AD0F95">
        <w:rPr>
          <w:rFonts w:ascii="Arial" w:hAnsi="Arial" w:cs="Arial"/>
          <w:color w:val="000000" w:themeColor="text1"/>
          <w:sz w:val="24"/>
          <w:szCs w:val="24"/>
        </w:rPr>
        <w:t>Madgwick</w:t>
      </w:r>
      <w:proofErr w:type="spellEnd"/>
      <w:r w:rsidRPr="00AD0F95">
        <w:rPr>
          <w:rFonts w:ascii="Arial" w:hAnsi="Arial" w:cs="Arial"/>
          <w:color w:val="000000" w:themeColor="text1"/>
          <w:sz w:val="24"/>
          <w:szCs w:val="24"/>
        </w:rPr>
        <w:t xml:space="preserve"> (</w:t>
      </w:r>
      <w:proofErr w:type="spellStart"/>
      <w:r w:rsidRPr="00AD0F95">
        <w:rPr>
          <w:rFonts w:ascii="Arial" w:hAnsi="Arial" w:cs="Arial"/>
          <w:color w:val="000000" w:themeColor="text1"/>
          <w:sz w:val="24"/>
          <w:szCs w:val="24"/>
        </w:rPr>
        <w:t>Madgwick</w:t>
      </w:r>
      <w:proofErr w:type="spellEnd"/>
      <w:r w:rsidRPr="00AD0F95">
        <w:rPr>
          <w:rFonts w:ascii="Arial" w:hAnsi="Arial" w:cs="Arial"/>
          <w:color w:val="000000" w:themeColor="text1"/>
          <w:sz w:val="24"/>
          <w:szCs w:val="24"/>
        </w:rPr>
        <w:t xml:space="preserve"> et al., 2011) para producir solo</w:t>
      </w:r>
      <w:r w:rsidRPr="00AD0F95">
        <w:rPr>
          <w:rFonts w:ascii="Arial" w:hAnsi="Arial" w:cs="Arial"/>
          <w:color w:val="000000" w:themeColor="text1"/>
          <w:sz w:val="24"/>
          <w:szCs w:val="24"/>
        </w:rPr>
        <w:t xml:space="preserve"> </w:t>
      </w:r>
      <w:r w:rsidRPr="00AD0F95">
        <w:rPr>
          <w:rFonts w:ascii="Arial" w:hAnsi="Arial" w:cs="Arial"/>
          <w:color w:val="000000" w:themeColor="text1"/>
          <w:sz w:val="24"/>
          <w:szCs w:val="24"/>
        </w:rPr>
        <w:t>la información de orientación (rotación 3D) de la IMU.</w:t>
      </w:r>
      <w:r w:rsidRPr="00AD0F95">
        <w:rPr>
          <w:rFonts w:ascii="Arial" w:hAnsi="Arial" w:cs="Arial"/>
          <w:color w:val="000000" w:themeColor="text1"/>
          <w:sz w:val="24"/>
          <w:szCs w:val="24"/>
        </w:rPr>
        <w:t xml:space="preserve"> </w:t>
      </w:r>
      <w:r w:rsidRPr="00AD0F95">
        <w:rPr>
          <w:rFonts w:ascii="Arial" w:hAnsi="Arial" w:cs="Arial"/>
          <w:color w:val="000000" w:themeColor="text1"/>
          <w:sz w:val="24"/>
          <w:szCs w:val="24"/>
        </w:rPr>
        <w:t>La información de</w:t>
      </w:r>
      <w:r w:rsidRPr="00AD0F95">
        <w:rPr>
          <w:rFonts w:ascii="Arial" w:hAnsi="Arial" w:cs="Arial"/>
          <w:color w:val="000000" w:themeColor="text1"/>
          <w:sz w:val="24"/>
          <w:szCs w:val="24"/>
        </w:rPr>
        <w:t xml:space="preserve"> </w:t>
      </w:r>
      <w:r w:rsidRPr="00AD0F95">
        <w:rPr>
          <w:rFonts w:ascii="Arial" w:hAnsi="Arial" w:cs="Arial"/>
          <w:color w:val="000000" w:themeColor="text1"/>
          <w:sz w:val="24"/>
          <w:szCs w:val="24"/>
        </w:rPr>
        <w:t>orientación de la IMU se alimenta a una red neuronal para encontrar y caracterizar los pasos individuales en largos conjuntos de datos obtenidos de las IMU. Después de identificar los pasos individuales en la secuencia de datos,</w:t>
      </w:r>
      <w:r w:rsidRPr="00AD0F95">
        <w:rPr>
          <w:rFonts w:ascii="Arial" w:hAnsi="Arial" w:cs="Arial"/>
          <w:color w:val="000000" w:themeColor="text1"/>
          <w:sz w:val="24"/>
          <w:szCs w:val="24"/>
        </w:rPr>
        <w:t xml:space="preserve"> </w:t>
      </w:r>
      <w:r w:rsidRPr="00AD0F95">
        <w:rPr>
          <w:rFonts w:ascii="Arial" w:hAnsi="Arial" w:cs="Arial"/>
          <w:color w:val="000000" w:themeColor="text1"/>
          <w:sz w:val="24"/>
          <w:szCs w:val="24"/>
        </w:rPr>
        <w:t>cada paso se analiza en términos de longitud de paso, velocidad,</w:t>
      </w:r>
      <w:r w:rsidRPr="00AD0F95">
        <w:rPr>
          <w:rFonts w:ascii="Arial" w:hAnsi="Arial" w:cs="Arial"/>
          <w:color w:val="000000" w:themeColor="text1"/>
          <w:sz w:val="24"/>
          <w:szCs w:val="24"/>
        </w:rPr>
        <w:t xml:space="preserve"> </w:t>
      </w:r>
      <w:r w:rsidRPr="00AD0F95">
        <w:rPr>
          <w:rFonts w:ascii="Arial" w:hAnsi="Arial" w:cs="Arial"/>
          <w:color w:val="000000" w:themeColor="text1"/>
          <w:sz w:val="24"/>
          <w:szCs w:val="24"/>
        </w:rPr>
        <w:t>amplitud lateral y trayectoria de movimiento.</w:t>
      </w:r>
    </w:p>
    <w:p w14:paraId="6AA0AA54" w14:textId="008CA395" w:rsidR="00F968D6" w:rsidRPr="00AD0F95" w:rsidRDefault="00665022" w:rsidP="00AD0F95">
      <w:pPr>
        <w:spacing w:line="276" w:lineRule="auto"/>
        <w:jc w:val="both"/>
        <w:rPr>
          <w:rFonts w:ascii="Arial" w:hAnsi="Arial" w:cs="Arial"/>
          <w:color w:val="000000" w:themeColor="text1"/>
          <w:sz w:val="24"/>
          <w:szCs w:val="24"/>
        </w:rPr>
      </w:pPr>
      <w:r w:rsidRPr="00AD0F95">
        <w:rPr>
          <w:rFonts w:ascii="Arial" w:hAnsi="Arial" w:cs="Arial"/>
          <w:color w:val="000000" w:themeColor="text1"/>
          <w:sz w:val="24"/>
          <w:szCs w:val="24"/>
        </w:rPr>
        <w:t>Para identificar mejor los pasos en los datos de seguimiento de movimiento proporcionados por las IMU, existen dos posiciones posibles para colocar la IMU: el pie y la parte inferior de la pierna. La posición en la parte inferior de la pierna (ver fig.</w:t>
      </w:r>
      <w:r w:rsidRPr="00AD0F95">
        <w:rPr>
          <w:rFonts w:ascii="Arial" w:hAnsi="Arial" w:cs="Arial"/>
          <w:color w:val="000000" w:themeColor="text1"/>
          <w:sz w:val="24"/>
          <w:szCs w:val="24"/>
        </w:rPr>
        <w:t>4</w:t>
      </w:r>
      <w:r w:rsidRPr="00AD0F95">
        <w:rPr>
          <w:rFonts w:ascii="Arial" w:hAnsi="Arial" w:cs="Arial"/>
          <w:color w:val="000000" w:themeColor="text1"/>
          <w:sz w:val="24"/>
          <w:szCs w:val="24"/>
        </w:rPr>
        <w:t xml:space="preserve">) ofrece datos de seguimiento de movimiento más sólidos, ya que las mediciones de orientación en el propio pie pueden distorsionarse a medida que el pie se adapta al terreno accidentado al caminar. Esta circunstancia puede inducir a errores en el reconocimiento de la pisada, ya que el pie sufre ligeras rotaciones que no guardan relación con la propia marcha al andar por terrenos irregulares. Además de esto, a partir de la colocación de la IMU en la parte inferior de la pierna podremos reconstruir la posición y orientación de la extremidad inferior. Por estas razones, nuestro método utiliza datos de IMU montadas en la parte inferior de la pierna (como se muestra en la figura </w:t>
      </w:r>
      <w:r w:rsidRPr="00AD0F95">
        <w:rPr>
          <w:rFonts w:ascii="Arial" w:hAnsi="Arial" w:cs="Arial"/>
          <w:color w:val="000000" w:themeColor="text1"/>
          <w:sz w:val="24"/>
          <w:szCs w:val="24"/>
        </w:rPr>
        <w:t>4</w:t>
      </w:r>
      <w:r w:rsidRPr="00AD0F95">
        <w:rPr>
          <w:rFonts w:ascii="Arial" w:hAnsi="Arial" w:cs="Arial"/>
          <w:color w:val="000000" w:themeColor="text1"/>
          <w:sz w:val="24"/>
          <w:szCs w:val="24"/>
        </w:rPr>
        <w:t>), aunque esto es contrario a la posición común de las IMU en el pie</w:t>
      </w:r>
    </w:p>
    <w:p w14:paraId="685CFF2C" w14:textId="63BE887C" w:rsidR="00F968D6" w:rsidRDefault="00F968D6"/>
    <w:p w14:paraId="2F283102" w14:textId="467A0086" w:rsidR="00A15A24" w:rsidRPr="00D46ED1" w:rsidRDefault="00A15A24" w:rsidP="00A15A24">
      <w:pPr>
        <w:jc w:val="center"/>
        <w:rPr>
          <w:sz w:val="18"/>
          <w:szCs w:val="18"/>
        </w:rPr>
      </w:pPr>
      <w:r w:rsidRPr="00D46ED1">
        <w:rPr>
          <w:noProof/>
          <w:sz w:val="18"/>
          <w:szCs w:val="18"/>
        </w:rPr>
        <w:drawing>
          <wp:inline distT="0" distB="0" distL="0" distR="0" wp14:anchorId="749B55C4" wp14:editId="5C44623F">
            <wp:extent cx="3209925" cy="2267585"/>
            <wp:effectExtent l="0" t="0" r="9525"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rotWithShape="1">
                    <a:blip r:embed="rId14"/>
                    <a:srcRect l="35642" t="31697" r="40937" b="37211"/>
                    <a:stretch/>
                  </pic:blipFill>
                  <pic:spPr bwMode="auto">
                    <a:xfrm>
                      <a:off x="0" y="0"/>
                      <a:ext cx="3226087" cy="2279002"/>
                    </a:xfrm>
                    <a:prstGeom prst="rect">
                      <a:avLst/>
                    </a:prstGeom>
                    <a:ln>
                      <a:noFill/>
                    </a:ln>
                    <a:extLst>
                      <a:ext uri="{53640926-AAD7-44D8-BBD7-CCE9431645EC}">
                        <a14:shadowObscured xmlns:a14="http://schemas.microsoft.com/office/drawing/2010/main"/>
                      </a:ext>
                    </a:extLst>
                  </pic:spPr>
                </pic:pic>
              </a:graphicData>
            </a:graphic>
          </wp:inline>
        </w:drawing>
      </w:r>
    </w:p>
    <w:p w14:paraId="5172F543" w14:textId="3B008CB1" w:rsidR="00A15A24" w:rsidRPr="00D46ED1" w:rsidRDefault="00A15A24" w:rsidP="00A15A24">
      <w:pPr>
        <w:jc w:val="center"/>
        <w:rPr>
          <w:rFonts w:ascii="Arial" w:hAnsi="Arial" w:cs="Arial"/>
          <w:sz w:val="20"/>
          <w:szCs w:val="20"/>
        </w:rPr>
      </w:pPr>
      <w:r w:rsidRPr="00D46ED1">
        <w:rPr>
          <w:rFonts w:ascii="Arial" w:hAnsi="Arial" w:cs="Arial"/>
          <w:sz w:val="20"/>
          <w:szCs w:val="20"/>
        </w:rPr>
        <w:t xml:space="preserve">Figura </w:t>
      </w:r>
      <w:r w:rsidR="00167F1E" w:rsidRPr="00D46ED1">
        <w:rPr>
          <w:rFonts w:ascii="Arial" w:hAnsi="Arial" w:cs="Arial"/>
          <w:sz w:val="20"/>
          <w:szCs w:val="20"/>
        </w:rPr>
        <w:t>4</w:t>
      </w:r>
      <w:r w:rsidRPr="00D46ED1">
        <w:rPr>
          <w:rFonts w:ascii="Arial" w:hAnsi="Arial" w:cs="Arial"/>
          <w:sz w:val="20"/>
          <w:szCs w:val="20"/>
        </w:rPr>
        <w:t>. Posición de la IMU</w:t>
      </w:r>
    </w:p>
    <w:p w14:paraId="403FF743" w14:textId="77777777" w:rsidR="00AD0F95" w:rsidRDefault="00AD0F95" w:rsidP="00A15A24">
      <w:pPr>
        <w:jc w:val="center"/>
      </w:pPr>
    </w:p>
    <w:p w14:paraId="2866F1E7" w14:textId="6E78157D" w:rsidR="001C0E9D" w:rsidRDefault="00AD0F95" w:rsidP="00AD0F95">
      <w:pPr>
        <w:spacing w:line="276" w:lineRule="auto"/>
        <w:jc w:val="both"/>
        <w:rPr>
          <w:rFonts w:ascii="Arial" w:hAnsi="Arial" w:cs="Arial"/>
          <w:color w:val="000000" w:themeColor="text1"/>
          <w:sz w:val="24"/>
          <w:szCs w:val="24"/>
        </w:rPr>
      </w:pPr>
      <w:r w:rsidRPr="00AD0F95">
        <w:rPr>
          <w:rFonts w:ascii="Arial" w:hAnsi="Arial" w:cs="Arial"/>
          <w:color w:val="000000" w:themeColor="text1"/>
          <w:sz w:val="24"/>
          <w:szCs w:val="24"/>
        </w:rPr>
        <w:t>Después de que los datos de la IMU se procesen con el</w:t>
      </w:r>
      <w:r w:rsidRPr="00AD0F95">
        <w:rPr>
          <w:rFonts w:ascii="Arial" w:hAnsi="Arial" w:cs="Arial"/>
          <w:color w:val="000000" w:themeColor="text1"/>
          <w:sz w:val="24"/>
          <w:szCs w:val="24"/>
        </w:rPr>
        <w:t xml:space="preserve"> filtro</w:t>
      </w:r>
      <w:r w:rsidRPr="00AD0F95">
        <w:rPr>
          <w:rFonts w:ascii="Arial" w:hAnsi="Arial" w:cs="Arial"/>
          <w:color w:val="000000" w:themeColor="text1"/>
          <w:sz w:val="24"/>
          <w:szCs w:val="24"/>
        </w:rPr>
        <w:t xml:space="preserve"> </w:t>
      </w:r>
      <w:proofErr w:type="spellStart"/>
      <w:r w:rsidRPr="00AD0F95">
        <w:rPr>
          <w:rFonts w:ascii="Arial" w:hAnsi="Arial" w:cs="Arial"/>
          <w:color w:val="000000" w:themeColor="text1"/>
          <w:sz w:val="24"/>
          <w:szCs w:val="24"/>
        </w:rPr>
        <w:t>Madgwick</w:t>
      </w:r>
      <w:proofErr w:type="spellEnd"/>
      <w:r w:rsidRPr="00AD0F95">
        <w:rPr>
          <w:rFonts w:ascii="Arial" w:hAnsi="Arial" w:cs="Arial"/>
          <w:color w:val="000000" w:themeColor="text1"/>
          <w:sz w:val="24"/>
          <w:szCs w:val="24"/>
        </w:rPr>
        <w:t xml:space="preserve"> </w:t>
      </w:r>
      <w:r w:rsidRPr="00AD0F95">
        <w:rPr>
          <w:rFonts w:ascii="Arial" w:hAnsi="Arial" w:cs="Arial"/>
          <w:color w:val="000000" w:themeColor="text1"/>
          <w:sz w:val="24"/>
          <w:szCs w:val="24"/>
        </w:rPr>
        <w:t>nos quedamos con una matriz de rotación que da</w:t>
      </w:r>
      <w:r w:rsidRPr="00AD0F95">
        <w:rPr>
          <w:rFonts w:ascii="Arial" w:hAnsi="Arial" w:cs="Arial"/>
          <w:color w:val="000000" w:themeColor="text1"/>
          <w:sz w:val="24"/>
          <w:szCs w:val="24"/>
        </w:rPr>
        <w:t xml:space="preserve"> </w:t>
      </w:r>
      <w:r w:rsidRPr="00AD0F95">
        <w:rPr>
          <w:rFonts w:ascii="Arial" w:hAnsi="Arial" w:cs="Arial"/>
          <w:color w:val="000000" w:themeColor="text1"/>
          <w:sz w:val="24"/>
          <w:szCs w:val="24"/>
        </w:rPr>
        <w:t>la orientación 3D del propio sensor. De la matriz MR la dirección del sistema de coordenadas del sensor</w:t>
      </w:r>
      <w:r w:rsidRPr="00AD0F95">
        <w:rPr>
          <w:rFonts w:ascii="Arial" w:hAnsi="Arial" w:cs="Arial"/>
          <w:color w:val="000000" w:themeColor="text1"/>
          <w:sz w:val="24"/>
          <w:szCs w:val="24"/>
        </w:rPr>
        <w:t xml:space="preserve">. </w:t>
      </w:r>
      <w:r w:rsidRPr="00AD0F95">
        <w:rPr>
          <w:rFonts w:ascii="Arial" w:hAnsi="Arial" w:cs="Arial"/>
          <w:color w:val="000000" w:themeColor="text1"/>
          <w:sz w:val="24"/>
          <w:szCs w:val="24"/>
        </w:rPr>
        <w:t xml:space="preserve">Este sistema de coordenadas está definido por </w:t>
      </w:r>
      <w:r w:rsidRPr="00AD0F95">
        <w:rPr>
          <w:rFonts w:ascii="Arial" w:hAnsi="Arial" w:cs="Arial"/>
          <w:color w:val="000000" w:themeColor="text1"/>
          <w:sz w:val="24"/>
          <w:szCs w:val="24"/>
        </w:rPr>
        <w:t xml:space="preserve">la </w:t>
      </w:r>
      <w:r w:rsidRPr="00AD0F95">
        <w:rPr>
          <w:rFonts w:ascii="Arial" w:hAnsi="Arial" w:cs="Arial"/>
          <w:color w:val="000000" w:themeColor="text1"/>
          <w:sz w:val="24"/>
          <w:szCs w:val="24"/>
        </w:rPr>
        <w:t xml:space="preserve">rotación de los ejes en el sistema de coordenadas global que está determinada por el filtro </w:t>
      </w:r>
      <w:proofErr w:type="spellStart"/>
      <w:r w:rsidRPr="00AD0F95">
        <w:rPr>
          <w:rFonts w:ascii="Arial" w:hAnsi="Arial" w:cs="Arial"/>
          <w:color w:val="000000" w:themeColor="text1"/>
          <w:sz w:val="24"/>
          <w:szCs w:val="24"/>
        </w:rPr>
        <w:t>Madgwick</w:t>
      </w:r>
      <w:proofErr w:type="spellEnd"/>
      <w:r w:rsidRPr="00AD0F95">
        <w:rPr>
          <w:rFonts w:ascii="Arial" w:hAnsi="Arial" w:cs="Arial"/>
          <w:color w:val="000000" w:themeColor="text1"/>
          <w:sz w:val="24"/>
          <w:szCs w:val="24"/>
        </w:rPr>
        <w:t>,</w:t>
      </w:r>
      <w:r w:rsidRPr="00AD0F95">
        <w:rPr>
          <w:rFonts w:ascii="Arial" w:hAnsi="Arial" w:cs="Arial"/>
          <w:color w:val="000000" w:themeColor="text1"/>
          <w:sz w:val="24"/>
          <w:szCs w:val="24"/>
        </w:rPr>
        <w:t xml:space="preserve"> </w:t>
      </w:r>
      <w:r w:rsidRPr="00AD0F95">
        <w:rPr>
          <w:rFonts w:ascii="Arial" w:hAnsi="Arial" w:cs="Arial"/>
          <w:color w:val="000000" w:themeColor="text1"/>
          <w:sz w:val="24"/>
          <w:szCs w:val="24"/>
        </w:rPr>
        <w:t>una vez que la unidad del sensor se conecta. En consecuencia, el ángulo</w:t>
      </w:r>
      <w:r w:rsidRPr="00AD0F95">
        <w:rPr>
          <w:rFonts w:ascii="Arial" w:hAnsi="Arial" w:cs="Arial"/>
          <w:color w:val="000000" w:themeColor="text1"/>
          <w:sz w:val="24"/>
          <w:szCs w:val="24"/>
        </w:rPr>
        <w:t xml:space="preserve"> </w:t>
      </w:r>
      <w:r w:rsidRPr="00AD0F95">
        <w:rPr>
          <w:rFonts w:ascii="Arial" w:hAnsi="Arial" w:cs="Arial"/>
          <w:color w:val="000000" w:themeColor="text1"/>
          <w:sz w:val="24"/>
          <w:szCs w:val="24"/>
        </w:rPr>
        <w:t>ω entre la parte inferior de la pierna y la dirección de la gravedad</w:t>
      </w:r>
      <w:r w:rsidRPr="00AD0F95">
        <w:rPr>
          <w:rFonts w:ascii="Arial" w:hAnsi="Arial" w:cs="Arial"/>
          <w:color w:val="000000" w:themeColor="text1"/>
          <w:sz w:val="24"/>
          <w:szCs w:val="24"/>
        </w:rPr>
        <w:t xml:space="preserve"> </w:t>
      </w:r>
      <w:r w:rsidRPr="00AD0F95">
        <w:rPr>
          <w:rFonts w:ascii="Arial" w:hAnsi="Arial" w:cs="Arial"/>
          <w:color w:val="000000" w:themeColor="text1"/>
          <w:sz w:val="24"/>
          <w:szCs w:val="24"/>
        </w:rPr>
        <w:t>también se puede calcular. Por lo tanto, el vector</w:t>
      </w:r>
      <w:r w:rsidRPr="00AD0F95">
        <w:rPr>
          <w:rFonts w:ascii="Arial" w:hAnsi="Arial" w:cs="Arial"/>
          <w:color w:val="000000" w:themeColor="text1"/>
          <w:sz w:val="24"/>
          <w:szCs w:val="24"/>
        </w:rPr>
        <w:t xml:space="preserve"> c</w:t>
      </w:r>
      <w:r w:rsidRPr="00AD0F95">
        <w:rPr>
          <w:rFonts w:ascii="Arial" w:hAnsi="Arial" w:cs="Arial"/>
          <w:color w:val="000000" w:themeColor="text1"/>
          <w:sz w:val="24"/>
          <w:szCs w:val="24"/>
        </w:rPr>
        <w:t>orrespondiente a la dirección de la</w:t>
      </w:r>
      <w:r w:rsidRPr="00AD0F95">
        <w:rPr>
          <w:rFonts w:ascii="Arial" w:hAnsi="Arial" w:cs="Arial"/>
          <w:color w:val="000000" w:themeColor="text1"/>
          <w:sz w:val="24"/>
          <w:szCs w:val="24"/>
        </w:rPr>
        <w:t xml:space="preserve"> pierna</w:t>
      </w:r>
      <w:r w:rsidRPr="00AD0F95">
        <w:rPr>
          <w:rFonts w:ascii="Arial" w:hAnsi="Arial" w:cs="Arial"/>
          <w:color w:val="000000" w:themeColor="text1"/>
          <w:sz w:val="24"/>
          <w:szCs w:val="24"/>
        </w:rPr>
        <w:t xml:space="preserve"> inferior puede asignarse inicialmente sobre la base de el sensor </w:t>
      </w:r>
      <w:r w:rsidRPr="00AD0F95">
        <w:rPr>
          <w:rFonts w:ascii="Arial" w:hAnsi="Arial" w:cs="Arial"/>
          <w:color w:val="000000" w:themeColor="text1"/>
          <w:sz w:val="24"/>
          <w:szCs w:val="24"/>
        </w:rPr>
        <w:t xml:space="preserve">que </w:t>
      </w:r>
      <w:r w:rsidRPr="00AD0F95">
        <w:rPr>
          <w:rFonts w:ascii="Arial" w:hAnsi="Arial" w:cs="Arial"/>
          <w:color w:val="000000" w:themeColor="text1"/>
          <w:sz w:val="24"/>
          <w:szCs w:val="24"/>
        </w:rPr>
        <w:t>dirige la información mientras el sujeto permanece inmóvil.</w:t>
      </w:r>
      <w:r w:rsidR="00A4722A">
        <w:rPr>
          <w:rFonts w:ascii="Arial" w:hAnsi="Arial" w:cs="Arial"/>
          <w:color w:val="000000" w:themeColor="text1"/>
          <w:sz w:val="24"/>
          <w:szCs w:val="24"/>
        </w:rPr>
        <w:t xml:space="preserve"> </w:t>
      </w:r>
      <w:sdt>
        <w:sdtPr>
          <w:rPr>
            <w:rFonts w:ascii="Arial" w:hAnsi="Arial" w:cs="Arial"/>
            <w:color w:val="000000" w:themeColor="text1"/>
            <w:sz w:val="24"/>
            <w:szCs w:val="24"/>
          </w:rPr>
          <w:id w:val="-2105258184"/>
          <w:citation/>
        </w:sdtPr>
        <w:sdtContent>
          <w:r w:rsidR="00A4722A">
            <w:rPr>
              <w:rFonts w:ascii="Arial" w:hAnsi="Arial" w:cs="Arial"/>
              <w:color w:val="000000" w:themeColor="text1"/>
              <w:sz w:val="24"/>
              <w:szCs w:val="24"/>
            </w:rPr>
            <w:fldChar w:fldCharType="begin"/>
          </w:r>
          <w:r w:rsidR="00A4722A">
            <w:rPr>
              <w:rFonts w:ascii="Arial" w:hAnsi="Arial" w:cs="Arial"/>
              <w:color w:val="000000" w:themeColor="text1"/>
              <w:sz w:val="24"/>
              <w:szCs w:val="24"/>
            </w:rPr>
            <w:instrText xml:space="preserve"> CITATION Ste \l 2058 </w:instrText>
          </w:r>
          <w:r w:rsidR="00A4722A">
            <w:rPr>
              <w:rFonts w:ascii="Arial" w:hAnsi="Arial" w:cs="Arial"/>
              <w:color w:val="000000" w:themeColor="text1"/>
              <w:sz w:val="24"/>
              <w:szCs w:val="24"/>
            </w:rPr>
            <w:fldChar w:fldCharType="separate"/>
          </w:r>
          <w:r w:rsidR="00517467" w:rsidRPr="00517467">
            <w:rPr>
              <w:rFonts w:ascii="Arial" w:hAnsi="Arial" w:cs="Arial"/>
              <w:noProof/>
              <w:color w:val="000000" w:themeColor="text1"/>
              <w:sz w:val="24"/>
              <w:szCs w:val="24"/>
            </w:rPr>
            <w:t>(Steffen Hacker)</w:t>
          </w:r>
          <w:r w:rsidR="00A4722A">
            <w:rPr>
              <w:rFonts w:ascii="Arial" w:hAnsi="Arial" w:cs="Arial"/>
              <w:color w:val="000000" w:themeColor="text1"/>
              <w:sz w:val="24"/>
              <w:szCs w:val="24"/>
            </w:rPr>
            <w:fldChar w:fldCharType="end"/>
          </w:r>
        </w:sdtContent>
      </w:sdt>
    </w:p>
    <w:p w14:paraId="5F8A6132" w14:textId="5ABFA2CA" w:rsidR="0049721C" w:rsidRDefault="0049721C" w:rsidP="00AD0F95">
      <w:pPr>
        <w:spacing w:line="276" w:lineRule="auto"/>
        <w:jc w:val="both"/>
        <w:rPr>
          <w:rFonts w:ascii="Arial" w:hAnsi="Arial" w:cs="Arial"/>
          <w:color w:val="000000" w:themeColor="text1"/>
          <w:sz w:val="24"/>
          <w:szCs w:val="24"/>
        </w:rPr>
      </w:pPr>
    </w:p>
    <w:p w14:paraId="04D5013E" w14:textId="47EB2769" w:rsidR="0049721C" w:rsidRDefault="0049721C" w:rsidP="00AD0F95">
      <w:pPr>
        <w:spacing w:line="276" w:lineRule="auto"/>
        <w:jc w:val="both"/>
        <w:rPr>
          <w:rFonts w:ascii="Arial" w:hAnsi="Arial" w:cs="Arial"/>
          <w:color w:val="000000" w:themeColor="text1"/>
          <w:sz w:val="24"/>
          <w:szCs w:val="24"/>
        </w:rPr>
      </w:pPr>
    </w:p>
    <w:p w14:paraId="2353B9B8" w14:textId="53CF7949" w:rsidR="0049721C" w:rsidRDefault="0049721C" w:rsidP="00AD0F95">
      <w:pPr>
        <w:spacing w:line="276" w:lineRule="auto"/>
        <w:jc w:val="both"/>
        <w:rPr>
          <w:rFonts w:ascii="Arial" w:hAnsi="Arial" w:cs="Arial"/>
          <w:color w:val="000000" w:themeColor="text1"/>
          <w:sz w:val="24"/>
          <w:szCs w:val="24"/>
        </w:rPr>
      </w:pPr>
    </w:p>
    <w:p w14:paraId="596CD3E3" w14:textId="1B4EAFF5" w:rsidR="0049721C" w:rsidRDefault="0049721C" w:rsidP="00AD0F95">
      <w:pPr>
        <w:spacing w:line="276" w:lineRule="auto"/>
        <w:jc w:val="both"/>
        <w:rPr>
          <w:rFonts w:ascii="Arial" w:hAnsi="Arial" w:cs="Arial"/>
          <w:color w:val="000000" w:themeColor="text1"/>
          <w:sz w:val="24"/>
          <w:szCs w:val="24"/>
        </w:rPr>
      </w:pPr>
    </w:p>
    <w:p w14:paraId="34C11010" w14:textId="0648F95E" w:rsidR="0049721C" w:rsidRDefault="0049721C" w:rsidP="00AD0F95">
      <w:pPr>
        <w:spacing w:line="276" w:lineRule="auto"/>
        <w:jc w:val="both"/>
        <w:rPr>
          <w:rFonts w:ascii="Arial" w:hAnsi="Arial" w:cs="Arial"/>
          <w:color w:val="000000" w:themeColor="text1"/>
          <w:sz w:val="24"/>
          <w:szCs w:val="24"/>
        </w:rPr>
      </w:pPr>
    </w:p>
    <w:p w14:paraId="38934080" w14:textId="6A4E49CB" w:rsidR="0049721C" w:rsidRDefault="0049721C" w:rsidP="00AD0F95">
      <w:pPr>
        <w:spacing w:line="276" w:lineRule="auto"/>
        <w:jc w:val="both"/>
        <w:rPr>
          <w:rFonts w:ascii="Arial" w:hAnsi="Arial" w:cs="Arial"/>
          <w:color w:val="000000" w:themeColor="text1"/>
          <w:sz w:val="24"/>
          <w:szCs w:val="24"/>
        </w:rPr>
      </w:pPr>
    </w:p>
    <w:p w14:paraId="5871D78C" w14:textId="32DF939C" w:rsidR="0049721C" w:rsidRDefault="0049721C" w:rsidP="00AD0F95">
      <w:pPr>
        <w:spacing w:line="276" w:lineRule="auto"/>
        <w:jc w:val="both"/>
        <w:rPr>
          <w:rFonts w:ascii="Arial" w:hAnsi="Arial" w:cs="Arial"/>
          <w:color w:val="000000" w:themeColor="text1"/>
          <w:sz w:val="24"/>
          <w:szCs w:val="24"/>
        </w:rPr>
      </w:pPr>
    </w:p>
    <w:p w14:paraId="462E97FF" w14:textId="37ADB6C7" w:rsidR="0049721C" w:rsidRDefault="0049721C" w:rsidP="00AD0F95">
      <w:pPr>
        <w:spacing w:line="276" w:lineRule="auto"/>
        <w:jc w:val="both"/>
        <w:rPr>
          <w:rFonts w:ascii="Arial" w:hAnsi="Arial" w:cs="Arial"/>
          <w:color w:val="000000" w:themeColor="text1"/>
          <w:sz w:val="24"/>
          <w:szCs w:val="24"/>
        </w:rPr>
      </w:pPr>
    </w:p>
    <w:p w14:paraId="1E49C078" w14:textId="0E697CB6" w:rsidR="00830457" w:rsidRDefault="00830457" w:rsidP="00AD0F95">
      <w:pPr>
        <w:spacing w:line="276" w:lineRule="auto"/>
        <w:jc w:val="both"/>
        <w:rPr>
          <w:rFonts w:ascii="Arial" w:hAnsi="Arial" w:cs="Arial"/>
          <w:color w:val="000000" w:themeColor="text1"/>
          <w:sz w:val="24"/>
          <w:szCs w:val="24"/>
        </w:rPr>
      </w:pPr>
    </w:p>
    <w:p w14:paraId="7FE1FFAC" w14:textId="2EE07796" w:rsidR="00830457" w:rsidRPr="006E361C" w:rsidRDefault="00830457" w:rsidP="006E361C">
      <w:pPr>
        <w:pStyle w:val="Ttulo2"/>
        <w:rPr>
          <w:rFonts w:ascii="Arial" w:hAnsi="Arial" w:cs="Arial"/>
          <w:color w:val="000000" w:themeColor="text1"/>
          <w:sz w:val="26"/>
          <w:szCs w:val="26"/>
        </w:rPr>
      </w:pPr>
      <w:bookmarkStart w:id="7" w:name="_Toc121486406"/>
      <w:r w:rsidRPr="006E361C">
        <w:rPr>
          <w:rFonts w:ascii="Arial" w:hAnsi="Arial" w:cs="Arial"/>
          <w:color w:val="000000" w:themeColor="text1"/>
          <w:sz w:val="26"/>
          <w:szCs w:val="26"/>
        </w:rPr>
        <w:lastRenderedPageBreak/>
        <w:t xml:space="preserve">A </w:t>
      </w:r>
      <w:proofErr w:type="spellStart"/>
      <w:r w:rsidRPr="006E361C">
        <w:rPr>
          <w:rFonts w:ascii="Arial" w:hAnsi="Arial" w:cs="Arial"/>
          <w:color w:val="000000" w:themeColor="text1"/>
          <w:sz w:val="26"/>
          <w:szCs w:val="26"/>
        </w:rPr>
        <w:t>quaternion</w:t>
      </w:r>
      <w:proofErr w:type="spellEnd"/>
      <w:r w:rsidRPr="006E361C">
        <w:rPr>
          <w:rFonts w:ascii="Arial" w:hAnsi="Arial" w:cs="Arial"/>
          <w:color w:val="000000" w:themeColor="text1"/>
          <w:sz w:val="26"/>
          <w:szCs w:val="26"/>
        </w:rPr>
        <w:t xml:space="preserve"> </w:t>
      </w:r>
      <w:proofErr w:type="spellStart"/>
      <w:r w:rsidRPr="006E361C">
        <w:rPr>
          <w:rFonts w:ascii="Arial" w:hAnsi="Arial" w:cs="Arial"/>
          <w:color w:val="000000" w:themeColor="text1"/>
          <w:sz w:val="26"/>
          <w:szCs w:val="26"/>
        </w:rPr>
        <w:t>based</w:t>
      </w:r>
      <w:proofErr w:type="spellEnd"/>
      <w:r w:rsidRPr="006E361C">
        <w:rPr>
          <w:rFonts w:ascii="Arial" w:hAnsi="Arial" w:cs="Arial"/>
          <w:color w:val="000000" w:themeColor="text1"/>
          <w:sz w:val="26"/>
          <w:szCs w:val="26"/>
        </w:rPr>
        <w:t xml:space="preserve"> </w:t>
      </w:r>
      <w:proofErr w:type="spellStart"/>
      <w:r w:rsidRPr="006E361C">
        <w:rPr>
          <w:rFonts w:ascii="Arial" w:hAnsi="Arial" w:cs="Arial"/>
          <w:color w:val="000000" w:themeColor="text1"/>
          <w:sz w:val="26"/>
          <w:szCs w:val="26"/>
        </w:rPr>
        <w:t>method</w:t>
      </w:r>
      <w:proofErr w:type="spellEnd"/>
      <w:r w:rsidRPr="006E361C">
        <w:rPr>
          <w:rFonts w:ascii="Arial" w:hAnsi="Arial" w:cs="Arial"/>
          <w:color w:val="000000" w:themeColor="text1"/>
          <w:sz w:val="26"/>
          <w:szCs w:val="26"/>
        </w:rPr>
        <w:t xml:space="preserve"> </w:t>
      </w:r>
      <w:proofErr w:type="spellStart"/>
      <w:r w:rsidRPr="006E361C">
        <w:rPr>
          <w:rFonts w:ascii="Arial" w:hAnsi="Arial" w:cs="Arial"/>
          <w:color w:val="000000" w:themeColor="text1"/>
          <w:sz w:val="26"/>
          <w:szCs w:val="26"/>
        </w:rPr>
        <w:t>to</w:t>
      </w:r>
      <w:proofErr w:type="spellEnd"/>
      <w:r w:rsidRPr="006E361C">
        <w:rPr>
          <w:rFonts w:ascii="Arial" w:hAnsi="Arial" w:cs="Arial"/>
          <w:color w:val="000000" w:themeColor="text1"/>
          <w:sz w:val="26"/>
          <w:szCs w:val="26"/>
        </w:rPr>
        <w:t xml:space="preserve"> IMU-</w:t>
      </w:r>
      <w:proofErr w:type="spellStart"/>
      <w:r w:rsidRPr="006E361C">
        <w:rPr>
          <w:rFonts w:ascii="Arial" w:hAnsi="Arial" w:cs="Arial"/>
          <w:color w:val="000000" w:themeColor="text1"/>
          <w:sz w:val="26"/>
          <w:szCs w:val="26"/>
        </w:rPr>
        <w:t>to</w:t>
      </w:r>
      <w:proofErr w:type="spellEnd"/>
      <w:r w:rsidRPr="006E361C">
        <w:rPr>
          <w:rFonts w:ascii="Arial" w:hAnsi="Arial" w:cs="Arial"/>
          <w:color w:val="000000" w:themeColor="text1"/>
          <w:sz w:val="26"/>
          <w:szCs w:val="26"/>
        </w:rPr>
        <w:t>-</w:t>
      </w:r>
      <w:proofErr w:type="spellStart"/>
      <w:r w:rsidRPr="006E361C">
        <w:rPr>
          <w:rFonts w:ascii="Arial" w:hAnsi="Arial" w:cs="Arial"/>
          <w:color w:val="000000" w:themeColor="text1"/>
          <w:sz w:val="26"/>
          <w:szCs w:val="26"/>
        </w:rPr>
        <w:t>body</w:t>
      </w:r>
      <w:proofErr w:type="spellEnd"/>
      <w:r w:rsidRPr="006E361C">
        <w:rPr>
          <w:rFonts w:ascii="Arial" w:hAnsi="Arial" w:cs="Arial"/>
          <w:color w:val="000000" w:themeColor="text1"/>
          <w:sz w:val="26"/>
          <w:szCs w:val="26"/>
        </w:rPr>
        <w:t xml:space="preserve"> </w:t>
      </w:r>
      <w:proofErr w:type="spellStart"/>
      <w:r w:rsidRPr="006E361C">
        <w:rPr>
          <w:rFonts w:ascii="Arial" w:hAnsi="Arial" w:cs="Arial"/>
          <w:color w:val="000000" w:themeColor="text1"/>
          <w:sz w:val="26"/>
          <w:szCs w:val="26"/>
        </w:rPr>
        <w:t>alignment</w:t>
      </w:r>
      <w:proofErr w:type="spellEnd"/>
      <w:r w:rsidRPr="006E361C">
        <w:rPr>
          <w:rFonts w:ascii="Arial" w:hAnsi="Arial" w:cs="Arial"/>
          <w:color w:val="000000" w:themeColor="text1"/>
          <w:sz w:val="26"/>
          <w:szCs w:val="26"/>
        </w:rPr>
        <w:t xml:space="preserve"> </w:t>
      </w:r>
      <w:proofErr w:type="spellStart"/>
      <w:r w:rsidRPr="006E361C">
        <w:rPr>
          <w:rFonts w:ascii="Arial" w:hAnsi="Arial" w:cs="Arial"/>
          <w:color w:val="000000" w:themeColor="text1"/>
          <w:sz w:val="26"/>
          <w:szCs w:val="26"/>
        </w:rPr>
        <w:t>for</w:t>
      </w:r>
      <w:proofErr w:type="spellEnd"/>
      <w:r w:rsidRPr="006E361C">
        <w:rPr>
          <w:rFonts w:ascii="Arial" w:hAnsi="Arial" w:cs="Arial"/>
          <w:color w:val="000000" w:themeColor="text1"/>
          <w:sz w:val="26"/>
          <w:szCs w:val="26"/>
        </w:rPr>
        <w:t xml:space="preserve"> </w:t>
      </w:r>
      <w:proofErr w:type="spellStart"/>
      <w:r w:rsidRPr="006E361C">
        <w:rPr>
          <w:rFonts w:ascii="Arial" w:hAnsi="Arial" w:cs="Arial"/>
          <w:color w:val="000000" w:themeColor="text1"/>
          <w:sz w:val="26"/>
          <w:szCs w:val="26"/>
        </w:rPr>
        <w:t>gai</w:t>
      </w:r>
      <w:proofErr w:type="spellEnd"/>
      <w:r w:rsidRPr="006E361C">
        <w:rPr>
          <w:rFonts w:ascii="Arial" w:hAnsi="Arial" w:cs="Arial"/>
          <w:color w:val="000000" w:themeColor="text1"/>
          <w:sz w:val="26"/>
          <w:szCs w:val="26"/>
        </w:rPr>
        <w:t xml:space="preserve"> </w:t>
      </w:r>
      <w:proofErr w:type="spellStart"/>
      <w:r w:rsidRPr="006E361C">
        <w:rPr>
          <w:rFonts w:ascii="Arial" w:hAnsi="Arial" w:cs="Arial"/>
          <w:color w:val="000000" w:themeColor="text1"/>
          <w:sz w:val="26"/>
          <w:szCs w:val="26"/>
        </w:rPr>
        <w:t>analysis</w:t>
      </w:r>
      <w:bookmarkEnd w:id="7"/>
      <w:proofErr w:type="spellEnd"/>
      <w:r w:rsidRPr="006E361C">
        <w:rPr>
          <w:rFonts w:ascii="Arial" w:hAnsi="Arial" w:cs="Arial"/>
          <w:color w:val="000000" w:themeColor="text1"/>
          <w:sz w:val="26"/>
          <w:szCs w:val="26"/>
        </w:rPr>
        <w:t xml:space="preserve">  </w:t>
      </w:r>
    </w:p>
    <w:p w14:paraId="14357C2B" w14:textId="567EF24A" w:rsidR="00830457" w:rsidRPr="006E361C" w:rsidRDefault="00830457" w:rsidP="00830457">
      <w:pPr>
        <w:spacing w:line="276" w:lineRule="auto"/>
        <w:jc w:val="both"/>
        <w:rPr>
          <w:rFonts w:ascii="Arial" w:hAnsi="Arial" w:cs="Arial"/>
          <w:color w:val="000000" w:themeColor="text1"/>
          <w:sz w:val="24"/>
          <w:szCs w:val="24"/>
        </w:rPr>
      </w:pPr>
      <w:r w:rsidRPr="006E361C">
        <w:rPr>
          <w:rFonts w:ascii="Arial" w:hAnsi="Arial" w:cs="Arial"/>
          <w:color w:val="000000" w:themeColor="text1"/>
          <w:sz w:val="24"/>
          <w:szCs w:val="24"/>
        </w:rPr>
        <w:t>En la actualidad, el análisis de la marcha basado en la tecnología de sensores inerciales ha surgido como una</w:t>
      </w:r>
      <w:r w:rsidRPr="006E361C">
        <w:rPr>
          <w:rFonts w:ascii="Arial" w:hAnsi="Arial" w:cs="Arial"/>
          <w:color w:val="000000" w:themeColor="text1"/>
          <w:sz w:val="24"/>
          <w:szCs w:val="24"/>
        </w:rPr>
        <w:t xml:space="preserve"> </w:t>
      </w:r>
      <w:r w:rsidRPr="006E361C">
        <w:rPr>
          <w:rFonts w:ascii="Arial" w:hAnsi="Arial" w:cs="Arial"/>
          <w:color w:val="000000" w:themeColor="text1"/>
          <w:sz w:val="24"/>
          <w:szCs w:val="24"/>
        </w:rPr>
        <w:t xml:space="preserve">alternativa </w:t>
      </w:r>
      <w:r w:rsidRPr="006E361C">
        <w:rPr>
          <w:rFonts w:ascii="Arial" w:hAnsi="Arial" w:cs="Arial"/>
          <w:color w:val="000000" w:themeColor="text1"/>
          <w:sz w:val="24"/>
          <w:szCs w:val="24"/>
        </w:rPr>
        <w:t xml:space="preserve">de </w:t>
      </w:r>
      <w:r w:rsidRPr="006E361C">
        <w:rPr>
          <w:rFonts w:ascii="Arial" w:hAnsi="Arial" w:cs="Arial"/>
          <w:color w:val="000000" w:themeColor="text1"/>
          <w:sz w:val="24"/>
          <w:szCs w:val="24"/>
        </w:rPr>
        <w:t>bajo costo y facilidad de uso en entornos internos/externos permiten una amplia gama de</w:t>
      </w:r>
      <w:r w:rsidRPr="006E361C">
        <w:rPr>
          <w:rFonts w:ascii="Arial" w:hAnsi="Arial" w:cs="Arial"/>
          <w:color w:val="000000" w:themeColor="text1"/>
          <w:sz w:val="24"/>
          <w:szCs w:val="24"/>
        </w:rPr>
        <w:t xml:space="preserve"> </w:t>
      </w:r>
      <w:r w:rsidRPr="006E361C">
        <w:rPr>
          <w:rFonts w:ascii="Arial" w:hAnsi="Arial" w:cs="Arial"/>
          <w:color w:val="000000" w:themeColor="text1"/>
          <w:sz w:val="24"/>
          <w:szCs w:val="24"/>
        </w:rPr>
        <w:t>aplicaciones remotas</w:t>
      </w:r>
    </w:p>
    <w:p w14:paraId="7458886F" w14:textId="3DE62156" w:rsidR="00830457" w:rsidRDefault="00830457" w:rsidP="00830457">
      <w:pPr>
        <w:spacing w:line="276" w:lineRule="auto"/>
        <w:jc w:val="both"/>
        <w:rPr>
          <w:rFonts w:ascii="Arial" w:hAnsi="Arial" w:cs="Arial"/>
          <w:color w:val="000000" w:themeColor="text1"/>
          <w:sz w:val="24"/>
          <w:szCs w:val="24"/>
        </w:rPr>
      </w:pPr>
      <w:r w:rsidRPr="006E361C">
        <w:rPr>
          <w:rFonts w:ascii="Arial" w:hAnsi="Arial" w:cs="Arial"/>
          <w:color w:val="000000" w:themeColor="text1"/>
          <w:sz w:val="24"/>
          <w:szCs w:val="24"/>
        </w:rPr>
        <w:t>Esta tecnología combina sensores multiaxiales de acelerómetros, giroscopios y eventualmente magnetómetros para proporcionar mediciones de aceleración lineal, velocidad angular y fuerza de campo magnético, que se fusionan mediante un algoritmo de fusión de sensor específico y se incluyen en una sola unidad de medición inercial, generalmente denominada como IMU. Además, las IMU están diseñadas para acoplarse a diferentes segmentos del cuerpo. Sin embargo, su uso es limitado debido a la falta de estándares para colocar sensores en los segmentos del cuerpo y definir sistemas de coordenadas articulares, un problema fundamental que afecta directamente al análisis cinemático. En otras palabras, los marcos locales de las IMU no suelen estar alineados con marcos anatómicamente definidos para cada segmento del cuerpo, para lo cual se requiere un procedimiento de calibración inicial de sensor a cuerpo. En consecuencia, el análisis de la marcha humana basado en unidades de medición inercial (IMU) todavía se considera una tarea desafiante y la precisión de esos sistemas aún se debate.</w:t>
      </w:r>
    </w:p>
    <w:p w14:paraId="39197BEE" w14:textId="46A5D8A0" w:rsidR="00830457" w:rsidRDefault="00871761" w:rsidP="00871761">
      <w:pPr>
        <w:spacing w:line="276" w:lineRule="auto"/>
        <w:jc w:val="both"/>
        <w:rPr>
          <w:rFonts w:ascii="Arial" w:hAnsi="Arial" w:cs="Arial"/>
          <w:color w:val="000000" w:themeColor="text1"/>
          <w:sz w:val="24"/>
          <w:szCs w:val="24"/>
        </w:rPr>
      </w:pPr>
      <w:r w:rsidRPr="00871761">
        <w:rPr>
          <w:rFonts w:ascii="Arial" w:hAnsi="Arial" w:cs="Arial"/>
          <w:color w:val="000000" w:themeColor="text1"/>
          <w:sz w:val="24"/>
          <w:szCs w:val="24"/>
        </w:rPr>
        <w:t>cada IMU proporciona una estimación del segmento del cuerpo</w:t>
      </w:r>
      <w:r>
        <w:rPr>
          <w:rFonts w:ascii="Arial" w:hAnsi="Arial" w:cs="Arial"/>
          <w:color w:val="000000" w:themeColor="text1"/>
          <w:sz w:val="24"/>
          <w:szCs w:val="24"/>
        </w:rPr>
        <w:t xml:space="preserve"> - </w:t>
      </w:r>
      <w:r w:rsidRPr="00871761">
        <w:rPr>
          <w:rFonts w:ascii="Arial" w:hAnsi="Arial" w:cs="Arial"/>
          <w:color w:val="000000" w:themeColor="text1"/>
          <w:sz w:val="24"/>
          <w:szCs w:val="24"/>
        </w:rPr>
        <w:t>orientación relativa a un marco de referencia global (los sistemas de coordenadas de la Tierra) pero no miden la posición directamente, para lo cual se debe establecer un segundo marco general relacionado con el sistema de coordenadas anatómico (</w:t>
      </w:r>
      <w:proofErr w:type="spellStart"/>
      <w:r w:rsidRPr="00871761">
        <w:rPr>
          <w:rFonts w:ascii="Arial" w:hAnsi="Arial" w:cs="Arial"/>
          <w:color w:val="000000" w:themeColor="text1"/>
          <w:sz w:val="24"/>
          <w:szCs w:val="24"/>
        </w:rPr>
        <w:t>Body</w:t>
      </w:r>
      <w:proofErr w:type="spellEnd"/>
      <w:r w:rsidRPr="00871761">
        <w:rPr>
          <w:rFonts w:ascii="Arial" w:hAnsi="Arial" w:cs="Arial"/>
          <w:color w:val="000000" w:themeColor="text1"/>
          <w:sz w:val="24"/>
          <w:szCs w:val="24"/>
        </w:rPr>
        <w:t xml:space="preserve"> </w:t>
      </w:r>
      <w:proofErr w:type="spellStart"/>
      <w:proofErr w:type="gramStart"/>
      <w:r w:rsidRPr="00871761">
        <w:rPr>
          <w:rFonts w:ascii="Arial" w:hAnsi="Arial" w:cs="Arial"/>
          <w:color w:val="000000" w:themeColor="text1"/>
          <w:sz w:val="24"/>
          <w:szCs w:val="24"/>
        </w:rPr>
        <w:t>Frame</w:t>
      </w:r>
      <w:proofErr w:type="spellEnd"/>
      <w:proofErr w:type="gramEnd"/>
      <w:r w:rsidRPr="00871761">
        <w:rPr>
          <w:rFonts w:ascii="Arial" w:hAnsi="Arial" w:cs="Arial"/>
          <w:color w:val="000000" w:themeColor="text1"/>
          <w:sz w:val="24"/>
          <w:szCs w:val="24"/>
        </w:rPr>
        <w:t>), el mismo que sugiere la sociedad internacional de biomecánica (ISB) y definido como un sistema de coordenadas mutuas, denominado, la coordenada conjunta</w:t>
      </w:r>
      <w:r>
        <w:rPr>
          <w:rFonts w:ascii="Arial" w:hAnsi="Arial" w:cs="Arial"/>
          <w:color w:val="000000" w:themeColor="text1"/>
          <w:sz w:val="24"/>
          <w:szCs w:val="24"/>
        </w:rPr>
        <w:t xml:space="preserve">. </w:t>
      </w:r>
      <w:r w:rsidRPr="00871761">
        <w:rPr>
          <w:rFonts w:ascii="Arial" w:hAnsi="Arial" w:cs="Arial"/>
          <w:color w:val="000000" w:themeColor="text1"/>
          <w:sz w:val="24"/>
          <w:szCs w:val="24"/>
        </w:rPr>
        <w:t>Sin embargo, la ubicación inicial entre los sensores y los segmentos corporales es finalmente desconocida, problema que se ha enfrentado como una cuestión de transformación de coordenadas, para lo cual se han desarrollado algunas estrategias basadas en matriz rotacional, ángulos de Euler, estrategia de cuaterniones y técnicas de optimización. Esas estrategias pretenden cumplir el eje de articulación</w:t>
      </w:r>
      <w:r>
        <w:rPr>
          <w:rFonts w:ascii="Arial" w:hAnsi="Arial" w:cs="Arial"/>
          <w:color w:val="000000" w:themeColor="text1"/>
          <w:sz w:val="24"/>
          <w:szCs w:val="24"/>
        </w:rPr>
        <w:t xml:space="preserve"> </w:t>
      </w:r>
      <w:r w:rsidRPr="00871761">
        <w:rPr>
          <w:rFonts w:ascii="Arial" w:hAnsi="Arial" w:cs="Arial"/>
          <w:color w:val="000000" w:themeColor="text1"/>
          <w:sz w:val="24"/>
          <w:szCs w:val="24"/>
        </w:rPr>
        <w:t>movimiento y, en consecuencia, medir ángulos articulares 3D</w:t>
      </w:r>
    </w:p>
    <w:p w14:paraId="03732F25" w14:textId="77777777" w:rsidR="0018411C" w:rsidRPr="0018411C" w:rsidRDefault="0018411C" w:rsidP="0018411C">
      <w:pPr>
        <w:spacing w:line="276" w:lineRule="auto"/>
        <w:jc w:val="both"/>
        <w:rPr>
          <w:rFonts w:ascii="Arial" w:hAnsi="Arial" w:cs="Arial"/>
          <w:color w:val="000000" w:themeColor="text1"/>
          <w:sz w:val="24"/>
          <w:szCs w:val="24"/>
        </w:rPr>
      </w:pPr>
      <w:r w:rsidRPr="0018411C">
        <w:rPr>
          <w:rFonts w:ascii="Arial" w:hAnsi="Arial" w:cs="Arial"/>
          <w:color w:val="000000" w:themeColor="text1"/>
          <w:sz w:val="24"/>
          <w:szCs w:val="24"/>
        </w:rPr>
        <w:t>Este artículo presenta un nuevo método de alineación sensor-cuerpo basado en la estrategia de cuaterniones para estimar los ángulos articulares de la cadera, la rodilla y el tobillo de las extremidades inferiores durante la marcha. Para ello, se desarrollan dos secuencias diferentes de rotación basadas en factores eje-ángulo de Euler. La primera secuencia de rotación calibra el marco del sensor bajo un nuevo marco general del cuerpo al estimar su</w:t>
      </w:r>
    </w:p>
    <w:p w14:paraId="1F7707C9" w14:textId="5E701981" w:rsidR="0049721C" w:rsidRDefault="0018411C" w:rsidP="0018411C">
      <w:pPr>
        <w:spacing w:line="276" w:lineRule="auto"/>
        <w:jc w:val="both"/>
        <w:rPr>
          <w:rFonts w:ascii="Arial" w:hAnsi="Arial" w:cs="Arial"/>
          <w:color w:val="000000" w:themeColor="text1"/>
          <w:sz w:val="24"/>
          <w:szCs w:val="24"/>
        </w:rPr>
      </w:pPr>
      <w:r w:rsidRPr="0018411C">
        <w:rPr>
          <w:rFonts w:ascii="Arial" w:hAnsi="Arial" w:cs="Arial"/>
          <w:color w:val="000000" w:themeColor="text1"/>
          <w:sz w:val="24"/>
          <w:szCs w:val="24"/>
        </w:rPr>
        <w:t xml:space="preserve">cuaterniones de la orientación inicial. Luego, se aplica un proceso de corrección factorizando los cuaterniones capturados. Una vez que se define el marco general </w:t>
      </w:r>
      <w:r w:rsidRPr="0018411C">
        <w:rPr>
          <w:rFonts w:ascii="Arial" w:hAnsi="Arial" w:cs="Arial"/>
          <w:color w:val="000000" w:themeColor="text1"/>
          <w:sz w:val="24"/>
          <w:szCs w:val="24"/>
        </w:rPr>
        <w:lastRenderedPageBreak/>
        <w:t>del cuerpo, se implementa una segunda secuencia de rotación, que alinea cada marco del sensor con los marcos del cuerpo, lo que permite definir los marcos anatómicos. A diferencia de otros enfoques, no intentamos establecer exactamente ciertas orientaciones y ubicaciones específicas en las que se deben montar los sensores con respecto a los segmentos del cuerpo, sino que el proceso de alineación de los marcos del sensor al cuerpo se lleva a cabo utilizando información relevante de la anatomía. eje de mayor importancia implicado en el movimiento de cada articulación</w:t>
      </w:r>
    </w:p>
    <w:p w14:paraId="0D8F49A0" w14:textId="7FE40E5A" w:rsidR="002E1128" w:rsidRDefault="00CB2A8D" w:rsidP="0018411C">
      <w:pPr>
        <w:spacing w:line="276" w:lineRule="auto"/>
        <w:jc w:val="both"/>
        <w:rPr>
          <w:rFonts w:ascii="Arial" w:hAnsi="Arial" w:cs="Arial"/>
          <w:color w:val="000000" w:themeColor="text1"/>
          <w:sz w:val="24"/>
          <w:szCs w:val="24"/>
        </w:rPr>
      </w:pPr>
      <w:r w:rsidRPr="00CB2A8D">
        <w:rPr>
          <w:rFonts w:ascii="Arial" w:hAnsi="Arial" w:cs="Arial"/>
          <w:color w:val="000000" w:themeColor="text1"/>
          <w:sz w:val="24"/>
          <w:szCs w:val="24"/>
        </w:rPr>
        <w:t xml:space="preserve">El método comienza asumiendo que diferentes sistemas de coordenadas están asociados a cada sensor IMU (Sensor </w:t>
      </w:r>
      <w:proofErr w:type="spellStart"/>
      <w:proofErr w:type="gramStart"/>
      <w:r w:rsidRPr="00CB2A8D">
        <w:rPr>
          <w:rFonts w:ascii="Arial" w:hAnsi="Arial" w:cs="Arial"/>
          <w:color w:val="000000" w:themeColor="text1"/>
          <w:sz w:val="24"/>
          <w:szCs w:val="24"/>
        </w:rPr>
        <w:t>Frame</w:t>
      </w:r>
      <w:proofErr w:type="spellEnd"/>
      <w:proofErr w:type="gramEnd"/>
      <w:r w:rsidRPr="00CB2A8D">
        <w:rPr>
          <w:rFonts w:ascii="Arial" w:hAnsi="Arial" w:cs="Arial"/>
          <w:color w:val="000000" w:themeColor="text1"/>
          <w:sz w:val="24"/>
          <w:szCs w:val="24"/>
        </w:rPr>
        <w:t>), luego su objetivo es definir un sistema de coordenadas mutuo con la misma orientación para cada segmento del cuerpo, comenzando en la Pelvis. En este método, se utilizan siete sensores IMU</w:t>
      </w:r>
      <w:r w:rsidR="00B669FA">
        <w:rPr>
          <w:rFonts w:ascii="Arial" w:hAnsi="Arial" w:cs="Arial"/>
          <w:color w:val="000000" w:themeColor="text1"/>
          <w:sz w:val="24"/>
          <w:szCs w:val="24"/>
        </w:rPr>
        <w:t xml:space="preserve"> (Figura 5)</w:t>
      </w:r>
      <w:r w:rsidRPr="00CB2A8D">
        <w:rPr>
          <w:rFonts w:ascii="Arial" w:hAnsi="Arial" w:cs="Arial"/>
          <w:color w:val="000000" w:themeColor="text1"/>
          <w:sz w:val="24"/>
          <w:szCs w:val="24"/>
        </w:rPr>
        <w:t>, configurando un modelo de cuerpo rígido, para el cual cada IMU se une a la posición lateral de cada segmento del cuerpo, así como a la posición superior de la parte media del pie, con un sensor IMU adicional colocado sobre la pelvis, a nivel de la articulación L5S1. Finalmente, se obtiene un sistema de coordenadas común para los segmentos del cuerpo y se establece como el marco anatómico del cuerpo (</w:t>
      </w:r>
      <w:proofErr w:type="spellStart"/>
      <w:r w:rsidRPr="00CB2A8D">
        <w:rPr>
          <w:rFonts w:ascii="Arial" w:hAnsi="Arial" w:cs="Arial"/>
          <w:color w:val="000000" w:themeColor="text1"/>
          <w:sz w:val="24"/>
          <w:szCs w:val="24"/>
        </w:rPr>
        <w:t>Body</w:t>
      </w:r>
      <w:proofErr w:type="spellEnd"/>
      <w:r w:rsidRPr="00CB2A8D">
        <w:rPr>
          <w:rFonts w:ascii="Arial" w:hAnsi="Arial" w:cs="Arial"/>
          <w:color w:val="000000" w:themeColor="text1"/>
          <w:sz w:val="24"/>
          <w:szCs w:val="24"/>
        </w:rPr>
        <w:t xml:space="preserve"> </w:t>
      </w:r>
      <w:proofErr w:type="spellStart"/>
      <w:proofErr w:type="gramStart"/>
      <w:r w:rsidRPr="00CB2A8D">
        <w:rPr>
          <w:rFonts w:ascii="Arial" w:hAnsi="Arial" w:cs="Arial"/>
          <w:color w:val="000000" w:themeColor="text1"/>
          <w:sz w:val="24"/>
          <w:szCs w:val="24"/>
        </w:rPr>
        <w:t>Frame</w:t>
      </w:r>
      <w:proofErr w:type="spellEnd"/>
      <w:proofErr w:type="gramEnd"/>
      <w:r w:rsidRPr="00CB2A8D">
        <w:rPr>
          <w:rFonts w:ascii="Arial" w:hAnsi="Arial" w:cs="Arial"/>
          <w:color w:val="000000" w:themeColor="text1"/>
          <w:sz w:val="24"/>
          <w:szCs w:val="24"/>
        </w:rPr>
        <w:t>), que se utiliza para calcular los ángulos articulares, tales como: flexión-extensión, abducción-aducción y rotación interna-externa. El método propuesto incluye dos etapas: una calibración del sensor y un proceso de alineación, respectivamente, mediante la introducción de una estrategia de cuaterniones basada en dos secuencias de ejes de ángulos de Euler</w:t>
      </w:r>
      <w:r w:rsidR="00987E32">
        <w:rPr>
          <w:rFonts w:ascii="Arial" w:hAnsi="Arial" w:cs="Arial"/>
          <w:color w:val="000000" w:themeColor="text1"/>
          <w:sz w:val="24"/>
          <w:szCs w:val="24"/>
        </w:rPr>
        <w:t>.</w:t>
      </w:r>
      <w:r w:rsidR="0098213F">
        <w:rPr>
          <w:rFonts w:ascii="Arial" w:hAnsi="Arial" w:cs="Arial"/>
          <w:color w:val="000000" w:themeColor="text1"/>
          <w:sz w:val="24"/>
          <w:szCs w:val="24"/>
        </w:rPr>
        <w:t xml:space="preserve"> </w:t>
      </w:r>
      <w:sdt>
        <w:sdtPr>
          <w:rPr>
            <w:rFonts w:ascii="Arial" w:hAnsi="Arial" w:cs="Arial"/>
            <w:color w:val="000000" w:themeColor="text1"/>
            <w:sz w:val="24"/>
            <w:szCs w:val="24"/>
          </w:rPr>
          <w:id w:val="-1926337113"/>
          <w:citation/>
        </w:sdtPr>
        <w:sdtContent>
          <w:r w:rsidR="0098213F">
            <w:rPr>
              <w:rFonts w:ascii="Arial" w:hAnsi="Arial" w:cs="Arial"/>
              <w:color w:val="000000" w:themeColor="text1"/>
              <w:sz w:val="24"/>
              <w:szCs w:val="24"/>
            </w:rPr>
            <w:fldChar w:fldCharType="begin"/>
          </w:r>
          <w:r w:rsidR="0098213F">
            <w:rPr>
              <w:rFonts w:ascii="Arial" w:hAnsi="Arial" w:cs="Arial"/>
              <w:color w:val="000000" w:themeColor="text1"/>
              <w:sz w:val="24"/>
              <w:szCs w:val="24"/>
            </w:rPr>
            <w:instrText xml:space="preserve"> CITATION Fab18 \l 2058 </w:instrText>
          </w:r>
          <w:r w:rsidR="0098213F">
            <w:rPr>
              <w:rFonts w:ascii="Arial" w:hAnsi="Arial" w:cs="Arial"/>
              <w:color w:val="000000" w:themeColor="text1"/>
              <w:sz w:val="24"/>
              <w:szCs w:val="24"/>
            </w:rPr>
            <w:fldChar w:fldCharType="separate"/>
          </w:r>
          <w:r w:rsidR="00517467" w:rsidRPr="00517467">
            <w:rPr>
              <w:rFonts w:ascii="Arial" w:hAnsi="Arial" w:cs="Arial"/>
              <w:noProof/>
              <w:color w:val="000000" w:themeColor="text1"/>
              <w:sz w:val="24"/>
              <w:szCs w:val="24"/>
            </w:rPr>
            <w:t>(Fabián Narváez, 2018)</w:t>
          </w:r>
          <w:r w:rsidR="0098213F">
            <w:rPr>
              <w:rFonts w:ascii="Arial" w:hAnsi="Arial" w:cs="Arial"/>
              <w:color w:val="000000" w:themeColor="text1"/>
              <w:sz w:val="24"/>
              <w:szCs w:val="24"/>
            </w:rPr>
            <w:fldChar w:fldCharType="end"/>
          </w:r>
        </w:sdtContent>
      </w:sdt>
    </w:p>
    <w:p w14:paraId="3D075CAB" w14:textId="0434607F" w:rsidR="00ED68BE" w:rsidRDefault="00ED68BE" w:rsidP="00ED68BE">
      <w:pPr>
        <w:spacing w:line="276" w:lineRule="auto"/>
        <w:jc w:val="center"/>
        <w:rPr>
          <w:rFonts w:ascii="Arial" w:hAnsi="Arial" w:cs="Arial"/>
          <w:color w:val="000000" w:themeColor="text1"/>
          <w:sz w:val="24"/>
          <w:szCs w:val="24"/>
        </w:rPr>
      </w:pPr>
      <w:r>
        <w:rPr>
          <w:noProof/>
        </w:rPr>
        <w:drawing>
          <wp:inline distT="0" distB="0" distL="0" distR="0" wp14:anchorId="758764A5" wp14:editId="0E48F9E3">
            <wp:extent cx="4229100" cy="28651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889" t="25357" r="30754" b="27249"/>
                    <a:stretch/>
                  </pic:blipFill>
                  <pic:spPr bwMode="auto">
                    <a:xfrm>
                      <a:off x="0" y="0"/>
                      <a:ext cx="4248878" cy="2878519"/>
                    </a:xfrm>
                    <a:prstGeom prst="rect">
                      <a:avLst/>
                    </a:prstGeom>
                    <a:ln>
                      <a:noFill/>
                    </a:ln>
                    <a:extLst>
                      <a:ext uri="{53640926-AAD7-44D8-BBD7-CCE9431645EC}">
                        <a14:shadowObscured xmlns:a14="http://schemas.microsoft.com/office/drawing/2010/main"/>
                      </a:ext>
                    </a:extLst>
                  </pic:spPr>
                </pic:pic>
              </a:graphicData>
            </a:graphic>
          </wp:inline>
        </w:drawing>
      </w:r>
    </w:p>
    <w:p w14:paraId="68669504" w14:textId="20D2398C" w:rsidR="00167F1E" w:rsidRPr="00D46ED1" w:rsidRDefault="00B669FA" w:rsidP="00ED68BE">
      <w:pPr>
        <w:spacing w:line="276" w:lineRule="auto"/>
        <w:jc w:val="center"/>
        <w:rPr>
          <w:rFonts w:ascii="Arial" w:hAnsi="Arial" w:cs="Arial"/>
          <w:color w:val="000000" w:themeColor="text1"/>
          <w:sz w:val="20"/>
          <w:szCs w:val="20"/>
        </w:rPr>
      </w:pPr>
      <w:r w:rsidRPr="00D46ED1">
        <w:rPr>
          <w:rFonts w:ascii="Arial" w:hAnsi="Arial" w:cs="Arial"/>
          <w:color w:val="000000" w:themeColor="text1"/>
          <w:sz w:val="20"/>
          <w:szCs w:val="20"/>
        </w:rPr>
        <w:t>Figura 5. Referencia anatómica colocación de IMU</w:t>
      </w:r>
      <w:r w:rsidR="0098213F" w:rsidRPr="00D46ED1">
        <w:rPr>
          <w:rFonts w:ascii="Arial" w:hAnsi="Arial" w:cs="Arial"/>
          <w:color w:val="000000" w:themeColor="text1"/>
          <w:sz w:val="20"/>
          <w:szCs w:val="20"/>
        </w:rPr>
        <w:t xml:space="preserve">. </w:t>
      </w:r>
      <w:sdt>
        <w:sdtPr>
          <w:rPr>
            <w:rFonts w:ascii="Arial" w:hAnsi="Arial" w:cs="Arial"/>
            <w:color w:val="000000" w:themeColor="text1"/>
            <w:sz w:val="20"/>
            <w:szCs w:val="20"/>
          </w:rPr>
          <w:id w:val="1579859941"/>
          <w:citation/>
        </w:sdtPr>
        <w:sdtContent>
          <w:r w:rsidR="0098213F" w:rsidRPr="00D46ED1">
            <w:rPr>
              <w:rFonts w:ascii="Arial" w:hAnsi="Arial" w:cs="Arial"/>
              <w:color w:val="000000" w:themeColor="text1"/>
              <w:sz w:val="20"/>
              <w:szCs w:val="20"/>
            </w:rPr>
            <w:fldChar w:fldCharType="begin"/>
          </w:r>
          <w:r w:rsidR="0098213F" w:rsidRPr="00D46ED1">
            <w:rPr>
              <w:rFonts w:ascii="Arial" w:hAnsi="Arial" w:cs="Arial"/>
              <w:color w:val="000000" w:themeColor="text1"/>
              <w:sz w:val="20"/>
              <w:szCs w:val="20"/>
            </w:rPr>
            <w:instrText xml:space="preserve"> CITATION Fab18 \l 2058 </w:instrText>
          </w:r>
          <w:r w:rsidR="0098213F" w:rsidRPr="00D46ED1">
            <w:rPr>
              <w:rFonts w:ascii="Arial" w:hAnsi="Arial" w:cs="Arial"/>
              <w:color w:val="000000" w:themeColor="text1"/>
              <w:sz w:val="20"/>
              <w:szCs w:val="20"/>
            </w:rPr>
            <w:fldChar w:fldCharType="separate"/>
          </w:r>
          <w:r w:rsidR="00517467" w:rsidRPr="00517467">
            <w:rPr>
              <w:rFonts w:ascii="Arial" w:hAnsi="Arial" w:cs="Arial"/>
              <w:noProof/>
              <w:color w:val="000000" w:themeColor="text1"/>
              <w:sz w:val="20"/>
              <w:szCs w:val="20"/>
            </w:rPr>
            <w:t>(Fabián Narváez, 2018)</w:t>
          </w:r>
          <w:r w:rsidR="0098213F" w:rsidRPr="00D46ED1">
            <w:rPr>
              <w:rFonts w:ascii="Arial" w:hAnsi="Arial" w:cs="Arial"/>
              <w:color w:val="000000" w:themeColor="text1"/>
              <w:sz w:val="20"/>
              <w:szCs w:val="20"/>
            </w:rPr>
            <w:fldChar w:fldCharType="end"/>
          </w:r>
        </w:sdtContent>
      </w:sdt>
    </w:p>
    <w:p w14:paraId="723929F7" w14:textId="77777777" w:rsidR="00CB2A8D" w:rsidRPr="00AD0F95" w:rsidRDefault="00CB2A8D" w:rsidP="0018411C">
      <w:pPr>
        <w:spacing w:line="276" w:lineRule="auto"/>
        <w:jc w:val="both"/>
        <w:rPr>
          <w:rFonts w:ascii="Arial" w:hAnsi="Arial" w:cs="Arial"/>
          <w:color w:val="000000" w:themeColor="text1"/>
          <w:sz w:val="24"/>
          <w:szCs w:val="24"/>
        </w:rPr>
      </w:pPr>
    </w:p>
    <w:p w14:paraId="5FE0A908" w14:textId="2B778A91" w:rsidR="00A47400" w:rsidRPr="000678AD" w:rsidRDefault="00432F3E" w:rsidP="00A47400">
      <w:pPr>
        <w:pStyle w:val="Ttulo1"/>
        <w:rPr>
          <w:rFonts w:ascii="Arial" w:hAnsi="Arial" w:cs="Arial"/>
          <w:b/>
          <w:bCs/>
          <w:color w:val="000000" w:themeColor="text1"/>
          <w:sz w:val="28"/>
          <w:szCs w:val="28"/>
        </w:rPr>
      </w:pPr>
      <w:bookmarkStart w:id="8" w:name="_Toc121486407"/>
      <w:r w:rsidRPr="000678AD">
        <w:rPr>
          <w:rFonts w:ascii="Arial" w:hAnsi="Arial" w:cs="Arial"/>
          <w:b/>
          <w:bCs/>
          <w:color w:val="000000" w:themeColor="text1"/>
          <w:sz w:val="28"/>
          <w:szCs w:val="28"/>
        </w:rPr>
        <w:lastRenderedPageBreak/>
        <w:t>Propuesta</w:t>
      </w:r>
      <w:bookmarkEnd w:id="8"/>
    </w:p>
    <w:p w14:paraId="07D22B96" w14:textId="65B55ADA" w:rsidR="00A47400" w:rsidRDefault="00A47400" w:rsidP="00103362">
      <w:pPr>
        <w:rPr>
          <w:sz w:val="24"/>
          <w:szCs w:val="24"/>
        </w:rPr>
      </w:pPr>
    </w:p>
    <w:p w14:paraId="0F44B36F" w14:textId="2D458300" w:rsidR="00BD7910" w:rsidRPr="004A3D7F" w:rsidRDefault="00BD7910" w:rsidP="004A3D7F">
      <w:pPr>
        <w:spacing w:line="276" w:lineRule="auto"/>
        <w:jc w:val="both"/>
        <w:rPr>
          <w:rFonts w:ascii="Arial" w:hAnsi="Arial" w:cs="Arial"/>
          <w:sz w:val="24"/>
          <w:szCs w:val="24"/>
        </w:rPr>
      </w:pPr>
      <w:r w:rsidRPr="004A3D7F">
        <w:rPr>
          <w:rFonts w:ascii="Arial" w:hAnsi="Arial" w:cs="Arial"/>
          <w:sz w:val="24"/>
          <w:szCs w:val="24"/>
        </w:rPr>
        <w:t xml:space="preserve">Existen distintos dispositivos electrónicos que son utilizados como componente principal en el diseño de instrumentos </w:t>
      </w:r>
      <w:proofErr w:type="gramStart"/>
      <w:r w:rsidRPr="004A3D7F">
        <w:rPr>
          <w:rFonts w:ascii="Arial" w:hAnsi="Arial" w:cs="Arial"/>
          <w:sz w:val="24"/>
          <w:szCs w:val="24"/>
        </w:rPr>
        <w:t>wearables</w:t>
      </w:r>
      <w:proofErr w:type="gramEnd"/>
      <w:r w:rsidRPr="004A3D7F">
        <w:rPr>
          <w:rFonts w:ascii="Arial" w:hAnsi="Arial" w:cs="Arial"/>
          <w:sz w:val="24"/>
          <w:szCs w:val="24"/>
        </w:rPr>
        <w:t xml:space="preserve"> en el análisis de marcha, </w:t>
      </w:r>
      <w:r w:rsidR="008D3876" w:rsidRPr="004A3D7F">
        <w:rPr>
          <w:rFonts w:ascii="Arial" w:hAnsi="Arial" w:cs="Arial"/>
          <w:sz w:val="24"/>
          <w:szCs w:val="24"/>
        </w:rPr>
        <w:t>para esta propuesta se seleccionó</w:t>
      </w:r>
      <w:r w:rsidRPr="004A3D7F">
        <w:rPr>
          <w:rFonts w:ascii="Arial" w:hAnsi="Arial" w:cs="Arial"/>
          <w:sz w:val="24"/>
          <w:szCs w:val="24"/>
        </w:rPr>
        <w:t xml:space="preserve"> </w:t>
      </w:r>
      <w:r w:rsidR="008D3876" w:rsidRPr="004A3D7F">
        <w:rPr>
          <w:rFonts w:ascii="Arial" w:hAnsi="Arial" w:cs="Arial"/>
          <w:sz w:val="24"/>
          <w:szCs w:val="24"/>
        </w:rPr>
        <w:t>una</w:t>
      </w:r>
      <w:r w:rsidRPr="004A3D7F">
        <w:rPr>
          <w:rFonts w:ascii="Arial" w:hAnsi="Arial" w:cs="Arial"/>
          <w:sz w:val="24"/>
          <w:szCs w:val="24"/>
        </w:rPr>
        <w:t xml:space="preserve"> IMU (Unidad de Medición inercial)</w:t>
      </w:r>
    </w:p>
    <w:p w14:paraId="7DAAF324" w14:textId="77777777" w:rsidR="00426FD9" w:rsidRPr="004A3D7F" w:rsidRDefault="00426FD9" w:rsidP="004A3D7F">
      <w:pPr>
        <w:pStyle w:val="NormalWeb"/>
        <w:shd w:val="clear" w:color="auto" w:fill="FFFFFF"/>
        <w:spacing w:before="0" w:beforeAutospacing="0" w:after="150" w:afterAutospacing="0" w:line="276" w:lineRule="auto"/>
        <w:jc w:val="both"/>
        <w:rPr>
          <w:rFonts w:ascii="Arial" w:hAnsi="Arial" w:cs="Arial"/>
          <w:color w:val="000000" w:themeColor="text1"/>
        </w:rPr>
      </w:pPr>
      <w:r w:rsidRPr="004A3D7F">
        <w:rPr>
          <w:rFonts w:ascii="Arial" w:hAnsi="Arial" w:cs="Arial"/>
          <w:color w:val="000000" w:themeColor="text1"/>
        </w:rPr>
        <w:t>Una Unidad de Medida Inercial (IMU) es un dispositivo capaz de estimar y reportar estados dinámicos específicos como velocidades angulares y aceleraciones. A partir de estas medidas otros estados dinámicos se pueden inferir, tales como la actitud (roll y pitch), o incrementos en la velocidad y la posición de la plataforma. </w:t>
      </w:r>
    </w:p>
    <w:p w14:paraId="223EB81F" w14:textId="58423B06" w:rsidR="00426FD9" w:rsidRPr="004A3D7F" w:rsidRDefault="00426FD9" w:rsidP="004A3D7F">
      <w:pPr>
        <w:pStyle w:val="NormalWeb"/>
        <w:shd w:val="clear" w:color="auto" w:fill="FFFFFF"/>
        <w:spacing w:before="0" w:beforeAutospacing="0" w:after="150" w:afterAutospacing="0" w:line="276" w:lineRule="auto"/>
        <w:jc w:val="both"/>
        <w:rPr>
          <w:rFonts w:ascii="Arial" w:hAnsi="Arial" w:cs="Arial"/>
          <w:color w:val="000000" w:themeColor="text1"/>
        </w:rPr>
      </w:pPr>
      <w:r w:rsidRPr="004A3D7F">
        <w:rPr>
          <w:rFonts w:ascii="Arial" w:hAnsi="Arial" w:cs="Arial"/>
          <w:color w:val="000000" w:themeColor="text1"/>
        </w:rPr>
        <w:t xml:space="preserve">Las </w:t>
      </w:r>
      <w:proofErr w:type="spellStart"/>
      <w:r w:rsidRPr="004A3D7F">
        <w:rPr>
          <w:rFonts w:ascii="Arial" w:hAnsi="Arial" w:cs="Arial"/>
          <w:color w:val="000000" w:themeColor="text1"/>
        </w:rPr>
        <w:t>IMUs</w:t>
      </w:r>
      <w:proofErr w:type="spellEnd"/>
      <w:r w:rsidRPr="004A3D7F">
        <w:rPr>
          <w:rFonts w:ascii="Arial" w:hAnsi="Arial" w:cs="Arial"/>
          <w:color w:val="000000" w:themeColor="text1"/>
        </w:rPr>
        <w:t xml:space="preserve"> son el componente principal de los sistemas de navegación inercial utilizados en aeronaves, vehículos aéreos no tripulados (</w:t>
      </w:r>
      <w:proofErr w:type="spellStart"/>
      <w:r w:rsidRPr="004A3D7F">
        <w:rPr>
          <w:rFonts w:ascii="Arial" w:hAnsi="Arial" w:cs="Arial"/>
          <w:color w:val="000000" w:themeColor="text1"/>
        </w:rPr>
        <w:t>UAVs</w:t>
      </w:r>
      <w:proofErr w:type="spellEnd"/>
      <w:r w:rsidRPr="004A3D7F">
        <w:rPr>
          <w:rFonts w:ascii="Arial" w:hAnsi="Arial" w:cs="Arial"/>
          <w:color w:val="000000" w:themeColor="text1"/>
        </w:rPr>
        <w:t>) y otros sistemas no tripulados,</w:t>
      </w:r>
      <w:r w:rsidR="004A3D7F" w:rsidRPr="004A3D7F">
        <w:rPr>
          <w:rFonts w:ascii="Arial" w:hAnsi="Arial" w:cs="Arial"/>
          <w:color w:val="000000" w:themeColor="text1"/>
        </w:rPr>
        <w:t xml:space="preserve"> </w:t>
      </w:r>
      <w:r w:rsidRPr="004A3D7F">
        <w:rPr>
          <w:rFonts w:ascii="Arial" w:hAnsi="Arial" w:cs="Arial"/>
          <w:color w:val="000000" w:themeColor="text1"/>
        </w:rPr>
        <w:t>misiles e incluso satélites.</w:t>
      </w:r>
      <w:r w:rsidRPr="004A3D7F">
        <w:rPr>
          <w:rFonts w:ascii="Arial" w:hAnsi="Arial" w:cs="Arial"/>
          <w:color w:val="000000" w:themeColor="text1"/>
        </w:rPr>
        <w:t xml:space="preserve"> Así mismo son muy empleados como método principal en dispositivos </w:t>
      </w:r>
      <w:proofErr w:type="gramStart"/>
      <w:r w:rsidRPr="004A3D7F">
        <w:rPr>
          <w:rFonts w:ascii="Arial" w:hAnsi="Arial" w:cs="Arial"/>
          <w:color w:val="000000" w:themeColor="text1"/>
        </w:rPr>
        <w:t>Wearables</w:t>
      </w:r>
      <w:proofErr w:type="gramEnd"/>
      <w:r w:rsidRPr="004A3D7F">
        <w:rPr>
          <w:rFonts w:ascii="Arial" w:hAnsi="Arial" w:cs="Arial"/>
          <w:color w:val="000000" w:themeColor="text1"/>
        </w:rPr>
        <w:t xml:space="preserve"> para análisis de marcha</w:t>
      </w:r>
      <w:r w:rsidR="007B3044">
        <w:rPr>
          <w:rFonts w:ascii="Arial" w:hAnsi="Arial" w:cs="Arial"/>
          <w:color w:val="000000" w:themeColor="text1"/>
        </w:rPr>
        <w:t>.</w:t>
      </w:r>
      <w:sdt>
        <w:sdtPr>
          <w:rPr>
            <w:rFonts w:ascii="Arial" w:hAnsi="Arial" w:cs="Arial"/>
            <w:color w:val="000000" w:themeColor="text1"/>
          </w:rPr>
          <w:id w:val="2106222167"/>
          <w:citation/>
        </w:sdtPr>
        <w:sdtContent>
          <w:r w:rsidR="00361441">
            <w:rPr>
              <w:rFonts w:ascii="Arial" w:hAnsi="Arial" w:cs="Arial"/>
              <w:color w:val="000000" w:themeColor="text1"/>
            </w:rPr>
            <w:fldChar w:fldCharType="begin"/>
          </w:r>
          <w:r w:rsidR="00361441">
            <w:rPr>
              <w:rFonts w:ascii="Arial" w:hAnsi="Arial" w:cs="Arial"/>
              <w:color w:val="000000" w:themeColor="text1"/>
            </w:rPr>
            <w:instrText xml:space="preserve"> CITATION UAV22 \l 2058 </w:instrText>
          </w:r>
          <w:r w:rsidR="00361441">
            <w:rPr>
              <w:rFonts w:ascii="Arial" w:hAnsi="Arial" w:cs="Arial"/>
              <w:color w:val="000000" w:themeColor="text1"/>
            </w:rPr>
            <w:fldChar w:fldCharType="separate"/>
          </w:r>
          <w:r w:rsidR="00517467">
            <w:rPr>
              <w:rFonts w:ascii="Arial" w:hAnsi="Arial" w:cs="Arial"/>
              <w:noProof/>
              <w:color w:val="000000" w:themeColor="text1"/>
            </w:rPr>
            <w:t xml:space="preserve"> </w:t>
          </w:r>
          <w:r w:rsidR="00517467" w:rsidRPr="00517467">
            <w:rPr>
              <w:rFonts w:ascii="Arial" w:hAnsi="Arial" w:cs="Arial"/>
              <w:noProof/>
              <w:color w:val="000000" w:themeColor="text1"/>
            </w:rPr>
            <w:t>(Navigation, 2022)</w:t>
          </w:r>
          <w:r w:rsidR="00361441">
            <w:rPr>
              <w:rFonts w:ascii="Arial" w:hAnsi="Arial" w:cs="Arial"/>
              <w:color w:val="000000" w:themeColor="text1"/>
            </w:rPr>
            <w:fldChar w:fldCharType="end"/>
          </w:r>
        </w:sdtContent>
      </w:sdt>
    </w:p>
    <w:p w14:paraId="26519789" w14:textId="77777777" w:rsidR="00426FD9" w:rsidRPr="004A3D7F" w:rsidRDefault="00426FD9" w:rsidP="004A3D7F">
      <w:pPr>
        <w:spacing w:line="276" w:lineRule="auto"/>
        <w:rPr>
          <w:rFonts w:ascii="Arial" w:hAnsi="Arial" w:cs="Arial"/>
          <w:sz w:val="24"/>
          <w:szCs w:val="24"/>
        </w:rPr>
      </w:pPr>
      <w:r w:rsidRPr="004A3D7F">
        <w:rPr>
          <w:rFonts w:ascii="Arial" w:hAnsi="Arial" w:cs="Arial"/>
          <w:sz w:val="24"/>
          <w:szCs w:val="24"/>
        </w:rPr>
        <w:t>Una IMU se compone típicamente de:</w:t>
      </w:r>
    </w:p>
    <w:p w14:paraId="232F2EE6" w14:textId="2DBA5A1E" w:rsidR="00426FD9" w:rsidRPr="004A3D7F" w:rsidRDefault="00426FD9" w:rsidP="004A3D7F">
      <w:pPr>
        <w:pStyle w:val="Prrafodelista"/>
        <w:numPr>
          <w:ilvl w:val="0"/>
          <w:numId w:val="4"/>
        </w:numPr>
        <w:spacing w:line="276" w:lineRule="auto"/>
        <w:rPr>
          <w:rFonts w:ascii="Arial" w:hAnsi="Arial" w:cs="Arial"/>
          <w:sz w:val="24"/>
          <w:szCs w:val="24"/>
        </w:rPr>
      </w:pPr>
      <w:r w:rsidRPr="004A3D7F">
        <w:rPr>
          <w:rFonts w:ascii="Arial" w:hAnsi="Arial" w:cs="Arial"/>
          <w:sz w:val="24"/>
          <w:szCs w:val="24"/>
        </w:rPr>
        <w:t>Acelerómetros</w:t>
      </w:r>
      <w:r w:rsidRPr="004A3D7F">
        <w:rPr>
          <w:rFonts w:ascii="Arial" w:hAnsi="Arial" w:cs="Arial"/>
          <w:sz w:val="24"/>
          <w:szCs w:val="24"/>
        </w:rPr>
        <w:t xml:space="preserve"> (</w:t>
      </w:r>
      <w:r w:rsidRPr="004A3D7F">
        <w:rPr>
          <w:rFonts w:ascii="Arial" w:hAnsi="Arial" w:cs="Arial"/>
          <w:sz w:val="24"/>
          <w:szCs w:val="24"/>
        </w:rPr>
        <w:t>miden las fuerzas gravitatorias en un sistema de coordenadas fijo</w:t>
      </w:r>
      <w:r w:rsidRPr="004A3D7F">
        <w:rPr>
          <w:rFonts w:ascii="Arial" w:hAnsi="Arial" w:cs="Arial"/>
          <w:sz w:val="24"/>
          <w:szCs w:val="24"/>
        </w:rPr>
        <w:t>)</w:t>
      </w:r>
    </w:p>
    <w:p w14:paraId="6426F602" w14:textId="1504A3CB" w:rsidR="00426FD9" w:rsidRPr="004A3D7F" w:rsidRDefault="00426FD9" w:rsidP="004A3D7F">
      <w:pPr>
        <w:pStyle w:val="Prrafodelista"/>
        <w:numPr>
          <w:ilvl w:val="0"/>
          <w:numId w:val="4"/>
        </w:numPr>
        <w:spacing w:line="276" w:lineRule="auto"/>
        <w:rPr>
          <w:rFonts w:ascii="Arial" w:hAnsi="Arial" w:cs="Arial"/>
          <w:sz w:val="24"/>
          <w:szCs w:val="24"/>
        </w:rPr>
      </w:pPr>
      <w:r w:rsidRPr="004A3D7F">
        <w:rPr>
          <w:rFonts w:ascii="Arial" w:hAnsi="Arial" w:cs="Arial"/>
          <w:sz w:val="24"/>
          <w:szCs w:val="24"/>
        </w:rPr>
        <w:t>Giróscopos</w:t>
      </w:r>
      <w:r w:rsidRPr="004A3D7F">
        <w:rPr>
          <w:rFonts w:ascii="Arial" w:hAnsi="Arial" w:cs="Arial"/>
          <w:sz w:val="24"/>
          <w:szCs w:val="24"/>
        </w:rPr>
        <w:t xml:space="preserve"> (</w:t>
      </w:r>
      <w:r w:rsidRPr="004A3D7F">
        <w:rPr>
          <w:rFonts w:ascii="Arial" w:hAnsi="Arial" w:cs="Arial"/>
          <w:sz w:val="24"/>
          <w:szCs w:val="24"/>
        </w:rPr>
        <w:t>miden la velocidad angular</w:t>
      </w:r>
      <w:r w:rsidRPr="004A3D7F">
        <w:rPr>
          <w:rFonts w:ascii="Arial" w:hAnsi="Arial" w:cs="Arial"/>
          <w:sz w:val="24"/>
          <w:szCs w:val="24"/>
        </w:rPr>
        <w:t>)</w:t>
      </w:r>
      <w:r w:rsidRPr="004A3D7F">
        <w:rPr>
          <w:rFonts w:ascii="Arial" w:hAnsi="Arial" w:cs="Arial"/>
          <w:sz w:val="24"/>
          <w:szCs w:val="24"/>
        </w:rPr>
        <w:t xml:space="preserve"> </w:t>
      </w:r>
    </w:p>
    <w:p w14:paraId="45B89D5E" w14:textId="5E011CD8" w:rsidR="00426FD9" w:rsidRPr="004A3D7F" w:rsidRDefault="00426FD9" w:rsidP="004A3D7F">
      <w:pPr>
        <w:pStyle w:val="Prrafodelista"/>
        <w:numPr>
          <w:ilvl w:val="0"/>
          <w:numId w:val="4"/>
        </w:numPr>
        <w:spacing w:line="276" w:lineRule="auto"/>
        <w:rPr>
          <w:rFonts w:ascii="Arial" w:hAnsi="Arial" w:cs="Arial"/>
          <w:sz w:val="24"/>
          <w:szCs w:val="24"/>
        </w:rPr>
      </w:pPr>
      <w:r w:rsidRPr="004A3D7F">
        <w:rPr>
          <w:rFonts w:ascii="Arial" w:hAnsi="Arial" w:cs="Arial"/>
          <w:sz w:val="24"/>
          <w:szCs w:val="24"/>
        </w:rPr>
        <w:t>Magnetómetros</w:t>
      </w:r>
      <w:r w:rsidRPr="004A3D7F">
        <w:rPr>
          <w:rFonts w:ascii="Arial" w:hAnsi="Arial" w:cs="Arial"/>
          <w:sz w:val="24"/>
          <w:szCs w:val="24"/>
        </w:rPr>
        <w:t xml:space="preserve"> (</w:t>
      </w:r>
      <w:r w:rsidRPr="004A3D7F">
        <w:rPr>
          <w:rFonts w:ascii="Arial" w:hAnsi="Arial" w:cs="Arial"/>
          <w:sz w:val="24"/>
          <w:szCs w:val="24"/>
        </w:rPr>
        <w:t>miden campo magnético local</w:t>
      </w:r>
      <w:r w:rsidRPr="004A3D7F">
        <w:rPr>
          <w:rFonts w:ascii="Arial" w:hAnsi="Arial" w:cs="Arial"/>
          <w:sz w:val="24"/>
          <w:szCs w:val="24"/>
        </w:rPr>
        <w:t>)</w:t>
      </w:r>
      <w:r w:rsidRPr="004A3D7F">
        <w:rPr>
          <w:rFonts w:ascii="Arial" w:hAnsi="Arial" w:cs="Arial"/>
          <w:sz w:val="24"/>
          <w:szCs w:val="24"/>
        </w:rPr>
        <w:t xml:space="preserve"> </w:t>
      </w:r>
    </w:p>
    <w:p w14:paraId="6B4D6EBD" w14:textId="33F41F25" w:rsidR="00C83603" w:rsidRPr="004A3D7F" w:rsidRDefault="00C83603" w:rsidP="004A3D7F">
      <w:pPr>
        <w:spacing w:line="276" w:lineRule="auto"/>
        <w:jc w:val="both"/>
        <w:rPr>
          <w:rFonts w:ascii="Arial" w:hAnsi="Arial" w:cs="Arial"/>
          <w:sz w:val="24"/>
          <w:szCs w:val="24"/>
        </w:rPr>
      </w:pPr>
    </w:p>
    <w:p w14:paraId="375B8BF5" w14:textId="66BA4B33" w:rsidR="008D3876" w:rsidRDefault="008D3876" w:rsidP="004A3D7F">
      <w:pPr>
        <w:spacing w:line="276" w:lineRule="auto"/>
        <w:jc w:val="both"/>
        <w:rPr>
          <w:rFonts w:ascii="Arial" w:hAnsi="Arial" w:cs="Arial"/>
          <w:sz w:val="24"/>
          <w:szCs w:val="24"/>
        </w:rPr>
      </w:pPr>
      <w:r w:rsidRPr="004A3D7F">
        <w:rPr>
          <w:rFonts w:ascii="Arial" w:hAnsi="Arial" w:cs="Arial"/>
          <w:sz w:val="24"/>
          <w:szCs w:val="24"/>
        </w:rPr>
        <w:t xml:space="preserve">Dentro del mercado </w:t>
      </w:r>
      <w:r w:rsidR="00D57324" w:rsidRPr="004A3D7F">
        <w:rPr>
          <w:rFonts w:ascii="Arial" w:hAnsi="Arial" w:cs="Arial"/>
          <w:sz w:val="24"/>
          <w:szCs w:val="24"/>
        </w:rPr>
        <w:t xml:space="preserve">actual </w:t>
      </w:r>
      <w:r w:rsidRPr="004A3D7F">
        <w:rPr>
          <w:rFonts w:ascii="Arial" w:hAnsi="Arial" w:cs="Arial"/>
          <w:sz w:val="24"/>
          <w:szCs w:val="24"/>
        </w:rPr>
        <w:t xml:space="preserve">existen distintas opciones disponibles para seleccionar </w:t>
      </w:r>
      <w:r w:rsidR="004A3D7F" w:rsidRPr="004A3D7F">
        <w:rPr>
          <w:rFonts w:ascii="Arial" w:hAnsi="Arial" w:cs="Arial"/>
          <w:sz w:val="24"/>
          <w:szCs w:val="24"/>
        </w:rPr>
        <w:t xml:space="preserve">acorde a </w:t>
      </w:r>
      <w:r w:rsidR="007B3044">
        <w:rPr>
          <w:rFonts w:ascii="Arial" w:hAnsi="Arial" w:cs="Arial"/>
          <w:sz w:val="24"/>
          <w:szCs w:val="24"/>
        </w:rPr>
        <w:t xml:space="preserve">las </w:t>
      </w:r>
      <w:r w:rsidR="004A3D7F" w:rsidRPr="004A3D7F">
        <w:rPr>
          <w:rFonts w:ascii="Arial" w:hAnsi="Arial" w:cs="Arial"/>
          <w:sz w:val="24"/>
          <w:szCs w:val="24"/>
        </w:rPr>
        <w:t>distintas características</w:t>
      </w:r>
      <w:r w:rsidR="007B3044">
        <w:rPr>
          <w:rFonts w:ascii="Arial" w:hAnsi="Arial" w:cs="Arial"/>
          <w:sz w:val="24"/>
          <w:szCs w:val="24"/>
        </w:rPr>
        <w:t xml:space="preserve"> que poseen, como lo es el fabricante, modelo, dimensiones, precio entre otras</w:t>
      </w:r>
      <w:r w:rsidR="004340E3">
        <w:rPr>
          <w:rFonts w:ascii="Arial" w:hAnsi="Arial" w:cs="Arial"/>
          <w:sz w:val="24"/>
          <w:szCs w:val="24"/>
        </w:rPr>
        <w:t>,</w:t>
      </w:r>
      <w:r w:rsidR="007B3044">
        <w:rPr>
          <w:rFonts w:ascii="Arial" w:hAnsi="Arial" w:cs="Arial"/>
          <w:sz w:val="24"/>
          <w:szCs w:val="24"/>
        </w:rPr>
        <w:t xml:space="preserve"> </w:t>
      </w:r>
      <w:r w:rsidR="004340E3">
        <w:rPr>
          <w:rFonts w:ascii="Arial" w:hAnsi="Arial" w:cs="Arial"/>
          <w:sz w:val="24"/>
          <w:szCs w:val="24"/>
        </w:rPr>
        <w:t xml:space="preserve">como se muestra en la figura </w:t>
      </w:r>
      <w:r w:rsidR="000E708E">
        <w:rPr>
          <w:rFonts w:ascii="Arial" w:hAnsi="Arial" w:cs="Arial"/>
          <w:sz w:val="24"/>
          <w:szCs w:val="24"/>
        </w:rPr>
        <w:t>6</w:t>
      </w:r>
      <w:r w:rsidR="005C660B">
        <w:rPr>
          <w:rFonts w:ascii="Arial" w:hAnsi="Arial" w:cs="Arial"/>
          <w:sz w:val="24"/>
          <w:szCs w:val="24"/>
        </w:rPr>
        <w:t xml:space="preserve">. </w:t>
      </w:r>
    </w:p>
    <w:p w14:paraId="2392C1D6" w14:textId="0E439299" w:rsidR="005C660B" w:rsidRPr="004A3D7F" w:rsidRDefault="005C660B" w:rsidP="004A3D7F">
      <w:pPr>
        <w:spacing w:line="276" w:lineRule="auto"/>
        <w:jc w:val="both"/>
        <w:rPr>
          <w:rFonts w:ascii="Arial" w:hAnsi="Arial" w:cs="Arial"/>
          <w:sz w:val="24"/>
          <w:szCs w:val="24"/>
        </w:rPr>
      </w:pPr>
      <w:r>
        <w:rPr>
          <w:rFonts w:ascii="Arial" w:hAnsi="Arial" w:cs="Arial"/>
          <w:sz w:val="24"/>
          <w:szCs w:val="24"/>
        </w:rPr>
        <w:t>Una vez analizadas estas características, aunado a</w:t>
      </w:r>
      <w:r w:rsidR="003C0F82">
        <w:rPr>
          <w:rFonts w:ascii="Arial" w:hAnsi="Arial" w:cs="Arial"/>
          <w:sz w:val="24"/>
          <w:szCs w:val="24"/>
        </w:rPr>
        <w:t>l soporte y comunidad presente para cada IMU se selecciono el modelo MPU 9250</w:t>
      </w:r>
      <w:r w:rsidR="0071156D">
        <w:rPr>
          <w:rFonts w:ascii="Arial" w:hAnsi="Arial" w:cs="Arial"/>
          <w:sz w:val="24"/>
          <w:szCs w:val="24"/>
        </w:rPr>
        <w:t xml:space="preserve"> como la mejor opción. </w:t>
      </w:r>
    </w:p>
    <w:p w14:paraId="26CC8630" w14:textId="56CA089A" w:rsidR="00BD7910" w:rsidRDefault="008D3876" w:rsidP="004340E3">
      <w:pPr>
        <w:jc w:val="center"/>
        <w:rPr>
          <w:sz w:val="24"/>
          <w:szCs w:val="24"/>
        </w:rPr>
      </w:pPr>
      <w:r>
        <w:rPr>
          <w:noProof/>
        </w:rPr>
        <w:lastRenderedPageBreak/>
        <w:drawing>
          <wp:inline distT="0" distB="0" distL="0" distR="0" wp14:anchorId="26B0AE3A" wp14:editId="5A07CA58">
            <wp:extent cx="6229350" cy="3960797"/>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450" r="5126"/>
                    <a:stretch/>
                  </pic:blipFill>
                  <pic:spPr bwMode="auto">
                    <a:xfrm>
                      <a:off x="0" y="0"/>
                      <a:ext cx="6252389" cy="3975446"/>
                    </a:xfrm>
                    <a:prstGeom prst="rect">
                      <a:avLst/>
                    </a:prstGeom>
                    <a:ln>
                      <a:noFill/>
                    </a:ln>
                    <a:extLst>
                      <a:ext uri="{53640926-AAD7-44D8-BBD7-CCE9431645EC}">
                        <a14:shadowObscured xmlns:a14="http://schemas.microsoft.com/office/drawing/2010/main"/>
                      </a:ext>
                    </a:extLst>
                  </pic:spPr>
                </pic:pic>
              </a:graphicData>
            </a:graphic>
          </wp:inline>
        </w:drawing>
      </w:r>
    </w:p>
    <w:p w14:paraId="1FB8E5D2" w14:textId="25D5AEF0" w:rsidR="004340E3" w:rsidRDefault="004340E3" w:rsidP="004340E3">
      <w:pPr>
        <w:jc w:val="center"/>
        <w:rPr>
          <w:sz w:val="24"/>
          <w:szCs w:val="24"/>
        </w:rPr>
      </w:pPr>
      <w:r>
        <w:rPr>
          <w:sz w:val="24"/>
          <w:szCs w:val="24"/>
        </w:rPr>
        <w:t xml:space="preserve">Figura </w:t>
      </w:r>
      <w:r w:rsidR="000E708E">
        <w:rPr>
          <w:sz w:val="24"/>
          <w:szCs w:val="24"/>
        </w:rPr>
        <w:t>6</w:t>
      </w:r>
      <w:r>
        <w:rPr>
          <w:sz w:val="24"/>
          <w:szCs w:val="24"/>
        </w:rPr>
        <w:t xml:space="preserve">. Comparación </w:t>
      </w:r>
      <w:proofErr w:type="spellStart"/>
      <w:r>
        <w:rPr>
          <w:sz w:val="24"/>
          <w:szCs w:val="24"/>
        </w:rPr>
        <w:t>IMUs</w:t>
      </w:r>
      <w:proofErr w:type="spellEnd"/>
    </w:p>
    <w:p w14:paraId="407646F7" w14:textId="23BB5F90" w:rsidR="0071156D" w:rsidRDefault="0071156D">
      <w:pPr>
        <w:rPr>
          <w:sz w:val="24"/>
          <w:szCs w:val="24"/>
        </w:rPr>
      </w:pPr>
    </w:p>
    <w:p w14:paraId="664DE310" w14:textId="77777777" w:rsidR="00A9122B" w:rsidRDefault="00A9122B">
      <w:pPr>
        <w:rPr>
          <w:sz w:val="24"/>
          <w:szCs w:val="24"/>
        </w:rPr>
      </w:pPr>
    </w:p>
    <w:p w14:paraId="5DF18FF5" w14:textId="1F1C2DEF" w:rsidR="009A3655" w:rsidRPr="00513FC3" w:rsidRDefault="0071156D" w:rsidP="00513FC3">
      <w:pPr>
        <w:spacing w:line="276" w:lineRule="auto"/>
        <w:jc w:val="both"/>
        <w:rPr>
          <w:rFonts w:ascii="Arial" w:hAnsi="Arial" w:cs="Arial"/>
          <w:sz w:val="24"/>
          <w:szCs w:val="24"/>
        </w:rPr>
      </w:pPr>
      <w:r w:rsidRPr="00513FC3">
        <w:rPr>
          <w:rFonts w:ascii="Arial" w:hAnsi="Arial" w:cs="Arial"/>
          <w:sz w:val="24"/>
          <w:szCs w:val="24"/>
        </w:rPr>
        <w:t xml:space="preserve">Una vez que se </w:t>
      </w:r>
      <w:r w:rsidR="009A3655" w:rsidRPr="00513FC3">
        <w:rPr>
          <w:rFonts w:ascii="Arial" w:hAnsi="Arial" w:cs="Arial"/>
          <w:sz w:val="24"/>
          <w:szCs w:val="24"/>
        </w:rPr>
        <w:t xml:space="preserve">ha seleccionado </w:t>
      </w:r>
      <w:r w:rsidRPr="00513FC3">
        <w:rPr>
          <w:rFonts w:ascii="Arial" w:hAnsi="Arial" w:cs="Arial"/>
          <w:sz w:val="24"/>
          <w:szCs w:val="24"/>
        </w:rPr>
        <w:t>el</w:t>
      </w:r>
      <w:r w:rsidR="009A3655" w:rsidRPr="00513FC3">
        <w:rPr>
          <w:rFonts w:ascii="Arial" w:hAnsi="Arial" w:cs="Arial"/>
          <w:sz w:val="24"/>
          <w:szCs w:val="24"/>
        </w:rPr>
        <w:t xml:space="preserve"> IMU, el</w:t>
      </w:r>
      <w:r w:rsidRPr="00513FC3">
        <w:rPr>
          <w:rFonts w:ascii="Arial" w:hAnsi="Arial" w:cs="Arial"/>
          <w:sz w:val="24"/>
          <w:szCs w:val="24"/>
        </w:rPr>
        <w:t xml:space="preserve"> paso siguiente es seleccionar </w:t>
      </w:r>
      <w:r w:rsidR="009A3655" w:rsidRPr="00513FC3">
        <w:rPr>
          <w:rFonts w:ascii="Arial" w:hAnsi="Arial" w:cs="Arial"/>
          <w:sz w:val="24"/>
          <w:szCs w:val="24"/>
        </w:rPr>
        <w:t>la placa de desarrollo a utilizar, en este caso existen una variedad muy amplia tanto de microcontroladores como de microprocesadores</w:t>
      </w:r>
      <w:r w:rsidR="00225B8D" w:rsidRPr="00513FC3">
        <w:rPr>
          <w:rFonts w:ascii="Arial" w:hAnsi="Arial" w:cs="Arial"/>
          <w:sz w:val="24"/>
          <w:szCs w:val="24"/>
        </w:rPr>
        <w:t>.</w:t>
      </w:r>
    </w:p>
    <w:p w14:paraId="171AE1CC" w14:textId="02257391" w:rsidR="00225B8D" w:rsidRPr="00513FC3" w:rsidRDefault="00225B8D" w:rsidP="00513FC3">
      <w:pPr>
        <w:spacing w:line="276" w:lineRule="auto"/>
        <w:jc w:val="both"/>
        <w:rPr>
          <w:rFonts w:ascii="Arial" w:hAnsi="Arial" w:cs="Arial"/>
          <w:sz w:val="24"/>
          <w:szCs w:val="24"/>
        </w:rPr>
      </w:pPr>
      <w:r w:rsidRPr="00513FC3">
        <w:rPr>
          <w:rFonts w:ascii="Arial" w:hAnsi="Arial" w:cs="Arial"/>
          <w:sz w:val="24"/>
          <w:szCs w:val="24"/>
        </w:rPr>
        <w:t xml:space="preserve">En la figura </w:t>
      </w:r>
      <w:r w:rsidR="000E708E">
        <w:rPr>
          <w:rFonts w:ascii="Arial" w:hAnsi="Arial" w:cs="Arial"/>
          <w:sz w:val="24"/>
          <w:szCs w:val="24"/>
        </w:rPr>
        <w:t>7</w:t>
      </w:r>
      <w:r w:rsidRPr="00513FC3">
        <w:rPr>
          <w:rFonts w:ascii="Arial" w:hAnsi="Arial" w:cs="Arial"/>
          <w:sz w:val="24"/>
          <w:szCs w:val="24"/>
        </w:rPr>
        <w:t xml:space="preserve"> se muestra una comparación entre distintos modelos de la placa de desarrollo Arduino</w:t>
      </w:r>
      <w:r w:rsidR="00A40CE6" w:rsidRPr="00513FC3">
        <w:rPr>
          <w:rFonts w:ascii="Arial" w:hAnsi="Arial" w:cs="Arial"/>
          <w:sz w:val="24"/>
          <w:szCs w:val="24"/>
        </w:rPr>
        <w:t xml:space="preserve">, esta es una de las placas mas populares y diversas que existe en el mercado por lo cual esta se </w:t>
      </w:r>
      <w:r w:rsidR="00F259E8" w:rsidRPr="00513FC3">
        <w:rPr>
          <w:rFonts w:ascii="Arial" w:hAnsi="Arial" w:cs="Arial"/>
          <w:sz w:val="24"/>
          <w:szCs w:val="24"/>
        </w:rPr>
        <w:t>tomo en cuanta con cada uno de sus modelos disponibles.</w:t>
      </w:r>
    </w:p>
    <w:p w14:paraId="7AF10AEE" w14:textId="79E3658A" w:rsidR="00C458CC" w:rsidRDefault="00C458CC" w:rsidP="006B4502">
      <w:pPr>
        <w:jc w:val="both"/>
        <w:rPr>
          <w:sz w:val="24"/>
          <w:szCs w:val="24"/>
        </w:rPr>
      </w:pPr>
    </w:p>
    <w:p w14:paraId="69760751" w14:textId="39A8AD63" w:rsidR="00A9122B" w:rsidRDefault="00A9122B" w:rsidP="00737BBC">
      <w:pPr>
        <w:spacing w:after="0"/>
        <w:jc w:val="center"/>
        <w:rPr>
          <w:sz w:val="24"/>
          <w:szCs w:val="24"/>
        </w:rPr>
      </w:pPr>
      <w:r>
        <w:rPr>
          <w:noProof/>
        </w:rPr>
        <w:lastRenderedPageBreak/>
        <w:drawing>
          <wp:inline distT="0" distB="0" distL="0" distR="0" wp14:anchorId="6661E487" wp14:editId="0BFF8EB5">
            <wp:extent cx="5766108" cy="3400425"/>
            <wp:effectExtent l="0" t="0" r="6350" b="0"/>
            <wp:docPr id="8" name="Imagen 8" descr="Arduino Boards, Compared - Tutorial Austr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Boards, Compared - Tutorial Australia"/>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72990" cy="3404484"/>
                    </a:xfrm>
                    <a:prstGeom prst="rect">
                      <a:avLst/>
                    </a:prstGeom>
                    <a:noFill/>
                    <a:ln>
                      <a:noFill/>
                    </a:ln>
                  </pic:spPr>
                </pic:pic>
              </a:graphicData>
            </a:graphic>
          </wp:inline>
        </w:drawing>
      </w:r>
    </w:p>
    <w:p w14:paraId="169D9DDB" w14:textId="32CFC685" w:rsidR="00C458CC" w:rsidRDefault="00C458CC" w:rsidP="00737BBC">
      <w:pPr>
        <w:spacing w:after="0"/>
        <w:jc w:val="center"/>
        <w:rPr>
          <w:sz w:val="24"/>
          <w:szCs w:val="24"/>
        </w:rPr>
      </w:pPr>
      <w:r>
        <w:rPr>
          <w:sz w:val="24"/>
          <w:szCs w:val="24"/>
        </w:rPr>
        <w:t xml:space="preserve">Figura </w:t>
      </w:r>
      <w:r w:rsidR="000E708E">
        <w:rPr>
          <w:sz w:val="24"/>
          <w:szCs w:val="24"/>
        </w:rPr>
        <w:t>7</w:t>
      </w:r>
      <w:r>
        <w:rPr>
          <w:sz w:val="24"/>
          <w:szCs w:val="24"/>
        </w:rPr>
        <w:t xml:space="preserve">. </w:t>
      </w:r>
      <w:r w:rsidR="00737BBC">
        <w:rPr>
          <w:sz w:val="24"/>
          <w:szCs w:val="24"/>
        </w:rPr>
        <w:t xml:space="preserve">Comparación </w:t>
      </w:r>
      <w:r w:rsidR="00E77220">
        <w:rPr>
          <w:sz w:val="24"/>
          <w:szCs w:val="24"/>
        </w:rPr>
        <w:t>Modelo</w:t>
      </w:r>
      <w:r w:rsidR="00737BBC">
        <w:rPr>
          <w:sz w:val="24"/>
          <w:szCs w:val="24"/>
        </w:rPr>
        <w:t>s</w:t>
      </w:r>
      <w:r w:rsidR="00E77220">
        <w:rPr>
          <w:sz w:val="24"/>
          <w:szCs w:val="24"/>
        </w:rPr>
        <w:t xml:space="preserve"> de Arduino</w:t>
      </w:r>
    </w:p>
    <w:p w14:paraId="3B5CEC96" w14:textId="77777777" w:rsidR="00E91B72" w:rsidRDefault="00E91B72" w:rsidP="00737BBC">
      <w:pPr>
        <w:spacing w:after="0"/>
        <w:jc w:val="center"/>
        <w:rPr>
          <w:sz w:val="24"/>
          <w:szCs w:val="24"/>
        </w:rPr>
      </w:pPr>
    </w:p>
    <w:p w14:paraId="21212EC6" w14:textId="725A97B2" w:rsidR="009A3655" w:rsidRDefault="009A3655">
      <w:pPr>
        <w:rPr>
          <w:sz w:val="24"/>
          <w:szCs w:val="24"/>
        </w:rPr>
      </w:pPr>
    </w:p>
    <w:p w14:paraId="187A8253" w14:textId="558F0A23" w:rsidR="00422B65" w:rsidRPr="007C62E5" w:rsidRDefault="00422B65" w:rsidP="00EC5F60">
      <w:pPr>
        <w:spacing w:line="276" w:lineRule="auto"/>
        <w:jc w:val="both"/>
        <w:rPr>
          <w:rFonts w:ascii="Arial" w:hAnsi="Arial" w:cs="Arial"/>
          <w:sz w:val="24"/>
          <w:szCs w:val="24"/>
        </w:rPr>
      </w:pPr>
      <w:r w:rsidRPr="007C62E5">
        <w:rPr>
          <w:rFonts w:ascii="Arial" w:hAnsi="Arial" w:cs="Arial"/>
          <w:sz w:val="24"/>
          <w:szCs w:val="24"/>
        </w:rPr>
        <w:t>Existe</w:t>
      </w:r>
      <w:r w:rsidR="00801EA4" w:rsidRPr="007C62E5">
        <w:rPr>
          <w:rFonts w:ascii="Arial" w:hAnsi="Arial" w:cs="Arial"/>
          <w:sz w:val="24"/>
          <w:szCs w:val="24"/>
        </w:rPr>
        <w:t xml:space="preserve"> una gran variedad de placas y modelos de </w:t>
      </w:r>
      <w:r w:rsidR="007C62E5" w:rsidRPr="007C62E5">
        <w:rPr>
          <w:rFonts w:ascii="Arial" w:hAnsi="Arial" w:cs="Arial"/>
          <w:sz w:val="24"/>
          <w:szCs w:val="24"/>
        </w:rPr>
        <w:t>estas</w:t>
      </w:r>
      <w:r w:rsidR="00801EA4" w:rsidRPr="007C62E5">
        <w:rPr>
          <w:rFonts w:ascii="Arial" w:hAnsi="Arial" w:cs="Arial"/>
          <w:sz w:val="24"/>
          <w:szCs w:val="24"/>
        </w:rPr>
        <w:t xml:space="preserve">, en la figura </w:t>
      </w:r>
      <w:r w:rsidR="000E708E">
        <w:rPr>
          <w:rFonts w:ascii="Arial" w:hAnsi="Arial" w:cs="Arial"/>
          <w:sz w:val="24"/>
          <w:szCs w:val="24"/>
        </w:rPr>
        <w:t>8</w:t>
      </w:r>
      <w:r w:rsidR="00801EA4" w:rsidRPr="007C62E5">
        <w:rPr>
          <w:rFonts w:ascii="Arial" w:hAnsi="Arial" w:cs="Arial"/>
          <w:sz w:val="24"/>
          <w:szCs w:val="24"/>
        </w:rPr>
        <w:t xml:space="preserve"> se muestran 5 tipos con sus respectivas características, mostradas de forma comparativa, esto nos permite </w:t>
      </w:r>
      <w:r w:rsidR="007C62E5">
        <w:rPr>
          <w:rFonts w:ascii="Arial" w:hAnsi="Arial" w:cs="Arial"/>
          <w:sz w:val="24"/>
          <w:szCs w:val="24"/>
        </w:rPr>
        <w:t xml:space="preserve">identificar las fortalezas de cada una, así como priorizarlas. </w:t>
      </w:r>
    </w:p>
    <w:p w14:paraId="0277871B" w14:textId="1D0A1F40" w:rsidR="00737BBC" w:rsidRPr="00EC5F60" w:rsidRDefault="007C62E5" w:rsidP="00EC5F60">
      <w:pPr>
        <w:spacing w:line="276" w:lineRule="auto"/>
        <w:jc w:val="both"/>
        <w:rPr>
          <w:rFonts w:ascii="Arial" w:hAnsi="Arial" w:cs="Arial"/>
          <w:sz w:val="24"/>
          <w:szCs w:val="24"/>
        </w:rPr>
      </w:pPr>
      <w:r w:rsidRPr="00EC5F60">
        <w:rPr>
          <w:rFonts w:ascii="Arial" w:hAnsi="Arial" w:cs="Arial"/>
          <w:sz w:val="24"/>
          <w:szCs w:val="24"/>
        </w:rPr>
        <w:t xml:space="preserve">Una vez analizadas las opciones </w:t>
      </w:r>
      <w:r w:rsidR="00EC5F60" w:rsidRPr="00EC5F60">
        <w:rPr>
          <w:rFonts w:ascii="Arial" w:hAnsi="Arial" w:cs="Arial"/>
          <w:sz w:val="24"/>
          <w:szCs w:val="24"/>
        </w:rPr>
        <w:t>s</w:t>
      </w:r>
      <w:r w:rsidRPr="00EC5F60">
        <w:rPr>
          <w:rFonts w:ascii="Arial" w:hAnsi="Arial" w:cs="Arial"/>
          <w:sz w:val="24"/>
          <w:szCs w:val="24"/>
        </w:rPr>
        <w:t xml:space="preserve">e decidió elegir </w:t>
      </w:r>
      <w:r w:rsidR="00630868" w:rsidRPr="00EC5F60">
        <w:rPr>
          <w:rFonts w:ascii="Arial" w:hAnsi="Arial" w:cs="Arial"/>
          <w:sz w:val="24"/>
          <w:szCs w:val="24"/>
        </w:rPr>
        <w:t>la placa de desarrollo ESP32</w:t>
      </w:r>
      <w:r w:rsidR="00EC5F60" w:rsidRPr="00EC5F60">
        <w:rPr>
          <w:rFonts w:ascii="Arial" w:hAnsi="Arial" w:cs="Arial"/>
          <w:sz w:val="24"/>
          <w:szCs w:val="24"/>
        </w:rPr>
        <w:t xml:space="preserve"> ya que acorde a los intereses del proyecto esta se mostro superior en cada aspecto evaluado.</w:t>
      </w:r>
    </w:p>
    <w:p w14:paraId="62B690A7" w14:textId="03A2A88C" w:rsidR="00422B65" w:rsidRDefault="009A3655">
      <w:pPr>
        <w:rPr>
          <w:sz w:val="24"/>
          <w:szCs w:val="24"/>
        </w:rPr>
      </w:pPr>
      <w:r>
        <w:rPr>
          <w:noProof/>
        </w:rPr>
        <w:lastRenderedPageBreak/>
        <w:drawing>
          <wp:inline distT="0" distB="0" distL="0" distR="0" wp14:anchorId="4675E325" wp14:editId="36696492">
            <wp:extent cx="6257420" cy="40100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674" t="2113" r="4447" b="1"/>
                    <a:stretch/>
                  </pic:blipFill>
                  <pic:spPr bwMode="auto">
                    <a:xfrm>
                      <a:off x="0" y="0"/>
                      <a:ext cx="6270324" cy="4018295"/>
                    </a:xfrm>
                    <a:prstGeom prst="rect">
                      <a:avLst/>
                    </a:prstGeom>
                    <a:ln>
                      <a:noFill/>
                    </a:ln>
                    <a:extLst>
                      <a:ext uri="{53640926-AAD7-44D8-BBD7-CCE9431645EC}">
                        <a14:shadowObscured xmlns:a14="http://schemas.microsoft.com/office/drawing/2010/main"/>
                      </a:ext>
                    </a:extLst>
                  </pic:spPr>
                </pic:pic>
              </a:graphicData>
            </a:graphic>
          </wp:inline>
        </w:drawing>
      </w:r>
    </w:p>
    <w:p w14:paraId="3FD6682E" w14:textId="5F0F5E95" w:rsidR="00422B65" w:rsidRDefault="00422B65" w:rsidP="00422B65">
      <w:pPr>
        <w:spacing w:after="0"/>
        <w:jc w:val="center"/>
        <w:rPr>
          <w:sz w:val="24"/>
          <w:szCs w:val="24"/>
        </w:rPr>
      </w:pPr>
      <w:r>
        <w:rPr>
          <w:sz w:val="24"/>
          <w:szCs w:val="24"/>
        </w:rPr>
        <w:t xml:space="preserve">Figura </w:t>
      </w:r>
      <w:r w:rsidR="000E708E">
        <w:rPr>
          <w:sz w:val="24"/>
          <w:szCs w:val="24"/>
        </w:rPr>
        <w:t>8</w:t>
      </w:r>
      <w:r>
        <w:rPr>
          <w:sz w:val="24"/>
          <w:szCs w:val="24"/>
        </w:rPr>
        <w:t xml:space="preserve">. Comparación </w:t>
      </w:r>
      <w:r>
        <w:rPr>
          <w:sz w:val="24"/>
          <w:szCs w:val="24"/>
        </w:rPr>
        <w:t>Placas de Desarrollo</w:t>
      </w:r>
    </w:p>
    <w:p w14:paraId="1228BC8F" w14:textId="77777777" w:rsidR="00422B65" w:rsidRDefault="00422B65">
      <w:pPr>
        <w:rPr>
          <w:sz w:val="24"/>
          <w:szCs w:val="24"/>
        </w:rPr>
      </w:pPr>
    </w:p>
    <w:p w14:paraId="147AFFF9" w14:textId="498546E4" w:rsidR="003C0F82" w:rsidRDefault="003C0F82">
      <w:pPr>
        <w:rPr>
          <w:sz w:val="24"/>
          <w:szCs w:val="24"/>
        </w:rPr>
      </w:pPr>
    </w:p>
    <w:p w14:paraId="18FD743E" w14:textId="77777777" w:rsidR="00DC5A1D" w:rsidRDefault="00DC5A1D">
      <w:pPr>
        <w:rPr>
          <w:sz w:val="24"/>
          <w:szCs w:val="24"/>
        </w:rPr>
      </w:pPr>
    </w:p>
    <w:p w14:paraId="5C7A34E6" w14:textId="5E635026" w:rsidR="005F305A" w:rsidRDefault="005F305A" w:rsidP="00D46ED1">
      <w:pPr>
        <w:spacing w:line="276" w:lineRule="auto"/>
        <w:jc w:val="both"/>
        <w:rPr>
          <w:rFonts w:ascii="Arial" w:hAnsi="Arial" w:cs="Arial"/>
          <w:color w:val="000000" w:themeColor="text1"/>
          <w:sz w:val="24"/>
          <w:szCs w:val="24"/>
        </w:rPr>
      </w:pPr>
      <w:r w:rsidRPr="00D46ED1">
        <w:rPr>
          <w:rFonts w:ascii="Arial" w:hAnsi="Arial" w:cs="Arial"/>
          <w:color w:val="000000" w:themeColor="text1"/>
          <w:sz w:val="24"/>
          <w:szCs w:val="24"/>
        </w:rPr>
        <w:t xml:space="preserve">Los IMU nos proporcionan datos brutos que requieren de un algoritmo matemático que nos permita convertir estos datos en valores espaciales útiles para la aplicación de interés. </w:t>
      </w:r>
    </w:p>
    <w:p w14:paraId="230699B3" w14:textId="5FF8F015" w:rsidR="00AF227B" w:rsidRPr="003A7539" w:rsidRDefault="00AF227B" w:rsidP="00AF227B">
      <w:pPr>
        <w:pStyle w:val="Ttulo2"/>
        <w:rPr>
          <w:rFonts w:ascii="Arial" w:hAnsi="Arial" w:cs="Arial"/>
          <w:color w:val="000000" w:themeColor="text1"/>
          <w:sz w:val="26"/>
          <w:szCs w:val="26"/>
        </w:rPr>
      </w:pPr>
      <w:bookmarkStart w:id="9" w:name="_Toc121486408"/>
      <w:r w:rsidRPr="003A7539">
        <w:rPr>
          <w:rFonts w:ascii="Arial" w:hAnsi="Arial" w:cs="Arial"/>
          <w:color w:val="000000" w:themeColor="text1"/>
          <w:sz w:val="26"/>
          <w:szCs w:val="26"/>
        </w:rPr>
        <w:t>Algoritmos de fusión</w:t>
      </w:r>
      <w:bookmarkEnd w:id="9"/>
      <w:r w:rsidRPr="003A7539">
        <w:rPr>
          <w:rFonts w:ascii="Arial" w:hAnsi="Arial" w:cs="Arial"/>
          <w:color w:val="000000" w:themeColor="text1"/>
          <w:sz w:val="26"/>
          <w:szCs w:val="26"/>
        </w:rPr>
        <w:t xml:space="preserve"> </w:t>
      </w:r>
    </w:p>
    <w:p w14:paraId="5A24DBB1" w14:textId="02D783D8" w:rsidR="00A47400" w:rsidRPr="00D46ED1" w:rsidRDefault="00A30F50" w:rsidP="00D46ED1">
      <w:pPr>
        <w:spacing w:line="276" w:lineRule="auto"/>
        <w:jc w:val="both"/>
        <w:rPr>
          <w:rFonts w:ascii="Arial" w:hAnsi="Arial" w:cs="Arial"/>
          <w:color w:val="000000" w:themeColor="text1"/>
          <w:sz w:val="24"/>
          <w:szCs w:val="24"/>
        </w:rPr>
      </w:pPr>
      <w:r w:rsidRPr="00D46ED1">
        <w:rPr>
          <w:rFonts w:ascii="Arial" w:hAnsi="Arial" w:cs="Arial"/>
          <w:color w:val="000000" w:themeColor="text1"/>
          <w:sz w:val="24"/>
          <w:szCs w:val="24"/>
        </w:rPr>
        <w:t xml:space="preserve">El principal objetivo de los algoritmos de fusión de datos es el de mejorar la calidad de la información de salida en procesos con múltiples sensores, conocidos como procesos sinérgicos. El utilizar más de un sensor no solo aumenta la cobertura espacial y temporal de las variables estudiadas en cuestión, sino que permite aumentar a su vez la supresión del ruido y la precisión del sistema de medición. </w:t>
      </w:r>
    </w:p>
    <w:p w14:paraId="20E9A533" w14:textId="39947268" w:rsidR="00DC5A1D" w:rsidRPr="00D46ED1" w:rsidRDefault="00DC5A1D" w:rsidP="00D46ED1">
      <w:pPr>
        <w:spacing w:line="276" w:lineRule="auto"/>
        <w:jc w:val="both"/>
        <w:rPr>
          <w:rFonts w:ascii="Arial" w:hAnsi="Arial" w:cs="Arial"/>
          <w:color w:val="000000" w:themeColor="text1"/>
          <w:sz w:val="24"/>
          <w:szCs w:val="24"/>
        </w:rPr>
      </w:pPr>
      <w:r w:rsidRPr="00D46ED1">
        <w:rPr>
          <w:rFonts w:ascii="Arial" w:hAnsi="Arial" w:cs="Arial"/>
          <w:color w:val="000000" w:themeColor="text1"/>
          <w:sz w:val="24"/>
          <w:szCs w:val="24"/>
        </w:rPr>
        <w:t xml:space="preserve">La información que proporcionan los sensores que componen la IMU/Magnetómetro nos da la posibilidad de obtener la orientación y rumbo de cualquier vehículo, pero estos sensores suelen ser muy susceptibles al ruido y a las perturbaciones. El </w:t>
      </w:r>
      <w:r w:rsidRPr="00D46ED1">
        <w:rPr>
          <w:rFonts w:ascii="Arial" w:hAnsi="Arial" w:cs="Arial"/>
          <w:color w:val="000000" w:themeColor="text1"/>
          <w:sz w:val="24"/>
          <w:szCs w:val="24"/>
        </w:rPr>
        <w:lastRenderedPageBreak/>
        <w:t>objetivo de este trabajo es evaluar y comparar los algoritmos de tratamiento de información más usados, los cuales implementan procesos de filtrado y de fusión de datos</w:t>
      </w:r>
    </w:p>
    <w:p w14:paraId="1AE39347" w14:textId="68A162A1" w:rsidR="00DC5A1D" w:rsidRPr="00D46ED1" w:rsidRDefault="000E708E" w:rsidP="00D46ED1">
      <w:pPr>
        <w:spacing w:line="276" w:lineRule="auto"/>
        <w:jc w:val="both"/>
        <w:rPr>
          <w:rFonts w:ascii="Arial" w:hAnsi="Arial" w:cs="Arial"/>
          <w:color w:val="000000" w:themeColor="text1"/>
          <w:sz w:val="24"/>
          <w:szCs w:val="24"/>
        </w:rPr>
      </w:pPr>
      <w:r w:rsidRPr="00D46ED1">
        <w:rPr>
          <w:rFonts w:ascii="Arial" w:hAnsi="Arial" w:cs="Arial"/>
          <w:color w:val="000000" w:themeColor="text1"/>
          <w:sz w:val="24"/>
          <w:szCs w:val="24"/>
        </w:rPr>
        <w:t>Los algoritmos usados para la mejora de la medición, que incorporan los sensores de medición inercial, implementan formulaciones matemáticas del algebra de cuaterniones, algebra lineal, procesos estocásticos y estadística inferencial, lo cual aumenta el costo computacional y el tiempo de desarrollo de los proyectos. Los sensores de medición inercial están compuestos usualmente por giroscopios y acelerómetros. Por una parte, los giroscopios se encargan de la medición de los componentes de la velocidad angular, los cuales se integran para obtener la orientación de la aeronave, pero estos suelen ser susceptibles a deriva o acumulación de error en la medida con el transcurso del tiempo.</w:t>
      </w:r>
    </w:p>
    <w:p w14:paraId="1251B825" w14:textId="0BB9C143" w:rsidR="000E708E" w:rsidRPr="00D46ED1" w:rsidRDefault="000E708E" w:rsidP="00D46ED1">
      <w:pPr>
        <w:spacing w:line="276" w:lineRule="auto"/>
        <w:jc w:val="both"/>
        <w:rPr>
          <w:rFonts w:ascii="Arial" w:hAnsi="Arial" w:cs="Arial"/>
          <w:color w:val="000000" w:themeColor="text1"/>
          <w:sz w:val="24"/>
          <w:szCs w:val="24"/>
        </w:rPr>
      </w:pPr>
      <w:r w:rsidRPr="00D46ED1">
        <w:rPr>
          <w:rFonts w:ascii="Arial" w:hAnsi="Arial" w:cs="Arial"/>
          <w:color w:val="000000" w:themeColor="text1"/>
          <w:sz w:val="24"/>
          <w:szCs w:val="24"/>
        </w:rPr>
        <w:t xml:space="preserve">Por otra parte, los acelerómetros </w:t>
      </w:r>
      <w:proofErr w:type="spellStart"/>
      <w:r w:rsidRPr="00D46ED1">
        <w:rPr>
          <w:rFonts w:ascii="Arial" w:hAnsi="Arial" w:cs="Arial"/>
          <w:color w:val="000000" w:themeColor="text1"/>
          <w:sz w:val="24"/>
          <w:szCs w:val="24"/>
        </w:rPr>
        <w:t>sensan</w:t>
      </w:r>
      <w:proofErr w:type="spellEnd"/>
      <w:r w:rsidRPr="00D46ED1">
        <w:rPr>
          <w:rFonts w:ascii="Arial" w:hAnsi="Arial" w:cs="Arial"/>
          <w:color w:val="000000" w:themeColor="text1"/>
          <w:sz w:val="24"/>
          <w:szCs w:val="24"/>
        </w:rPr>
        <w:t xml:space="preserve"> el cambio en la orientación con respecto al vector de la fuerza gravitacional, pero tienden a distorsionar la medida cuando actúan fuerzas externas. La combinación o fusión de las mediciones del giroscopio y del acelerómetro busca mejorar la medición de la orientación. Sin embargo, el acelerómetro puede ser utilizado solo para medir la rotación alrededor de los ejes x(pitch) y y(roll) (ver la figura </w:t>
      </w:r>
      <w:r w:rsidR="00C0483D" w:rsidRPr="00D46ED1">
        <w:rPr>
          <w:rFonts w:ascii="Arial" w:hAnsi="Arial" w:cs="Arial"/>
          <w:color w:val="000000" w:themeColor="text1"/>
          <w:sz w:val="24"/>
          <w:szCs w:val="24"/>
        </w:rPr>
        <w:t>9</w:t>
      </w:r>
      <w:r w:rsidRPr="00D46ED1">
        <w:rPr>
          <w:rFonts w:ascii="Arial" w:hAnsi="Arial" w:cs="Arial"/>
          <w:color w:val="000000" w:themeColor="text1"/>
          <w:sz w:val="24"/>
          <w:szCs w:val="24"/>
        </w:rPr>
        <w:t>) y no alrededor del eje z(</w:t>
      </w:r>
      <w:proofErr w:type="spellStart"/>
      <w:r w:rsidRPr="00D46ED1">
        <w:rPr>
          <w:rFonts w:ascii="Arial" w:hAnsi="Arial" w:cs="Arial"/>
          <w:color w:val="000000" w:themeColor="text1"/>
          <w:sz w:val="24"/>
          <w:szCs w:val="24"/>
        </w:rPr>
        <w:t>yaw</w:t>
      </w:r>
      <w:proofErr w:type="spellEnd"/>
      <w:r w:rsidRPr="00D46ED1">
        <w:rPr>
          <w:rFonts w:ascii="Arial" w:hAnsi="Arial" w:cs="Arial"/>
          <w:color w:val="000000" w:themeColor="text1"/>
          <w:sz w:val="24"/>
          <w:szCs w:val="24"/>
        </w:rPr>
        <w:t>), debido a que el vector gravitacional es paralelo al eje z.</w:t>
      </w:r>
    </w:p>
    <w:p w14:paraId="330C76EE" w14:textId="410FED48" w:rsidR="00BB2F23" w:rsidRPr="00D46ED1" w:rsidRDefault="00BB2F23" w:rsidP="00D46ED1">
      <w:pPr>
        <w:spacing w:line="276" w:lineRule="auto"/>
        <w:jc w:val="both"/>
        <w:rPr>
          <w:rFonts w:ascii="Arial" w:hAnsi="Arial" w:cs="Arial"/>
          <w:color w:val="000000" w:themeColor="text1"/>
          <w:sz w:val="24"/>
          <w:szCs w:val="24"/>
        </w:rPr>
      </w:pPr>
    </w:p>
    <w:p w14:paraId="1B0EB488" w14:textId="4686FDF9" w:rsidR="003C0F82" w:rsidRPr="00D46ED1" w:rsidRDefault="00E178AF" w:rsidP="00D46ED1">
      <w:pPr>
        <w:spacing w:line="276" w:lineRule="auto"/>
        <w:jc w:val="center"/>
        <w:rPr>
          <w:rFonts w:ascii="Arial" w:hAnsi="Arial" w:cs="Arial"/>
          <w:color w:val="000000" w:themeColor="text1"/>
          <w:sz w:val="24"/>
          <w:szCs w:val="24"/>
        </w:rPr>
      </w:pPr>
      <w:r w:rsidRPr="00D46ED1">
        <w:rPr>
          <w:rFonts w:ascii="Arial" w:hAnsi="Arial" w:cs="Arial"/>
          <w:noProof/>
          <w:color w:val="000000" w:themeColor="text1"/>
          <w:sz w:val="24"/>
          <w:szCs w:val="24"/>
        </w:rPr>
        <w:drawing>
          <wp:inline distT="0" distB="0" distL="0" distR="0" wp14:anchorId="5188A2BC" wp14:editId="07DBA71F">
            <wp:extent cx="2953251" cy="13049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6870" t="32301" r="11235" b="50493"/>
                    <a:stretch/>
                  </pic:blipFill>
                  <pic:spPr bwMode="auto">
                    <a:xfrm>
                      <a:off x="0" y="0"/>
                      <a:ext cx="2958124" cy="1307078"/>
                    </a:xfrm>
                    <a:prstGeom prst="rect">
                      <a:avLst/>
                    </a:prstGeom>
                    <a:ln>
                      <a:noFill/>
                    </a:ln>
                    <a:extLst>
                      <a:ext uri="{53640926-AAD7-44D8-BBD7-CCE9431645EC}">
                        <a14:shadowObscured xmlns:a14="http://schemas.microsoft.com/office/drawing/2010/main"/>
                      </a:ext>
                    </a:extLst>
                  </pic:spPr>
                </pic:pic>
              </a:graphicData>
            </a:graphic>
          </wp:inline>
        </w:drawing>
      </w:r>
    </w:p>
    <w:p w14:paraId="43CA1C24" w14:textId="6CFD992F" w:rsidR="0039756F" w:rsidRPr="00D46ED1" w:rsidRDefault="0039756F" w:rsidP="00D46ED1">
      <w:pPr>
        <w:spacing w:line="276" w:lineRule="auto"/>
        <w:jc w:val="center"/>
        <w:rPr>
          <w:rFonts w:ascii="Arial" w:hAnsi="Arial" w:cs="Arial"/>
          <w:color w:val="000000" w:themeColor="text1"/>
          <w:sz w:val="20"/>
          <w:szCs w:val="20"/>
        </w:rPr>
      </w:pPr>
      <w:r w:rsidRPr="00D46ED1">
        <w:rPr>
          <w:rFonts w:ascii="Arial" w:hAnsi="Arial" w:cs="Arial"/>
          <w:color w:val="000000" w:themeColor="text1"/>
          <w:sz w:val="20"/>
          <w:szCs w:val="20"/>
        </w:rPr>
        <w:t>Figura 9: Sistema de referencia espacial</w:t>
      </w:r>
    </w:p>
    <w:p w14:paraId="72A8F6EF" w14:textId="77777777" w:rsidR="00E178AF" w:rsidRPr="00D46ED1" w:rsidRDefault="00E178AF" w:rsidP="00D46ED1">
      <w:pPr>
        <w:spacing w:line="276" w:lineRule="auto"/>
        <w:jc w:val="both"/>
        <w:rPr>
          <w:rFonts w:ascii="Arial" w:hAnsi="Arial" w:cs="Arial"/>
          <w:color w:val="000000" w:themeColor="text1"/>
          <w:sz w:val="24"/>
          <w:szCs w:val="24"/>
        </w:rPr>
      </w:pPr>
    </w:p>
    <w:p w14:paraId="08E9BC07" w14:textId="7A73C94F" w:rsidR="001103AA" w:rsidRPr="00D46ED1" w:rsidRDefault="0039756F" w:rsidP="00D46ED1">
      <w:pPr>
        <w:spacing w:line="276" w:lineRule="auto"/>
        <w:jc w:val="both"/>
        <w:rPr>
          <w:rFonts w:ascii="Arial" w:hAnsi="Arial" w:cs="Arial"/>
          <w:color w:val="000000" w:themeColor="text1"/>
          <w:sz w:val="24"/>
          <w:szCs w:val="24"/>
        </w:rPr>
      </w:pPr>
      <w:r w:rsidRPr="00D46ED1">
        <w:rPr>
          <w:rFonts w:ascii="Arial" w:hAnsi="Arial" w:cs="Arial"/>
          <w:color w:val="000000" w:themeColor="text1"/>
          <w:sz w:val="24"/>
          <w:szCs w:val="24"/>
        </w:rPr>
        <w:t>La variedad de algoritmos para fusión y filtrado de datos de sensores inerciales es amplia, por lo cual en base a la información encontrada</w:t>
      </w:r>
      <w:r w:rsidR="000D5069" w:rsidRPr="00D46ED1">
        <w:rPr>
          <w:rFonts w:ascii="Arial" w:hAnsi="Arial" w:cs="Arial"/>
          <w:color w:val="000000" w:themeColor="text1"/>
          <w:sz w:val="24"/>
          <w:szCs w:val="24"/>
        </w:rPr>
        <w:t xml:space="preserve"> como lo</w:t>
      </w:r>
      <w:r w:rsidR="00453651" w:rsidRPr="00D46ED1">
        <w:rPr>
          <w:rFonts w:ascii="Arial" w:hAnsi="Arial" w:cs="Arial"/>
          <w:color w:val="000000" w:themeColor="text1"/>
          <w:sz w:val="24"/>
          <w:szCs w:val="24"/>
        </w:rPr>
        <w:t>s siguientes:</w:t>
      </w:r>
    </w:p>
    <w:p w14:paraId="46FED323" w14:textId="68A7147C" w:rsidR="00453651" w:rsidRDefault="00453651" w:rsidP="00BB2F23"/>
    <w:p w14:paraId="6CC9D93F" w14:textId="163ABDD9" w:rsidR="00BF3FFC" w:rsidRPr="00FD36E8" w:rsidRDefault="00BF3FFC" w:rsidP="003A7539">
      <w:pPr>
        <w:pStyle w:val="Prrafodelista"/>
        <w:numPr>
          <w:ilvl w:val="0"/>
          <w:numId w:val="5"/>
        </w:numPr>
        <w:jc w:val="both"/>
        <w:outlineLvl w:val="2"/>
        <w:rPr>
          <w:rFonts w:ascii="Arial" w:hAnsi="Arial" w:cs="Arial"/>
          <w:color w:val="000000" w:themeColor="text1"/>
          <w:sz w:val="24"/>
          <w:szCs w:val="24"/>
        </w:rPr>
      </w:pPr>
      <w:bookmarkStart w:id="10" w:name="_Toc121486409"/>
      <w:r w:rsidRPr="00FD36E8">
        <w:rPr>
          <w:rFonts w:ascii="Arial" w:hAnsi="Arial" w:cs="Arial"/>
          <w:color w:val="000000" w:themeColor="text1"/>
          <w:sz w:val="24"/>
          <w:szCs w:val="24"/>
        </w:rPr>
        <w:t>Filtro de Kalman</w:t>
      </w:r>
      <w:bookmarkEnd w:id="10"/>
      <w:r w:rsidRPr="00FD36E8">
        <w:rPr>
          <w:rFonts w:ascii="Arial" w:hAnsi="Arial" w:cs="Arial"/>
          <w:color w:val="000000" w:themeColor="text1"/>
          <w:sz w:val="24"/>
          <w:szCs w:val="24"/>
        </w:rPr>
        <w:t xml:space="preserve"> </w:t>
      </w:r>
    </w:p>
    <w:p w14:paraId="6691D910" w14:textId="77C5CC7C" w:rsidR="00BF3FFC" w:rsidRPr="00FD36E8" w:rsidRDefault="00BF3FFC" w:rsidP="00FD36E8">
      <w:pPr>
        <w:spacing w:line="276" w:lineRule="auto"/>
        <w:jc w:val="both"/>
        <w:rPr>
          <w:rFonts w:ascii="Arial" w:hAnsi="Arial" w:cs="Arial"/>
          <w:sz w:val="24"/>
          <w:szCs w:val="24"/>
        </w:rPr>
      </w:pPr>
      <w:r w:rsidRPr="00FD36E8">
        <w:rPr>
          <w:rFonts w:ascii="Arial" w:hAnsi="Arial" w:cs="Arial"/>
          <w:sz w:val="24"/>
          <w:szCs w:val="24"/>
        </w:rPr>
        <w:t xml:space="preserve">Es un algoritmo recursivo de procesamiento de datos, el cual toma en cuenta toda la información disponible que se tenga de las variables de estados del sistema. El mismo hace uso de las características estocásticas tanto de las señales como del </w:t>
      </w:r>
      <w:r w:rsidRPr="00FD36E8">
        <w:rPr>
          <w:rFonts w:ascii="Arial" w:hAnsi="Arial" w:cs="Arial"/>
          <w:sz w:val="24"/>
          <w:szCs w:val="24"/>
        </w:rPr>
        <w:lastRenderedPageBreak/>
        <w:t>ruido, tomando en cuenta la dinámica tanto del proceso de estimación como del proceso de medición.</w:t>
      </w:r>
    </w:p>
    <w:p w14:paraId="7A429CDE" w14:textId="47061ADC" w:rsidR="00BF3FFC" w:rsidRPr="00FD36E8" w:rsidRDefault="00BF3FFC" w:rsidP="00FD36E8">
      <w:pPr>
        <w:spacing w:line="276" w:lineRule="auto"/>
        <w:jc w:val="both"/>
        <w:rPr>
          <w:rFonts w:ascii="Arial" w:hAnsi="Arial" w:cs="Arial"/>
          <w:sz w:val="24"/>
          <w:szCs w:val="24"/>
        </w:rPr>
      </w:pPr>
      <w:r w:rsidRPr="00FD36E8">
        <w:rPr>
          <w:rFonts w:ascii="Arial" w:hAnsi="Arial" w:cs="Arial"/>
          <w:sz w:val="24"/>
          <w:szCs w:val="24"/>
        </w:rPr>
        <w:t xml:space="preserve">Este filtro requiere, en su forma simple no extendida, que el modelo estudiado sea lineal y que el ruido en las mediciones sea gaussiano. Principalmente, este filtro apunta hacia el problema de estimar el vector de estado, </w:t>
      </w:r>
      <w:r w:rsidRPr="00FD36E8">
        <w:rPr>
          <w:rFonts w:ascii="Arial" w:hAnsi="Arial" w:cs="Arial"/>
          <w:noProof/>
          <w:sz w:val="24"/>
          <w:szCs w:val="24"/>
        </w:rPr>
        <w:drawing>
          <wp:inline distT="0" distB="0" distL="0" distR="0" wp14:anchorId="703C703C" wp14:editId="773F0094">
            <wp:extent cx="427759" cy="1809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417" cy="182523"/>
                    </a:xfrm>
                    <a:prstGeom prst="rect">
                      <a:avLst/>
                    </a:prstGeom>
                    <a:noFill/>
                    <a:ln>
                      <a:noFill/>
                    </a:ln>
                  </pic:spPr>
                </pic:pic>
              </a:graphicData>
            </a:graphic>
          </wp:inline>
        </w:drawing>
      </w:r>
      <w:r w:rsidRPr="00FD36E8">
        <w:rPr>
          <w:rFonts w:ascii="Arial" w:hAnsi="Arial" w:cs="Arial"/>
          <w:sz w:val="24"/>
          <w:szCs w:val="24"/>
        </w:rPr>
        <w:t>, de un proceso estocástico controlado en tiempo real.</w:t>
      </w:r>
    </w:p>
    <w:p w14:paraId="504155BE" w14:textId="56E2E2DE" w:rsidR="00BF3FFC" w:rsidRPr="00FD36E8" w:rsidRDefault="00D90207" w:rsidP="00FD36E8">
      <w:pPr>
        <w:spacing w:line="276" w:lineRule="auto"/>
        <w:jc w:val="both"/>
        <w:rPr>
          <w:rFonts w:ascii="Arial" w:hAnsi="Arial" w:cs="Arial"/>
          <w:sz w:val="24"/>
          <w:szCs w:val="24"/>
        </w:rPr>
      </w:pPr>
      <w:r w:rsidRPr="00FD36E8">
        <w:rPr>
          <w:rFonts w:ascii="Arial" w:hAnsi="Arial" w:cs="Arial"/>
          <w:sz w:val="24"/>
          <w:szCs w:val="24"/>
        </w:rPr>
        <w:t>El filtro de Kalman asume que los estados del sistema en un tiempo t se pueden obtener a partir de los estados a priori del sistema en un tiempo t-1 de acuerdo con la siguiente ecuación.</w:t>
      </w:r>
    </w:p>
    <w:p w14:paraId="59263C15" w14:textId="4C9638D4" w:rsidR="00D90207" w:rsidRDefault="00D90207" w:rsidP="00D90207">
      <w:pPr>
        <w:jc w:val="center"/>
      </w:pPr>
      <w:r>
        <w:rPr>
          <w:noProof/>
        </w:rPr>
        <w:drawing>
          <wp:inline distT="0" distB="0" distL="0" distR="0" wp14:anchorId="53EC2D28" wp14:editId="14CA31F2">
            <wp:extent cx="3067050" cy="2185458"/>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0120" cy="2187645"/>
                    </a:xfrm>
                    <a:prstGeom prst="rect">
                      <a:avLst/>
                    </a:prstGeom>
                    <a:noFill/>
                    <a:ln>
                      <a:noFill/>
                    </a:ln>
                  </pic:spPr>
                </pic:pic>
              </a:graphicData>
            </a:graphic>
          </wp:inline>
        </w:drawing>
      </w:r>
    </w:p>
    <w:p w14:paraId="3A0F0B63" w14:textId="1AB1C0BE" w:rsidR="00FD36E8" w:rsidRPr="000309D3" w:rsidRDefault="00C537E4" w:rsidP="000309D3">
      <w:pPr>
        <w:spacing w:line="276" w:lineRule="auto"/>
        <w:jc w:val="both"/>
        <w:rPr>
          <w:rFonts w:ascii="Arial" w:hAnsi="Arial" w:cs="Arial"/>
          <w:sz w:val="24"/>
          <w:szCs w:val="24"/>
        </w:rPr>
      </w:pPr>
      <w:r w:rsidRPr="000309D3">
        <w:rPr>
          <w:rFonts w:ascii="Arial" w:hAnsi="Arial" w:cs="Arial"/>
          <w:sz w:val="24"/>
          <w:szCs w:val="24"/>
        </w:rPr>
        <w:t xml:space="preserve">Un método alternativo para adquirir los ángulos roll, pitch y </w:t>
      </w:r>
      <w:proofErr w:type="spellStart"/>
      <w:r w:rsidRPr="000309D3">
        <w:rPr>
          <w:rFonts w:ascii="Arial" w:hAnsi="Arial" w:cs="Arial"/>
          <w:sz w:val="24"/>
          <w:szCs w:val="24"/>
        </w:rPr>
        <w:t>yaw</w:t>
      </w:r>
      <w:proofErr w:type="spellEnd"/>
      <w:r w:rsidRPr="000309D3">
        <w:rPr>
          <w:rFonts w:ascii="Arial" w:hAnsi="Arial" w:cs="Arial"/>
          <w:sz w:val="24"/>
          <w:szCs w:val="24"/>
        </w:rPr>
        <w:t>, es mediante el cálculo de la integral numérica de sus tasas de cambio.</w:t>
      </w:r>
    </w:p>
    <w:p w14:paraId="303BFD6F" w14:textId="044395B0" w:rsidR="00C537E4" w:rsidRPr="000309D3" w:rsidRDefault="00C537E4" w:rsidP="000309D3">
      <w:pPr>
        <w:spacing w:line="276" w:lineRule="auto"/>
        <w:ind w:left="1416" w:firstLine="708"/>
        <w:jc w:val="both"/>
        <w:rPr>
          <w:rFonts w:ascii="Arial" w:hAnsi="Arial" w:cs="Arial"/>
          <w:sz w:val="24"/>
          <w:szCs w:val="24"/>
        </w:rPr>
      </w:pPr>
      <w:r w:rsidRPr="000309D3">
        <w:rPr>
          <w:rFonts w:ascii="Arial" w:hAnsi="Arial" w:cs="Arial"/>
          <w:noProof/>
          <w:sz w:val="24"/>
          <w:szCs w:val="24"/>
        </w:rPr>
        <w:drawing>
          <wp:inline distT="0" distB="0" distL="0" distR="0" wp14:anchorId="4F8B462B" wp14:editId="099DC2B7">
            <wp:extent cx="2438400" cy="89941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54254" cy="905258"/>
                    </a:xfrm>
                    <a:prstGeom prst="rect">
                      <a:avLst/>
                    </a:prstGeom>
                    <a:noFill/>
                    <a:ln>
                      <a:noFill/>
                    </a:ln>
                  </pic:spPr>
                </pic:pic>
              </a:graphicData>
            </a:graphic>
          </wp:inline>
        </w:drawing>
      </w:r>
    </w:p>
    <w:p w14:paraId="2FD2450C" w14:textId="0585E8F7" w:rsidR="00C537E4" w:rsidRPr="000309D3" w:rsidRDefault="00515B2D" w:rsidP="000309D3">
      <w:pPr>
        <w:spacing w:line="276" w:lineRule="auto"/>
        <w:jc w:val="both"/>
        <w:rPr>
          <w:rFonts w:ascii="Arial" w:hAnsi="Arial" w:cs="Arial"/>
          <w:sz w:val="24"/>
          <w:szCs w:val="24"/>
        </w:rPr>
      </w:pPr>
      <w:r w:rsidRPr="000309D3">
        <w:rPr>
          <w:rFonts w:ascii="Arial" w:hAnsi="Arial" w:cs="Arial"/>
          <w:sz w:val="24"/>
          <w:szCs w:val="24"/>
        </w:rPr>
        <w:t>El giroscopio permite medir la velocidad angular en cada uno de los ejes de rotación del sistema de referencia fijo, pero en general los ángulos obtenidos a partir de estas mediciones no se corresponden con los ángulos calculados a partir de las mediciones del acelerómetro y del magnetómetro, las cuales corresponden a un sistema de referencia de navegación. Por lo tanto, se utiliza una matriz de transformación que relaciona las derivadas de los ángulos de Euler XYZ con las velocidades medidas con el giroscopio. En dicha ecuación los valores de pitch y roll (φ y θ) se calculan a partir de las mediciones del acelerómetro. Así</w:t>
      </w:r>
      <w:r w:rsidRPr="000309D3">
        <w:rPr>
          <w:rFonts w:ascii="Arial" w:hAnsi="Arial" w:cs="Arial"/>
          <w:sz w:val="24"/>
          <w:szCs w:val="24"/>
        </w:rPr>
        <w:t>.</w:t>
      </w:r>
    </w:p>
    <w:p w14:paraId="7D470E6A" w14:textId="5FF90A48" w:rsidR="00515B2D" w:rsidRDefault="00515B2D" w:rsidP="00515B2D">
      <w:pPr>
        <w:jc w:val="center"/>
      </w:pPr>
      <w:r>
        <w:rPr>
          <w:noProof/>
        </w:rPr>
        <w:lastRenderedPageBreak/>
        <w:drawing>
          <wp:inline distT="0" distB="0" distL="0" distR="0" wp14:anchorId="5B712CB1" wp14:editId="30D11400">
            <wp:extent cx="2343150" cy="661864"/>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57598" cy="665945"/>
                    </a:xfrm>
                    <a:prstGeom prst="rect">
                      <a:avLst/>
                    </a:prstGeom>
                    <a:noFill/>
                    <a:ln>
                      <a:noFill/>
                    </a:ln>
                  </pic:spPr>
                </pic:pic>
              </a:graphicData>
            </a:graphic>
          </wp:inline>
        </w:drawing>
      </w:r>
    </w:p>
    <w:p w14:paraId="700C5487" w14:textId="4F286DED" w:rsidR="00515B2D" w:rsidRPr="000A062C" w:rsidRDefault="00C471ED" w:rsidP="000A062C">
      <w:pPr>
        <w:spacing w:line="276" w:lineRule="auto"/>
        <w:jc w:val="both"/>
        <w:rPr>
          <w:rFonts w:ascii="Arial" w:hAnsi="Arial" w:cs="Arial"/>
          <w:sz w:val="24"/>
          <w:szCs w:val="24"/>
        </w:rPr>
      </w:pPr>
      <w:r w:rsidRPr="000A062C">
        <w:rPr>
          <w:rFonts w:ascii="Arial" w:hAnsi="Arial" w:cs="Arial"/>
          <w:sz w:val="24"/>
          <w:szCs w:val="24"/>
        </w:rPr>
        <w:t xml:space="preserve">en donde, </w:t>
      </w:r>
      <w:proofErr w:type="gramStart"/>
      <w:r w:rsidRPr="000A062C">
        <w:rPr>
          <w:rFonts w:ascii="Arial" w:hAnsi="Arial" w:cs="Arial"/>
          <w:sz w:val="24"/>
          <w:szCs w:val="24"/>
        </w:rPr>
        <w:t>s(</w:t>
      </w:r>
      <w:proofErr w:type="gramEnd"/>
      <w:r w:rsidRPr="000A062C">
        <w:rPr>
          <w:rFonts w:ascii="Arial" w:hAnsi="Arial" w:cs="Arial"/>
          <w:sz w:val="24"/>
          <w:szCs w:val="24"/>
        </w:rPr>
        <w:t>)</w:t>
      </w:r>
      <w:r w:rsidRPr="000A062C">
        <w:rPr>
          <w:rFonts w:ascii="Arial" w:hAnsi="Arial" w:cs="Arial"/>
          <w:sz w:val="24"/>
          <w:szCs w:val="24"/>
        </w:rPr>
        <w:t xml:space="preserve">, c( ) y t( ), son la funciones trigonométricas sin( ), cos( ) y tan( ), respectivamente. Posteriormente, se pueden obtener los ángulos de Euler mediante la integración de los valores de la ecuación. Como resultado de la integración, los errores de medición asociados a las mediciones del giroscopio </w:t>
      </w:r>
      <w:r w:rsidRPr="000A062C">
        <w:rPr>
          <w:rFonts w:ascii="Arial" w:hAnsi="Arial" w:cs="Arial"/>
          <w:noProof/>
          <w:sz w:val="24"/>
          <w:szCs w:val="24"/>
        </w:rPr>
        <w:drawing>
          <wp:inline distT="0" distB="0" distL="0" distR="0" wp14:anchorId="0A6071B1" wp14:editId="640754DF">
            <wp:extent cx="295275" cy="1714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0A062C">
        <w:rPr>
          <w:rFonts w:ascii="Arial" w:hAnsi="Arial" w:cs="Arial"/>
          <w:sz w:val="24"/>
          <w:szCs w:val="24"/>
        </w:rPr>
        <w:t xml:space="preserve"> se propagarán al ángulo estimado. Para corregir este error es necesario implementar un algoritmo de fusión sensorial, por ejemplo, el filtro de Kalman, tal y como se ilustra en el diagrama de la figura</w:t>
      </w:r>
      <w:r w:rsidR="00840E71">
        <w:rPr>
          <w:rFonts w:ascii="Arial" w:hAnsi="Arial" w:cs="Arial"/>
          <w:sz w:val="24"/>
          <w:szCs w:val="24"/>
        </w:rPr>
        <w:t xml:space="preserve">. </w:t>
      </w:r>
      <w:sdt>
        <w:sdtPr>
          <w:rPr>
            <w:rFonts w:ascii="Arial" w:hAnsi="Arial" w:cs="Arial"/>
            <w:sz w:val="24"/>
            <w:szCs w:val="24"/>
          </w:rPr>
          <w:id w:val="1533147711"/>
          <w:citation/>
        </w:sdtPr>
        <w:sdtContent>
          <w:r w:rsidR="00840E71">
            <w:rPr>
              <w:rFonts w:ascii="Arial" w:hAnsi="Arial" w:cs="Arial"/>
              <w:sz w:val="24"/>
              <w:szCs w:val="24"/>
            </w:rPr>
            <w:fldChar w:fldCharType="begin"/>
          </w:r>
          <w:r w:rsidR="00840E71">
            <w:rPr>
              <w:rFonts w:ascii="Arial" w:hAnsi="Arial" w:cs="Arial"/>
              <w:sz w:val="24"/>
              <w:szCs w:val="24"/>
            </w:rPr>
            <w:instrText xml:space="preserve"> CITATION Cri17 \l 2058 </w:instrText>
          </w:r>
          <w:r w:rsidR="00840E71">
            <w:rPr>
              <w:rFonts w:ascii="Arial" w:hAnsi="Arial" w:cs="Arial"/>
              <w:sz w:val="24"/>
              <w:szCs w:val="24"/>
            </w:rPr>
            <w:fldChar w:fldCharType="separate"/>
          </w:r>
          <w:r w:rsidR="00517467" w:rsidRPr="00517467">
            <w:rPr>
              <w:rFonts w:ascii="Arial" w:hAnsi="Arial" w:cs="Arial"/>
              <w:noProof/>
              <w:sz w:val="24"/>
              <w:szCs w:val="24"/>
            </w:rPr>
            <w:t>(Cristóbal Chérigo, 2017)</w:t>
          </w:r>
          <w:r w:rsidR="00840E71">
            <w:rPr>
              <w:rFonts w:ascii="Arial" w:hAnsi="Arial" w:cs="Arial"/>
              <w:sz w:val="24"/>
              <w:szCs w:val="24"/>
            </w:rPr>
            <w:fldChar w:fldCharType="end"/>
          </w:r>
        </w:sdtContent>
      </w:sdt>
    </w:p>
    <w:p w14:paraId="7A34C9B5" w14:textId="562B0F13" w:rsidR="00C471ED" w:rsidRDefault="00C471ED" w:rsidP="00515B2D"/>
    <w:p w14:paraId="4CEE4283" w14:textId="3B8EA549" w:rsidR="00C471ED" w:rsidRDefault="000A062C" w:rsidP="000A062C">
      <w:pPr>
        <w:jc w:val="center"/>
      </w:pPr>
      <w:r>
        <w:rPr>
          <w:noProof/>
        </w:rPr>
        <w:drawing>
          <wp:inline distT="0" distB="0" distL="0" distR="0" wp14:anchorId="3A18FC21" wp14:editId="31D3C670">
            <wp:extent cx="3088625" cy="27622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2963" cy="2766129"/>
                    </a:xfrm>
                    <a:prstGeom prst="rect">
                      <a:avLst/>
                    </a:prstGeom>
                    <a:noFill/>
                    <a:ln>
                      <a:noFill/>
                    </a:ln>
                  </pic:spPr>
                </pic:pic>
              </a:graphicData>
            </a:graphic>
          </wp:inline>
        </w:drawing>
      </w:r>
    </w:p>
    <w:p w14:paraId="4799FDBD" w14:textId="3B329731" w:rsidR="00BF3FFC" w:rsidRDefault="000A062C" w:rsidP="00F62F10">
      <w:pPr>
        <w:jc w:val="center"/>
      </w:pPr>
      <w:r>
        <w:t xml:space="preserve">Filtro Kalman para </w:t>
      </w:r>
      <w:r w:rsidR="00572D42">
        <w:t>cálculo</w:t>
      </w:r>
      <w:r>
        <w:t xml:space="preserve"> de ángulos de Euler</w:t>
      </w:r>
    </w:p>
    <w:p w14:paraId="650055CF" w14:textId="77777777" w:rsidR="00BF3FFC" w:rsidRDefault="00BF3FFC" w:rsidP="00BF3FFC"/>
    <w:p w14:paraId="2DF0C741" w14:textId="1EDF0BF8" w:rsidR="00BF3FFC" w:rsidRPr="001828ED" w:rsidRDefault="00BF3FFC" w:rsidP="003A7539">
      <w:pPr>
        <w:pStyle w:val="Prrafodelista"/>
        <w:numPr>
          <w:ilvl w:val="0"/>
          <w:numId w:val="5"/>
        </w:numPr>
        <w:spacing w:line="276" w:lineRule="auto"/>
        <w:jc w:val="both"/>
        <w:outlineLvl w:val="2"/>
        <w:rPr>
          <w:rFonts w:ascii="Arial" w:hAnsi="Arial" w:cs="Arial"/>
          <w:sz w:val="24"/>
          <w:szCs w:val="24"/>
        </w:rPr>
      </w:pPr>
      <w:bookmarkStart w:id="11" w:name="_Toc121486410"/>
      <w:r w:rsidRPr="001828ED">
        <w:rPr>
          <w:rFonts w:ascii="Arial" w:hAnsi="Arial" w:cs="Arial"/>
          <w:sz w:val="24"/>
          <w:szCs w:val="24"/>
        </w:rPr>
        <w:t xml:space="preserve">Algoritmo de </w:t>
      </w:r>
      <w:proofErr w:type="spellStart"/>
      <w:r w:rsidRPr="001828ED">
        <w:rPr>
          <w:rFonts w:ascii="Arial" w:hAnsi="Arial" w:cs="Arial"/>
          <w:sz w:val="24"/>
          <w:szCs w:val="24"/>
        </w:rPr>
        <w:t>Madgwick</w:t>
      </w:r>
      <w:bookmarkEnd w:id="11"/>
      <w:proofErr w:type="spellEnd"/>
    </w:p>
    <w:p w14:paraId="6DDAE269" w14:textId="33999B35" w:rsidR="00F62F10" w:rsidRPr="001828ED" w:rsidRDefault="00F62F10" w:rsidP="001828ED">
      <w:pPr>
        <w:spacing w:line="276" w:lineRule="auto"/>
        <w:jc w:val="both"/>
        <w:rPr>
          <w:rFonts w:ascii="Arial" w:hAnsi="Arial" w:cs="Arial"/>
          <w:sz w:val="24"/>
          <w:szCs w:val="24"/>
        </w:rPr>
      </w:pPr>
      <w:r w:rsidRPr="001828ED">
        <w:rPr>
          <w:rFonts w:ascii="Arial" w:hAnsi="Arial" w:cs="Arial"/>
          <w:sz w:val="24"/>
          <w:szCs w:val="24"/>
        </w:rPr>
        <w:t xml:space="preserve">Este algoritmo fue desarrollado por Sebastián </w:t>
      </w:r>
      <w:proofErr w:type="spellStart"/>
      <w:r w:rsidRPr="001828ED">
        <w:rPr>
          <w:rFonts w:ascii="Arial" w:hAnsi="Arial" w:cs="Arial"/>
          <w:sz w:val="24"/>
          <w:szCs w:val="24"/>
        </w:rPr>
        <w:t>Madgwick</w:t>
      </w:r>
      <w:proofErr w:type="spellEnd"/>
      <w:r w:rsidRPr="001828ED">
        <w:rPr>
          <w:rFonts w:ascii="Arial" w:hAnsi="Arial" w:cs="Arial"/>
          <w:sz w:val="24"/>
          <w:szCs w:val="24"/>
        </w:rPr>
        <w:t xml:space="preserve">. </w:t>
      </w:r>
      <w:proofErr w:type="gramStart"/>
      <w:r w:rsidRPr="001828ED">
        <w:rPr>
          <w:rFonts w:ascii="Arial" w:hAnsi="Arial" w:cs="Arial"/>
          <w:sz w:val="24"/>
          <w:szCs w:val="24"/>
        </w:rPr>
        <w:t>Este emplea</w:t>
      </w:r>
      <w:proofErr w:type="gramEnd"/>
      <w:r w:rsidRPr="001828ED">
        <w:rPr>
          <w:rFonts w:ascii="Arial" w:hAnsi="Arial" w:cs="Arial"/>
          <w:sz w:val="24"/>
          <w:szCs w:val="24"/>
        </w:rPr>
        <w:t xml:space="preserve"> una representación de la orientación por medio de cuaterniones, por lo cual no está sujeto a los problemas de singularidad presentes en las representaciones basadas en matrices de cosenos directores. Cabe señalar, que el algoritmo de </w:t>
      </w:r>
      <w:proofErr w:type="spellStart"/>
      <w:r w:rsidRPr="001828ED">
        <w:rPr>
          <w:rFonts w:ascii="Arial" w:hAnsi="Arial" w:cs="Arial"/>
          <w:sz w:val="24"/>
          <w:szCs w:val="24"/>
        </w:rPr>
        <w:t>Madgwick</w:t>
      </w:r>
      <w:proofErr w:type="spellEnd"/>
      <w:r w:rsidRPr="001828ED">
        <w:rPr>
          <w:rFonts w:ascii="Arial" w:hAnsi="Arial" w:cs="Arial"/>
          <w:sz w:val="24"/>
          <w:szCs w:val="24"/>
        </w:rPr>
        <w:t xml:space="preserve"> está basado en el algoritmo del gradiente descendente para calcular la dirección del error de medición a partir de los datos del giroscopio. El algoritmo está dividido en cuatro partes principales que son: cálculo de la orientación a partir de las velocidades angulares medidas por el giroscopio; el cálculo de las orientaciones a partir de los vectores medidos del campo gravitacional y del campo magnético; la </w:t>
      </w:r>
      <w:r w:rsidRPr="001828ED">
        <w:rPr>
          <w:rFonts w:ascii="Arial" w:hAnsi="Arial" w:cs="Arial"/>
          <w:sz w:val="24"/>
          <w:szCs w:val="24"/>
        </w:rPr>
        <w:lastRenderedPageBreak/>
        <w:t xml:space="preserve">fusión de las dos estimaciones anteriores y por último la normalización del </w:t>
      </w:r>
      <w:proofErr w:type="spellStart"/>
      <w:r w:rsidRPr="001828ED">
        <w:rPr>
          <w:rFonts w:ascii="Arial" w:hAnsi="Arial" w:cs="Arial"/>
          <w:sz w:val="24"/>
          <w:szCs w:val="24"/>
        </w:rPr>
        <w:t>cuaternión</w:t>
      </w:r>
      <w:proofErr w:type="spellEnd"/>
      <w:r w:rsidRPr="001828ED">
        <w:rPr>
          <w:rFonts w:ascii="Arial" w:hAnsi="Arial" w:cs="Arial"/>
          <w:sz w:val="24"/>
          <w:szCs w:val="24"/>
        </w:rPr>
        <w:t xml:space="preserve"> de la medición</w:t>
      </w:r>
    </w:p>
    <w:p w14:paraId="26E411C7" w14:textId="71AFDF98" w:rsidR="001828ED" w:rsidRDefault="001828ED" w:rsidP="001828ED">
      <w:pPr>
        <w:spacing w:line="276" w:lineRule="auto"/>
        <w:jc w:val="both"/>
        <w:rPr>
          <w:rFonts w:ascii="Arial" w:hAnsi="Arial" w:cs="Arial"/>
          <w:sz w:val="24"/>
          <w:szCs w:val="24"/>
        </w:rPr>
      </w:pPr>
      <w:r w:rsidRPr="001828ED">
        <w:rPr>
          <w:rFonts w:ascii="Arial" w:hAnsi="Arial" w:cs="Arial"/>
          <w:sz w:val="24"/>
          <w:szCs w:val="24"/>
        </w:rPr>
        <w:t xml:space="preserve">Orientación a partir de las velocidades angulares Las velocidades angulares alrededor de los ejes x, y </w:t>
      </w:r>
      <w:proofErr w:type="spellStart"/>
      <w:r w:rsidRPr="001828ED">
        <w:rPr>
          <w:rFonts w:ascii="Arial" w:hAnsi="Arial" w:cs="Arial"/>
          <w:sz w:val="24"/>
          <w:szCs w:val="24"/>
        </w:rPr>
        <w:t>y</w:t>
      </w:r>
      <w:proofErr w:type="spellEnd"/>
      <w:r w:rsidRPr="001828ED">
        <w:rPr>
          <w:rFonts w:ascii="Arial" w:hAnsi="Arial" w:cs="Arial"/>
          <w:sz w:val="24"/>
          <w:szCs w:val="24"/>
        </w:rPr>
        <w:t xml:space="preserve"> z, medidas por el giroscopio en el sistema de referencia local, se expresan de la siguiente forma:</w:t>
      </w:r>
    </w:p>
    <w:p w14:paraId="0321BA8A" w14:textId="1942B1D1" w:rsidR="001828ED" w:rsidRPr="009E49EA" w:rsidRDefault="00F81AE3" w:rsidP="009E49EA">
      <w:pPr>
        <w:spacing w:line="276" w:lineRule="auto"/>
        <w:jc w:val="center"/>
        <w:rPr>
          <w:rFonts w:ascii="Arial" w:hAnsi="Arial" w:cs="Arial"/>
          <w:sz w:val="24"/>
          <w:szCs w:val="24"/>
        </w:rPr>
      </w:pPr>
      <w:r w:rsidRPr="009E49EA">
        <w:rPr>
          <w:rFonts w:ascii="Arial" w:hAnsi="Arial" w:cs="Arial"/>
          <w:noProof/>
          <w:sz w:val="24"/>
          <w:szCs w:val="24"/>
        </w:rPr>
        <w:drawing>
          <wp:inline distT="0" distB="0" distL="0" distR="0" wp14:anchorId="2DC6868A" wp14:editId="6E6E2C27">
            <wp:extent cx="1952625" cy="3619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52625" cy="361950"/>
                    </a:xfrm>
                    <a:prstGeom prst="rect">
                      <a:avLst/>
                    </a:prstGeom>
                    <a:noFill/>
                    <a:ln>
                      <a:noFill/>
                    </a:ln>
                  </pic:spPr>
                </pic:pic>
              </a:graphicData>
            </a:graphic>
          </wp:inline>
        </w:drawing>
      </w:r>
    </w:p>
    <w:p w14:paraId="2EAC6104" w14:textId="1C12530A" w:rsidR="00F81AE3" w:rsidRPr="009E49EA" w:rsidRDefault="001D607B" w:rsidP="009E49EA">
      <w:pPr>
        <w:spacing w:line="276" w:lineRule="auto"/>
        <w:jc w:val="both"/>
        <w:rPr>
          <w:rFonts w:ascii="Arial" w:hAnsi="Arial" w:cs="Arial"/>
          <w:color w:val="000000" w:themeColor="text1"/>
          <w:sz w:val="24"/>
          <w:szCs w:val="24"/>
        </w:rPr>
      </w:pPr>
      <w:r w:rsidRPr="009E49EA">
        <w:rPr>
          <w:rFonts w:ascii="Arial" w:hAnsi="Arial" w:cs="Arial"/>
          <w:color w:val="000000" w:themeColor="text1"/>
          <w:sz w:val="24"/>
          <w:szCs w:val="24"/>
        </w:rPr>
        <w:t xml:space="preserve">De la matemática de cuaterniones tenemos que el “producto de </w:t>
      </w:r>
      <w:proofErr w:type="spellStart"/>
      <w:r w:rsidRPr="009E49EA">
        <w:rPr>
          <w:rFonts w:ascii="Arial" w:hAnsi="Arial" w:cs="Arial"/>
          <w:color w:val="000000" w:themeColor="text1"/>
          <w:sz w:val="24"/>
          <w:szCs w:val="24"/>
        </w:rPr>
        <w:t>cuaternión</w:t>
      </w:r>
      <w:proofErr w:type="spellEnd"/>
      <w:r w:rsidRPr="009E49EA">
        <w:rPr>
          <w:rFonts w:ascii="Arial" w:hAnsi="Arial" w:cs="Arial"/>
          <w:color w:val="000000" w:themeColor="text1"/>
          <w:sz w:val="24"/>
          <w:szCs w:val="24"/>
        </w:rPr>
        <w:t>” entre el vector de orientación</w:t>
      </w:r>
      <w:r w:rsidRPr="009E49EA">
        <w:rPr>
          <w:rFonts w:ascii="Arial" w:hAnsi="Arial" w:cs="Arial"/>
          <w:color w:val="000000" w:themeColor="text1"/>
          <w:sz w:val="24"/>
          <w:szCs w:val="24"/>
        </w:rPr>
        <w:t xml:space="preserve"> </w:t>
      </w:r>
      <w:r w:rsidRPr="009E49EA">
        <w:rPr>
          <w:rFonts w:ascii="Arial" w:hAnsi="Arial" w:cs="Arial"/>
          <w:color w:val="000000" w:themeColor="text1"/>
          <w:sz w:val="24"/>
          <w:szCs w:val="24"/>
        </w:rPr>
        <w:t>del sistema de referencia de la tierra relativo al del sensor y el vector de velocidades angulares nos da la derivada de dicho vector de orientación. Así:</w:t>
      </w:r>
    </w:p>
    <w:p w14:paraId="06086307" w14:textId="7F8FAB8C" w:rsidR="001D607B" w:rsidRPr="009E49EA" w:rsidRDefault="001D607B" w:rsidP="009E49EA">
      <w:pPr>
        <w:spacing w:line="276" w:lineRule="auto"/>
        <w:jc w:val="center"/>
        <w:rPr>
          <w:rFonts w:ascii="Arial" w:hAnsi="Arial" w:cs="Arial"/>
          <w:sz w:val="24"/>
          <w:szCs w:val="24"/>
        </w:rPr>
      </w:pPr>
      <w:r w:rsidRPr="009E49EA">
        <w:rPr>
          <w:rFonts w:ascii="Arial" w:hAnsi="Arial" w:cs="Arial"/>
          <w:noProof/>
          <w:sz w:val="24"/>
          <w:szCs w:val="24"/>
        </w:rPr>
        <w:drawing>
          <wp:inline distT="0" distB="0" distL="0" distR="0" wp14:anchorId="66EDE574" wp14:editId="7E683A40">
            <wp:extent cx="1485900" cy="4572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85900" cy="457200"/>
                    </a:xfrm>
                    <a:prstGeom prst="rect">
                      <a:avLst/>
                    </a:prstGeom>
                    <a:noFill/>
                    <a:ln>
                      <a:noFill/>
                    </a:ln>
                  </pic:spPr>
                </pic:pic>
              </a:graphicData>
            </a:graphic>
          </wp:inline>
        </w:drawing>
      </w:r>
    </w:p>
    <w:p w14:paraId="0E1566BA" w14:textId="73B94BAB" w:rsidR="001828ED" w:rsidRPr="009E49EA" w:rsidRDefault="009E49EA" w:rsidP="009E49EA">
      <w:pPr>
        <w:spacing w:line="276" w:lineRule="auto"/>
        <w:jc w:val="both"/>
        <w:rPr>
          <w:rFonts w:ascii="Arial" w:hAnsi="Arial" w:cs="Arial"/>
          <w:sz w:val="24"/>
          <w:szCs w:val="24"/>
        </w:rPr>
      </w:pPr>
      <w:r w:rsidRPr="009E49EA">
        <w:rPr>
          <w:rFonts w:ascii="Arial" w:hAnsi="Arial" w:cs="Arial"/>
          <w:sz w:val="24"/>
          <w:szCs w:val="24"/>
        </w:rPr>
        <w:t xml:space="preserve">Orientación a partir del vector de observaciones Se calcula un estimado del </w:t>
      </w:r>
      <w:proofErr w:type="spellStart"/>
      <w:r w:rsidRPr="009E49EA">
        <w:rPr>
          <w:rFonts w:ascii="Arial" w:hAnsi="Arial" w:cs="Arial"/>
          <w:sz w:val="24"/>
          <w:szCs w:val="24"/>
        </w:rPr>
        <w:t>cuaternión</w:t>
      </w:r>
      <w:proofErr w:type="spellEnd"/>
      <w:r w:rsidRPr="009E49EA">
        <w:rPr>
          <w:rFonts w:ascii="Arial" w:hAnsi="Arial" w:cs="Arial"/>
          <w:sz w:val="24"/>
          <w:szCs w:val="24"/>
        </w:rPr>
        <w:t xml:space="preserve"> que da la orientación del sensor, para la cual se alinean la dirección de referencia predefinida del campo (gravitacional o magnético) con la dirección medida del campo en el sistema de coordenadas del sensor. Esto se formula como un problema de optimización en el que se minimiza una función objetivo </w:t>
      </w:r>
      <w:r w:rsidRPr="009E49EA">
        <w:rPr>
          <w:rFonts w:ascii="Arial" w:hAnsi="Arial" w:cs="Arial"/>
          <w:sz w:val="24"/>
          <w:szCs w:val="24"/>
        </w:rPr>
        <w:t> por el método de gradiente descendente, así:</w:t>
      </w:r>
    </w:p>
    <w:p w14:paraId="2698E1CC" w14:textId="2FEE0F3D" w:rsidR="009E49EA" w:rsidRPr="009E49EA" w:rsidRDefault="009E49EA" w:rsidP="009E49EA">
      <w:pPr>
        <w:spacing w:line="276" w:lineRule="auto"/>
        <w:jc w:val="center"/>
        <w:rPr>
          <w:rFonts w:ascii="Arial" w:hAnsi="Arial" w:cs="Arial"/>
          <w:sz w:val="24"/>
          <w:szCs w:val="24"/>
        </w:rPr>
      </w:pPr>
      <w:r w:rsidRPr="009E49EA">
        <w:rPr>
          <w:rFonts w:ascii="Arial" w:hAnsi="Arial" w:cs="Arial"/>
          <w:noProof/>
          <w:sz w:val="24"/>
          <w:szCs w:val="24"/>
        </w:rPr>
        <w:drawing>
          <wp:inline distT="0" distB="0" distL="0" distR="0" wp14:anchorId="7145E9BC" wp14:editId="429F9467">
            <wp:extent cx="3324225" cy="11049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24225" cy="1104900"/>
                    </a:xfrm>
                    <a:prstGeom prst="rect">
                      <a:avLst/>
                    </a:prstGeom>
                    <a:noFill/>
                    <a:ln>
                      <a:noFill/>
                    </a:ln>
                  </pic:spPr>
                </pic:pic>
              </a:graphicData>
            </a:graphic>
          </wp:inline>
        </w:drawing>
      </w:r>
    </w:p>
    <w:p w14:paraId="70F706B5" w14:textId="6D140281" w:rsidR="001828ED" w:rsidRPr="00A22250" w:rsidRDefault="009E49EA" w:rsidP="00A22250">
      <w:pPr>
        <w:spacing w:line="276" w:lineRule="auto"/>
        <w:jc w:val="both"/>
        <w:rPr>
          <w:rFonts w:ascii="Arial" w:hAnsi="Arial" w:cs="Arial"/>
          <w:sz w:val="24"/>
          <w:szCs w:val="24"/>
        </w:rPr>
      </w:pPr>
      <w:r w:rsidRPr="009E49EA">
        <w:rPr>
          <w:rFonts w:ascii="Arial" w:hAnsi="Arial" w:cs="Arial"/>
          <w:sz w:val="24"/>
          <w:szCs w:val="24"/>
        </w:rPr>
        <w:t xml:space="preserve">donde, </w:t>
      </w:r>
      <w:r w:rsidR="000F2439">
        <w:rPr>
          <w:rFonts w:ascii="Arial" w:hAnsi="Arial" w:cs="Arial"/>
          <w:sz w:val="24"/>
          <w:szCs w:val="24"/>
        </w:rPr>
        <w:t>d</w:t>
      </w:r>
      <w:r w:rsidRPr="009E49EA">
        <w:rPr>
          <w:rFonts w:ascii="Arial" w:hAnsi="Arial" w:cs="Arial"/>
          <w:sz w:val="24"/>
          <w:szCs w:val="24"/>
        </w:rPr>
        <w:t xml:space="preserve"> hace referencia al vector del campo magnético o del campo gravitacional, mientras que µ es el tamaño del paso.</w:t>
      </w:r>
    </w:p>
    <w:p w14:paraId="470B2B6A" w14:textId="4B133F33" w:rsidR="00F62F10" w:rsidRPr="00A22250" w:rsidRDefault="00A22250" w:rsidP="00A22250">
      <w:pPr>
        <w:spacing w:line="276" w:lineRule="auto"/>
        <w:jc w:val="both"/>
        <w:rPr>
          <w:rFonts w:ascii="Arial" w:hAnsi="Arial" w:cs="Arial"/>
          <w:color w:val="000000" w:themeColor="text1"/>
          <w:sz w:val="24"/>
          <w:szCs w:val="24"/>
        </w:rPr>
      </w:pPr>
      <w:r w:rsidRPr="00A22250">
        <w:rPr>
          <w:rFonts w:ascii="Arial" w:hAnsi="Arial" w:cs="Arial"/>
          <w:color w:val="000000" w:themeColor="text1"/>
          <w:sz w:val="24"/>
          <w:szCs w:val="24"/>
        </w:rPr>
        <w:t>El algoritmo de fusión de las dos estimaciones anteriores viene dado por la siguiente ecuación:</w:t>
      </w:r>
    </w:p>
    <w:p w14:paraId="3C6C75BF" w14:textId="0CA8BA2D" w:rsidR="00A22250" w:rsidRPr="00A22250" w:rsidRDefault="00A22250" w:rsidP="00A22250">
      <w:pPr>
        <w:spacing w:line="276" w:lineRule="auto"/>
        <w:jc w:val="center"/>
        <w:rPr>
          <w:rFonts w:ascii="Arial" w:hAnsi="Arial" w:cs="Arial"/>
          <w:color w:val="000000" w:themeColor="text1"/>
          <w:sz w:val="24"/>
          <w:szCs w:val="24"/>
        </w:rPr>
      </w:pPr>
      <w:r w:rsidRPr="00A22250">
        <w:rPr>
          <w:rFonts w:ascii="Arial" w:hAnsi="Arial" w:cs="Arial"/>
          <w:noProof/>
          <w:color w:val="000000" w:themeColor="text1"/>
          <w:sz w:val="24"/>
          <w:szCs w:val="24"/>
        </w:rPr>
        <w:drawing>
          <wp:inline distT="0" distB="0" distL="0" distR="0" wp14:anchorId="6D5EB1EC" wp14:editId="1DDB99D1">
            <wp:extent cx="2628900" cy="94069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4963" cy="942863"/>
                    </a:xfrm>
                    <a:prstGeom prst="rect">
                      <a:avLst/>
                    </a:prstGeom>
                    <a:noFill/>
                    <a:ln>
                      <a:noFill/>
                    </a:ln>
                  </pic:spPr>
                </pic:pic>
              </a:graphicData>
            </a:graphic>
          </wp:inline>
        </w:drawing>
      </w:r>
    </w:p>
    <w:p w14:paraId="3FFAFC42" w14:textId="3B4A2E9E" w:rsidR="00A22250" w:rsidRPr="00A22250" w:rsidRDefault="00A22250" w:rsidP="00A22250">
      <w:pPr>
        <w:spacing w:line="276" w:lineRule="auto"/>
        <w:jc w:val="both"/>
        <w:rPr>
          <w:rFonts w:ascii="Arial" w:hAnsi="Arial" w:cs="Arial"/>
          <w:color w:val="000000" w:themeColor="text1"/>
          <w:sz w:val="24"/>
          <w:szCs w:val="24"/>
        </w:rPr>
      </w:pPr>
      <w:r w:rsidRPr="00A22250">
        <w:rPr>
          <w:rFonts w:ascii="Arial" w:hAnsi="Arial" w:cs="Arial"/>
          <w:color w:val="000000" w:themeColor="text1"/>
          <w:sz w:val="24"/>
          <w:szCs w:val="24"/>
        </w:rPr>
        <w:t xml:space="preserve">En donde </w:t>
      </w:r>
      <w:r w:rsidRPr="00A22250">
        <w:rPr>
          <w:rFonts w:ascii="Arial" w:hAnsi="Arial" w:cs="Arial"/>
          <w:noProof/>
          <w:color w:val="000000" w:themeColor="text1"/>
          <w:sz w:val="24"/>
          <w:szCs w:val="24"/>
        </w:rPr>
        <w:drawing>
          <wp:inline distT="0" distB="0" distL="0" distR="0" wp14:anchorId="759AD26B" wp14:editId="4597C3AF">
            <wp:extent cx="152400" cy="2190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219075"/>
                    </a:xfrm>
                    <a:prstGeom prst="rect">
                      <a:avLst/>
                    </a:prstGeom>
                    <a:noFill/>
                    <a:ln>
                      <a:noFill/>
                    </a:ln>
                  </pic:spPr>
                </pic:pic>
              </a:graphicData>
            </a:graphic>
          </wp:inline>
        </w:drawing>
      </w:r>
      <w:r w:rsidRPr="00A22250">
        <w:rPr>
          <w:rFonts w:ascii="Arial" w:hAnsi="Arial" w:cs="Arial"/>
          <w:color w:val="000000" w:themeColor="text1"/>
          <w:sz w:val="24"/>
          <w:szCs w:val="24"/>
        </w:rPr>
        <w:t xml:space="preserve"> depende de la constante</w:t>
      </w:r>
      <w:r w:rsidRPr="00A22250">
        <w:rPr>
          <w:rFonts w:ascii="Arial" w:hAnsi="Arial" w:cs="Arial"/>
          <w:color w:val="000000" w:themeColor="text1"/>
          <w:sz w:val="24"/>
          <w:szCs w:val="24"/>
        </w:rPr>
        <w:t xml:space="preserve"> </w:t>
      </w:r>
      <w:r w:rsidRPr="00A22250">
        <w:rPr>
          <w:rFonts w:ascii="Arial" w:hAnsi="Arial" w:cs="Arial"/>
          <w:noProof/>
          <w:color w:val="000000" w:themeColor="text1"/>
          <w:sz w:val="24"/>
          <w:szCs w:val="24"/>
        </w:rPr>
        <w:drawing>
          <wp:inline distT="0" distB="0" distL="0" distR="0" wp14:anchorId="2D120F1E" wp14:editId="6FC6A0A6">
            <wp:extent cx="161925" cy="25717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1925" cy="257175"/>
                    </a:xfrm>
                    <a:prstGeom prst="rect">
                      <a:avLst/>
                    </a:prstGeom>
                    <a:noFill/>
                    <a:ln>
                      <a:noFill/>
                    </a:ln>
                  </pic:spPr>
                </pic:pic>
              </a:graphicData>
            </a:graphic>
          </wp:inline>
        </w:drawing>
      </w:r>
      <w:r w:rsidRPr="00A22250">
        <w:rPr>
          <w:rFonts w:ascii="Arial" w:hAnsi="Arial" w:cs="Arial"/>
          <w:color w:val="000000" w:themeColor="text1"/>
          <w:sz w:val="24"/>
          <w:szCs w:val="24"/>
        </w:rPr>
        <w:t xml:space="preserve"> , la cual se calcula de la siguiente forma.</w:t>
      </w:r>
      <w:r w:rsidRPr="00A22250">
        <w:rPr>
          <w:rFonts w:ascii="Arial" w:hAnsi="Arial" w:cs="Arial"/>
          <w:color w:val="000000" w:themeColor="text1"/>
          <w:sz w:val="24"/>
          <w:szCs w:val="24"/>
        </w:rPr>
        <w:t xml:space="preserve"> </w:t>
      </w:r>
    </w:p>
    <w:p w14:paraId="27EB482E" w14:textId="5A387996" w:rsidR="00A22250" w:rsidRPr="00A22250" w:rsidRDefault="00A22250" w:rsidP="00A22250">
      <w:pPr>
        <w:spacing w:line="276" w:lineRule="auto"/>
        <w:jc w:val="center"/>
        <w:rPr>
          <w:rFonts w:ascii="Arial" w:hAnsi="Arial" w:cs="Arial"/>
          <w:color w:val="000000" w:themeColor="text1"/>
          <w:sz w:val="24"/>
          <w:szCs w:val="24"/>
        </w:rPr>
      </w:pPr>
      <w:r w:rsidRPr="00A22250">
        <w:rPr>
          <w:rFonts w:ascii="Arial" w:hAnsi="Arial" w:cs="Arial"/>
          <w:noProof/>
          <w:color w:val="000000" w:themeColor="text1"/>
          <w:sz w:val="24"/>
          <w:szCs w:val="24"/>
        </w:rPr>
        <w:lastRenderedPageBreak/>
        <w:drawing>
          <wp:inline distT="0" distB="0" distL="0" distR="0" wp14:anchorId="642B8C01" wp14:editId="3E3A9177">
            <wp:extent cx="801189" cy="6096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06809" cy="613876"/>
                    </a:xfrm>
                    <a:prstGeom prst="rect">
                      <a:avLst/>
                    </a:prstGeom>
                    <a:noFill/>
                    <a:ln>
                      <a:noFill/>
                    </a:ln>
                  </pic:spPr>
                </pic:pic>
              </a:graphicData>
            </a:graphic>
          </wp:inline>
        </w:drawing>
      </w:r>
    </w:p>
    <w:p w14:paraId="67FE6177" w14:textId="03DE59FB" w:rsidR="00A22250" w:rsidRPr="00A22250" w:rsidRDefault="00A22250" w:rsidP="00A22250">
      <w:pPr>
        <w:spacing w:line="276" w:lineRule="auto"/>
        <w:jc w:val="both"/>
        <w:rPr>
          <w:rFonts w:ascii="Arial" w:hAnsi="Arial" w:cs="Arial"/>
          <w:color w:val="000000" w:themeColor="text1"/>
          <w:sz w:val="24"/>
          <w:szCs w:val="24"/>
        </w:rPr>
      </w:pPr>
      <w:r w:rsidRPr="00A22250">
        <w:rPr>
          <w:rFonts w:ascii="Arial" w:hAnsi="Arial" w:cs="Arial"/>
          <w:color w:val="000000" w:themeColor="text1"/>
          <w:sz w:val="24"/>
          <w:szCs w:val="24"/>
        </w:rPr>
        <w:t xml:space="preserve">A su vez </w:t>
      </w:r>
      <w:r w:rsidRPr="00A22250">
        <w:rPr>
          <w:rFonts w:ascii="Arial" w:hAnsi="Arial" w:cs="Arial"/>
          <w:noProof/>
          <w:color w:val="000000" w:themeColor="text1"/>
          <w:sz w:val="24"/>
          <w:szCs w:val="24"/>
        </w:rPr>
        <w:drawing>
          <wp:inline distT="0" distB="0" distL="0" distR="0" wp14:anchorId="69FBD633" wp14:editId="23B22266">
            <wp:extent cx="276225" cy="21907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225" cy="219075"/>
                    </a:xfrm>
                    <a:prstGeom prst="rect">
                      <a:avLst/>
                    </a:prstGeom>
                    <a:noFill/>
                    <a:ln>
                      <a:noFill/>
                    </a:ln>
                  </pic:spPr>
                </pic:pic>
              </a:graphicData>
            </a:graphic>
          </wp:inline>
        </w:drawing>
      </w:r>
      <w:r w:rsidRPr="00A22250">
        <w:rPr>
          <w:rFonts w:ascii="Arial" w:hAnsi="Arial" w:cs="Arial"/>
          <w:color w:val="000000" w:themeColor="text1"/>
          <w:sz w:val="24"/>
          <w:szCs w:val="24"/>
        </w:rPr>
        <w:t xml:space="preserve"> : Representa la media del error de las medidas hechas con el giroscopio.</w:t>
      </w:r>
    </w:p>
    <w:p w14:paraId="32B0F4F6" w14:textId="726680E9" w:rsidR="00F62F10" w:rsidRPr="00A22250" w:rsidRDefault="00A22250" w:rsidP="00A22250">
      <w:pPr>
        <w:spacing w:line="276" w:lineRule="auto"/>
        <w:jc w:val="both"/>
        <w:rPr>
          <w:rFonts w:ascii="Arial" w:hAnsi="Arial" w:cs="Arial"/>
          <w:color w:val="000000" w:themeColor="text1"/>
          <w:sz w:val="24"/>
          <w:szCs w:val="24"/>
        </w:rPr>
      </w:pPr>
      <w:r w:rsidRPr="00A22250">
        <w:rPr>
          <w:rFonts w:ascii="Arial" w:hAnsi="Arial" w:cs="Arial"/>
          <w:color w:val="000000" w:themeColor="text1"/>
          <w:sz w:val="24"/>
          <w:szCs w:val="24"/>
        </w:rPr>
        <w:t xml:space="preserve">Normalización del </w:t>
      </w:r>
      <w:proofErr w:type="spellStart"/>
      <w:r w:rsidRPr="00A22250">
        <w:rPr>
          <w:rFonts w:ascii="Arial" w:hAnsi="Arial" w:cs="Arial"/>
          <w:color w:val="000000" w:themeColor="text1"/>
          <w:sz w:val="24"/>
          <w:szCs w:val="24"/>
        </w:rPr>
        <w:t>cuaternión</w:t>
      </w:r>
      <w:proofErr w:type="spellEnd"/>
      <w:r w:rsidRPr="00A22250">
        <w:rPr>
          <w:rFonts w:ascii="Arial" w:hAnsi="Arial" w:cs="Arial"/>
          <w:color w:val="000000" w:themeColor="text1"/>
          <w:sz w:val="24"/>
          <w:szCs w:val="24"/>
        </w:rPr>
        <w:t xml:space="preserve"> de medición En este último paso se normaliza el </w:t>
      </w:r>
      <w:proofErr w:type="spellStart"/>
      <w:r w:rsidRPr="00A22250">
        <w:rPr>
          <w:rFonts w:ascii="Arial" w:hAnsi="Arial" w:cs="Arial"/>
          <w:color w:val="000000" w:themeColor="text1"/>
          <w:sz w:val="24"/>
          <w:szCs w:val="24"/>
        </w:rPr>
        <w:t>cuaternión</w:t>
      </w:r>
      <w:proofErr w:type="spellEnd"/>
      <w:r w:rsidRPr="00A22250">
        <w:rPr>
          <w:rFonts w:ascii="Arial" w:hAnsi="Arial" w:cs="Arial"/>
          <w:color w:val="000000" w:themeColor="text1"/>
          <w:sz w:val="24"/>
          <w:szCs w:val="24"/>
        </w:rPr>
        <w:t xml:space="preserve"> de la medición de orientación. Así,</w:t>
      </w:r>
    </w:p>
    <w:p w14:paraId="616C551E" w14:textId="33B0FD4F" w:rsidR="00A22250" w:rsidRDefault="00A22250" w:rsidP="00A22250">
      <w:pPr>
        <w:jc w:val="center"/>
      </w:pPr>
      <w:r>
        <w:rPr>
          <w:noProof/>
        </w:rPr>
        <w:drawing>
          <wp:inline distT="0" distB="0" distL="0" distR="0" wp14:anchorId="07D7EF7A" wp14:editId="67B56524">
            <wp:extent cx="1228725" cy="5334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28725" cy="533400"/>
                    </a:xfrm>
                    <a:prstGeom prst="rect">
                      <a:avLst/>
                    </a:prstGeom>
                    <a:noFill/>
                    <a:ln>
                      <a:noFill/>
                    </a:ln>
                  </pic:spPr>
                </pic:pic>
              </a:graphicData>
            </a:graphic>
          </wp:inline>
        </w:drawing>
      </w:r>
    </w:p>
    <w:p w14:paraId="27F28FA6" w14:textId="77777777" w:rsidR="00A22250" w:rsidRDefault="00A22250" w:rsidP="00A22250">
      <w:pPr>
        <w:jc w:val="center"/>
      </w:pPr>
    </w:p>
    <w:p w14:paraId="7556FCF2" w14:textId="77777777" w:rsidR="00FC3A10" w:rsidRDefault="00FC3A10" w:rsidP="00F62F10"/>
    <w:p w14:paraId="3A309221" w14:textId="3021A301" w:rsidR="00BF3FFC" w:rsidRPr="00FC3A10" w:rsidRDefault="00BF3FFC" w:rsidP="003A7539">
      <w:pPr>
        <w:pStyle w:val="Prrafodelista"/>
        <w:numPr>
          <w:ilvl w:val="0"/>
          <w:numId w:val="5"/>
        </w:numPr>
        <w:spacing w:line="276" w:lineRule="auto"/>
        <w:jc w:val="both"/>
        <w:outlineLvl w:val="2"/>
        <w:rPr>
          <w:rFonts w:ascii="Arial" w:hAnsi="Arial" w:cs="Arial"/>
          <w:color w:val="000000" w:themeColor="text1"/>
          <w:sz w:val="24"/>
          <w:szCs w:val="24"/>
        </w:rPr>
      </w:pPr>
      <w:bookmarkStart w:id="12" w:name="_Toc121486411"/>
      <w:r w:rsidRPr="00FC3A10">
        <w:rPr>
          <w:rFonts w:ascii="Arial" w:hAnsi="Arial" w:cs="Arial"/>
          <w:color w:val="000000" w:themeColor="text1"/>
          <w:sz w:val="24"/>
          <w:szCs w:val="24"/>
        </w:rPr>
        <w:t xml:space="preserve">Algoritmo de </w:t>
      </w:r>
      <w:proofErr w:type="spellStart"/>
      <w:r w:rsidRPr="00FC3A10">
        <w:rPr>
          <w:rFonts w:ascii="Arial" w:hAnsi="Arial" w:cs="Arial"/>
          <w:color w:val="000000" w:themeColor="text1"/>
          <w:sz w:val="24"/>
          <w:szCs w:val="24"/>
        </w:rPr>
        <w:t>Mahony</w:t>
      </w:r>
      <w:bookmarkEnd w:id="12"/>
      <w:proofErr w:type="spellEnd"/>
    </w:p>
    <w:p w14:paraId="15772107" w14:textId="77777777" w:rsidR="00BF3FFC" w:rsidRPr="00FC3A10" w:rsidRDefault="00BF3FFC" w:rsidP="00FC3A10">
      <w:pPr>
        <w:spacing w:line="276" w:lineRule="auto"/>
        <w:jc w:val="both"/>
        <w:rPr>
          <w:rFonts w:ascii="Arial" w:hAnsi="Arial" w:cs="Arial"/>
          <w:color w:val="000000" w:themeColor="text1"/>
          <w:sz w:val="24"/>
          <w:szCs w:val="24"/>
        </w:rPr>
      </w:pPr>
    </w:p>
    <w:p w14:paraId="6BF2336C" w14:textId="3874F0DD" w:rsidR="00453651" w:rsidRPr="00FC3A10" w:rsidRDefault="00FC3A10" w:rsidP="00FC3A10">
      <w:pPr>
        <w:spacing w:line="276" w:lineRule="auto"/>
        <w:jc w:val="both"/>
        <w:rPr>
          <w:rFonts w:ascii="Arial" w:hAnsi="Arial" w:cs="Arial"/>
          <w:color w:val="000000" w:themeColor="text1"/>
          <w:sz w:val="24"/>
          <w:szCs w:val="24"/>
        </w:rPr>
      </w:pPr>
      <w:r w:rsidRPr="00FC3A10">
        <w:rPr>
          <w:rFonts w:ascii="Arial" w:hAnsi="Arial" w:cs="Arial"/>
          <w:color w:val="000000" w:themeColor="text1"/>
          <w:sz w:val="24"/>
          <w:szCs w:val="24"/>
        </w:rPr>
        <w:t xml:space="preserve">Este algoritmo fue desarrollado por Robert </w:t>
      </w:r>
      <w:proofErr w:type="spellStart"/>
      <w:r w:rsidRPr="00FC3A10">
        <w:rPr>
          <w:rFonts w:ascii="Arial" w:hAnsi="Arial" w:cs="Arial"/>
          <w:color w:val="000000" w:themeColor="text1"/>
          <w:sz w:val="24"/>
          <w:szCs w:val="24"/>
        </w:rPr>
        <w:t>Mahony</w:t>
      </w:r>
      <w:proofErr w:type="spellEnd"/>
      <w:r w:rsidRPr="00FC3A10">
        <w:rPr>
          <w:rFonts w:ascii="Arial" w:hAnsi="Arial" w:cs="Arial"/>
          <w:color w:val="000000" w:themeColor="text1"/>
          <w:sz w:val="24"/>
          <w:szCs w:val="24"/>
        </w:rPr>
        <w:t xml:space="preserve"> y es un filtro complementario, el cual mejora la estimación de la orientación aplicando un filtro pasa bajo a las estimaciones obtenidas de los acelerómetros y magnetómetros. Al mismo tiempo se aplica un filtro pasa alto a las estimaciones obtenidas del giroscopio y por último se fusionan ambas estimaciones. De igual forma que el filtro de </w:t>
      </w:r>
      <w:proofErr w:type="spellStart"/>
      <w:r w:rsidRPr="00FC3A10">
        <w:rPr>
          <w:rFonts w:ascii="Arial" w:hAnsi="Arial" w:cs="Arial"/>
          <w:color w:val="000000" w:themeColor="text1"/>
          <w:sz w:val="24"/>
          <w:szCs w:val="24"/>
        </w:rPr>
        <w:t>Madgwick</w:t>
      </w:r>
      <w:proofErr w:type="spellEnd"/>
      <w:r w:rsidRPr="00FC3A10">
        <w:rPr>
          <w:rFonts w:ascii="Arial" w:hAnsi="Arial" w:cs="Arial"/>
          <w:color w:val="000000" w:themeColor="text1"/>
          <w:sz w:val="24"/>
          <w:szCs w:val="24"/>
        </w:rPr>
        <w:t xml:space="preserve">, el filtro de </w:t>
      </w:r>
      <w:proofErr w:type="spellStart"/>
      <w:r w:rsidRPr="00FC3A10">
        <w:rPr>
          <w:rFonts w:ascii="Arial" w:hAnsi="Arial" w:cs="Arial"/>
          <w:color w:val="000000" w:themeColor="text1"/>
          <w:sz w:val="24"/>
          <w:szCs w:val="24"/>
        </w:rPr>
        <w:t>Mahony</w:t>
      </w:r>
      <w:proofErr w:type="spellEnd"/>
      <w:r w:rsidRPr="00FC3A10">
        <w:rPr>
          <w:rFonts w:ascii="Arial" w:hAnsi="Arial" w:cs="Arial"/>
          <w:color w:val="000000" w:themeColor="text1"/>
          <w:sz w:val="24"/>
          <w:szCs w:val="24"/>
        </w:rPr>
        <w:t xml:space="preserve"> se basa en una representación en forma de cuaterniones. Así, la derivada del vector de orientación se expresa como:</w:t>
      </w:r>
    </w:p>
    <w:p w14:paraId="794911DE" w14:textId="13A50CCE" w:rsidR="00FC3A10" w:rsidRPr="00FC3A10" w:rsidRDefault="00FC3A10" w:rsidP="00FC3A10">
      <w:pPr>
        <w:spacing w:line="276" w:lineRule="auto"/>
        <w:jc w:val="center"/>
        <w:rPr>
          <w:rFonts w:ascii="Arial" w:hAnsi="Arial" w:cs="Arial"/>
          <w:color w:val="000000" w:themeColor="text1"/>
          <w:sz w:val="24"/>
          <w:szCs w:val="24"/>
        </w:rPr>
      </w:pPr>
      <w:r w:rsidRPr="00FC3A10">
        <w:rPr>
          <w:rFonts w:ascii="Arial" w:hAnsi="Arial" w:cs="Arial"/>
          <w:noProof/>
          <w:color w:val="000000" w:themeColor="text1"/>
          <w:sz w:val="24"/>
          <w:szCs w:val="24"/>
        </w:rPr>
        <w:drawing>
          <wp:inline distT="0" distB="0" distL="0" distR="0" wp14:anchorId="2290E1AE" wp14:editId="1E78997D">
            <wp:extent cx="1581150" cy="4000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81150" cy="400050"/>
                    </a:xfrm>
                    <a:prstGeom prst="rect">
                      <a:avLst/>
                    </a:prstGeom>
                    <a:noFill/>
                    <a:ln>
                      <a:noFill/>
                    </a:ln>
                  </pic:spPr>
                </pic:pic>
              </a:graphicData>
            </a:graphic>
          </wp:inline>
        </w:drawing>
      </w:r>
    </w:p>
    <w:p w14:paraId="25326F5C" w14:textId="4570D612" w:rsidR="00FC3A10" w:rsidRPr="00FC3A10" w:rsidRDefault="00FC3A10" w:rsidP="00FC3A10">
      <w:pPr>
        <w:spacing w:line="276" w:lineRule="auto"/>
        <w:jc w:val="both"/>
        <w:rPr>
          <w:rFonts w:ascii="Arial" w:hAnsi="Arial" w:cs="Arial"/>
          <w:color w:val="000000" w:themeColor="text1"/>
          <w:sz w:val="24"/>
          <w:szCs w:val="24"/>
        </w:rPr>
      </w:pPr>
      <w:r w:rsidRPr="00FC3A10">
        <w:rPr>
          <w:rFonts w:ascii="Arial" w:hAnsi="Arial" w:cs="Arial"/>
          <w:color w:val="000000" w:themeColor="text1"/>
          <w:sz w:val="24"/>
          <w:szCs w:val="24"/>
        </w:rPr>
        <w:t>en donde, δ es un término de corrección de las velocidades angulares generado por un bloque integral</w:t>
      </w:r>
      <w:r w:rsidRPr="00FC3A10">
        <w:rPr>
          <w:rFonts w:ascii="Arial" w:hAnsi="Arial" w:cs="Arial"/>
          <w:color w:val="000000" w:themeColor="text1"/>
          <w:sz w:val="24"/>
          <w:szCs w:val="24"/>
        </w:rPr>
        <w:t xml:space="preserve"> </w:t>
      </w:r>
      <w:r w:rsidRPr="00FC3A10">
        <w:rPr>
          <w:rFonts w:ascii="Arial" w:hAnsi="Arial" w:cs="Arial"/>
          <w:color w:val="000000" w:themeColor="text1"/>
          <w:sz w:val="24"/>
          <w:szCs w:val="24"/>
        </w:rPr>
        <w:t>proporcional (PI). que actúa sobre el error de las estimaciones obtenidas de los acelerómetros/ magnetómetros y el giroscopio, el cual tiene la siguiente forma:</w:t>
      </w:r>
    </w:p>
    <w:p w14:paraId="14D1406A" w14:textId="3333E6D4" w:rsidR="00FC3A10" w:rsidRPr="00FC3A10" w:rsidRDefault="00FC3A10" w:rsidP="00FC3A10">
      <w:pPr>
        <w:spacing w:line="276" w:lineRule="auto"/>
        <w:jc w:val="center"/>
        <w:rPr>
          <w:rFonts w:ascii="Arial" w:hAnsi="Arial" w:cs="Arial"/>
          <w:color w:val="000000" w:themeColor="text1"/>
          <w:sz w:val="24"/>
          <w:szCs w:val="24"/>
        </w:rPr>
      </w:pPr>
      <w:r w:rsidRPr="00FC3A10">
        <w:rPr>
          <w:rFonts w:ascii="Arial" w:hAnsi="Arial" w:cs="Arial"/>
          <w:noProof/>
          <w:color w:val="000000" w:themeColor="text1"/>
          <w:sz w:val="24"/>
          <w:szCs w:val="24"/>
        </w:rPr>
        <w:drawing>
          <wp:inline distT="0" distB="0" distL="0" distR="0" wp14:anchorId="7ADB2444" wp14:editId="241776C3">
            <wp:extent cx="1476375" cy="2952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76375" cy="295275"/>
                    </a:xfrm>
                    <a:prstGeom prst="rect">
                      <a:avLst/>
                    </a:prstGeom>
                    <a:noFill/>
                    <a:ln>
                      <a:noFill/>
                    </a:ln>
                  </pic:spPr>
                </pic:pic>
              </a:graphicData>
            </a:graphic>
          </wp:inline>
        </w:drawing>
      </w:r>
    </w:p>
    <w:p w14:paraId="3313D48C" w14:textId="2CF6496B" w:rsidR="00FC3A10" w:rsidRDefault="00FC3A10" w:rsidP="00FC3A10">
      <w:pPr>
        <w:spacing w:line="276" w:lineRule="auto"/>
        <w:jc w:val="both"/>
        <w:rPr>
          <w:rFonts w:ascii="Arial" w:hAnsi="Arial" w:cs="Arial"/>
          <w:sz w:val="24"/>
          <w:szCs w:val="24"/>
        </w:rPr>
      </w:pPr>
      <w:r w:rsidRPr="00FC3A10">
        <w:rPr>
          <w:rFonts w:ascii="Arial" w:hAnsi="Arial" w:cs="Arial"/>
          <w:color w:val="000000" w:themeColor="text1"/>
          <w:sz w:val="24"/>
          <w:szCs w:val="24"/>
        </w:rPr>
        <w:t>En donde</w:t>
      </w:r>
      <w:r w:rsidRPr="00FC3A10">
        <w:rPr>
          <w:rFonts w:ascii="Arial" w:hAnsi="Arial" w:cs="Arial"/>
          <w:color w:val="000000" w:themeColor="text1"/>
          <w:sz w:val="24"/>
          <w:szCs w:val="24"/>
        </w:rPr>
        <w:t xml:space="preserve"> </w:t>
      </w:r>
      <w:r w:rsidRPr="00FC3A10">
        <w:rPr>
          <w:rFonts w:ascii="Arial" w:hAnsi="Arial" w:cs="Arial"/>
          <w:noProof/>
          <w:color w:val="000000" w:themeColor="text1"/>
          <w:sz w:val="24"/>
          <w:szCs w:val="24"/>
        </w:rPr>
        <w:drawing>
          <wp:inline distT="0" distB="0" distL="0" distR="0" wp14:anchorId="17567AD7" wp14:editId="05C61C1F">
            <wp:extent cx="123825" cy="1428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FC3A10">
        <w:rPr>
          <w:rFonts w:ascii="Arial" w:hAnsi="Arial" w:cs="Arial"/>
          <w:color w:val="000000" w:themeColor="text1"/>
          <w:sz w:val="24"/>
          <w:szCs w:val="24"/>
        </w:rPr>
        <w:t xml:space="preserve"> representa el error de las estimaciones. En el bloque PI, el término que corresponde a la parte proporcional gobierna la frecuencia de cruce entre el estimador acelerómetro/magnetómetro y el estimador basado en el giroscopio. En tanto que el término integral compensa la deriva del giroscopio.</w:t>
      </w:r>
      <w:r w:rsidR="00971AB0">
        <w:rPr>
          <w:rFonts w:ascii="Arial" w:hAnsi="Arial" w:cs="Arial"/>
          <w:color w:val="000000" w:themeColor="text1"/>
          <w:sz w:val="24"/>
          <w:szCs w:val="24"/>
        </w:rPr>
        <w:t xml:space="preserve"> </w:t>
      </w:r>
      <w:sdt>
        <w:sdtPr>
          <w:rPr>
            <w:rFonts w:ascii="Arial" w:hAnsi="Arial" w:cs="Arial"/>
            <w:sz w:val="24"/>
            <w:szCs w:val="24"/>
          </w:rPr>
          <w:id w:val="878596547"/>
          <w:citation/>
        </w:sdtPr>
        <w:sdtContent>
          <w:r w:rsidR="00971AB0">
            <w:rPr>
              <w:rFonts w:ascii="Arial" w:hAnsi="Arial" w:cs="Arial"/>
              <w:sz w:val="24"/>
              <w:szCs w:val="24"/>
            </w:rPr>
            <w:fldChar w:fldCharType="begin"/>
          </w:r>
          <w:r w:rsidR="00971AB0">
            <w:rPr>
              <w:rFonts w:ascii="Arial" w:hAnsi="Arial" w:cs="Arial"/>
              <w:sz w:val="24"/>
              <w:szCs w:val="24"/>
            </w:rPr>
            <w:instrText xml:space="preserve"> CITATION Cri17 \l 2058 </w:instrText>
          </w:r>
          <w:r w:rsidR="00971AB0">
            <w:rPr>
              <w:rFonts w:ascii="Arial" w:hAnsi="Arial" w:cs="Arial"/>
              <w:sz w:val="24"/>
              <w:szCs w:val="24"/>
            </w:rPr>
            <w:fldChar w:fldCharType="separate"/>
          </w:r>
          <w:r w:rsidR="00517467" w:rsidRPr="00517467">
            <w:rPr>
              <w:rFonts w:ascii="Arial" w:hAnsi="Arial" w:cs="Arial"/>
              <w:noProof/>
              <w:sz w:val="24"/>
              <w:szCs w:val="24"/>
            </w:rPr>
            <w:t>(Cristóbal Chérigo, 2017)</w:t>
          </w:r>
          <w:r w:rsidR="00971AB0">
            <w:rPr>
              <w:rFonts w:ascii="Arial" w:hAnsi="Arial" w:cs="Arial"/>
              <w:sz w:val="24"/>
              <w:szCs w:val="24"/>
            </w:rPr>
            <w:fldChar w:fldCharType="end"/>
          </w:r>
        </w:sdtContent>
      </w:sdt>
    </w:p>
    <w:p w14:paraId="23A317AF" w14:textId="723E8BC7" w:rsidR="00AF227B" w:rsidRPr="00627A8D" w:rsidRDefault="00AF227B" w:rsidP="00AF227B">
      <w:pPr>
        <w:pStyle w:val="Ttulo2"/>
        <w:rPr>
          <w:rFonts w:ascii="Arial" w:hAnsi="Arial" w:cs="Arial"/>
          <w:color w:val="000000" w:themeColor="text1"/>
          <w:sz w:val="26"/>
          <w:szCs w:val="26"/>
        </w:rPr>
      </w:pPr>
      <w:bookmarkStart w:id="13" w:name="_Toc121486412"/>
      <w:r w:rsidRPr="00627A8D">
        <w:rPr>
          <w:rFonts w:ascii="Arial" w:hAnsi="Arial" w:cs="Arial"/>
          <w:color w:val="000000" w:themeColor="text1"/>
          <w:sz w:val="26"/>
          <w:szCs w:val="26"/>
        </w:rPr>
        <w:lastRenderedPageBreak/>
        <w:t>Cuaterniones</w:t>
      </w:r>
      <w:bookmarkEnd w:id="13"/>
      <w:r w:rsidRPr="00627A8D">
        <w:rPr>
          <w:rFonts w:ascii="Arial" w:hAnsi="Arial" w:cs="Arial"/>
          <w:color w:val="000000" w:themeColor="text1"/>
          <w:sz w:val="26"/>
          <w:szCs w:val="26"/>
        </w:rPr>
        <w:t xml:space="preserve"> </w:t>
      </w:r>
    </w:p>
    <w:p w14:paraId="34EC49A3" w14:textId="25E88145" w:rsidR="00AF227B" w:rsidRPr="00AF227B" w:rsidRDefault="00AF227B" w:rsidP="00AF227B">
      <w:pPr>
        <w:spacing w:line="276" w:lineRule="auto"/>
        <w:jc w:val="both"/>
        <w:rPr>
          <w:rFonts w:ascii="Arial" w:hAnsi="Arial" w:cs="Arial"/>
          <w:color w:val="000000" w:themeColor="text1"/>
          <w:sz w:val="24"/>
          <w:szCs w:val="24"/>
        </w:rPr>
      </w:pPr>
      <w:r w:rsidRPr="00AF227B">
        <w:rPr>
          <w:rFonts w:ascii="Arial" w:hAnsi="Arial" w:cs="Arial"/>
          <w:color w:val="000000" w:themeColor="text1"/>
          <w:sz w:val="24"/>
          <w:szCs w:val="24"/>
        </w:rPr>
        <w:t>Los cuaterniones son operadores matemáticos que se utilizan para rotar y estirar vectores. Este artículo proporciona una descripción general para ayudar a comprender la necesidad de cuaterniones en aplicaciones como la navegación espacial.</w:t>
      </w:r>
    </w:p>
    <w:p w14:paraId="7699863D" w14:textId="63B3E9DD" w:rsidR="00AF227B" w:rsidRPr="00AF227B" w:rsidRDefault="00AF227B" w:rsidP="00AF227B">
      <w:pPr>
        <w:spacing w:line="276" w:lineRule="auto"/>
        <w:jc w:val="both"/>
        <w:rPr>
          <w:rFonts w:ascii="Arial" w:hAnsi="Arial" w:cs="Arial"/>
          <w:color w:val="000000" w:themeColor="text1"/>
          <w:sz w:val="24"/>
          <w:szCs w:val="24"/>
        </w:rPr>
      </w:pPr>
      <w:r w:rsidRPr="00AF227B">
        <w:rPr>
          <w:rFonts w:ascii="Arial" w:hAnsi="Arial" w:cs="Arial"/>
          <w:color w:val="000000" w:themeColor="text1"/>
          <w:sz w:val="24"/>
          <w:szCs w:val="24"/>
        </w:rPr>
        <w:t xml:space="preserve">La ubicación, el desplazamiento y la rotación precisos de objetos en el espacio se pueden realizar de varias maneras. Los más familiares y fáciles de visualizar balanceo, cabeceo y guiñada son limitados y deben reemplazarse en ciertos casos con el </w:t>
      </w:r>
      <w:proofErr w:type="spellStart"/>
      <w:r w:rsidRPr="00AF227B">
        <w:rPr>
          <w:rFonts w:ascii="Arial" w:hAnsi="Arial" w:cs="Arial"/>
          <w:color w:val="000000" w:themeColor="text1"/>
          <w:sz w:val="24"/>
          <w:szCs w:val="24"/>
        </w:rPr>
        <w:t>cuaternión</w:t>
      </w:r>
      <w:proofErr w:type="spellEnd"/>
      <w:r w:rsidRPr="00AF227B">
        <w:rPr>
          <w:rFonts w:ascii="Arial" w:hAnsi="Arial" w:cs="Arial"/>
          <w:color w:val="000000" w:themeColor="text1"/>
          <w:sz w:val="24"/>
          <w:szCs w:val="24"/>
        </w:rPr>
        <w:t xml:space="preserve"> más robusto. A medida que cambian la posición y la orientación del objeto, se utiliza un dispositivo matemático conocido como </w:t>
      </w:r>
      <w:proofErr w:type="spellStart"/>
      <w:r w:rsidRPr="00AF227B">
        <w:rPr>
          <w:rFonts w:ascii="Arial" w:hAnsi="Arial" w:cs="Arial"/>
          <w:color w:val="000000" w:themeColor="text1"/>
          <w:sz w:val="24"/>
          <w:szCs w:val="24"/>
        </w:rPr>
        <w:t>cuaternión</w:t>
      </w:r>
      <w:proofErr w:type="spellEnd"/>
      <w:r w:rsidRPr="00AF227B">
        <w:rPr>
          <w:rFonts w:ascii="Arial" w:hAnsi="Arial" w:cs="Arial"/>
          <w:color w:val="000000" w:themeColor="text1"/>
          <w:sz w:val="24"/>
          <w:szCs w:val="24"/>
        </w:rPr>
        <w:t xml:space="preserve"> para rotar y escalar el vector original.</w:t>
      </w:r>
    </w:p>
    <w:p w14:paraId="3EFBC58D" w14:textId="637A101D" w:rsidR="00AF227B" w:rsidRPr="00AF227B" w:rsidRDefault="00AF227B" w:rsidP="00AF227B">
      <w:pPr>
        <w:spacing w:line="276" w:lineRule="auto"/>
        <w:jc w:val="both"/>
        <w:rPr>
          <w:rFonts w:ascii="Arial" w:hAnsi="Arial" w:cs="Arial"/>
          <w:color w:val="000000" w:themeColor="text1"/>
          <w:sz w:val="24"/>
          <w:szCs w:val="24"/>
        </w:rPr>
      </w:pPr>
      <w:r w:rsidRPr="00AF227B">
        <w:rPr>
          <w:rFonts w:ascii="Arial" w:hAnsi="Arial" w:cs="Arial"/>
          <w:color w:val="000000" w:themeColor="text1"/>
          <w:sz w:val="24"/>
          <w:szCs w:val="24"/>
        </w:rPr>
        <w:t>Los objetos en un espacio tridimensional se pueden ubicar en un sistema de coordenadas con tres números que se extienden desde el origen del sistema de coordenadas hasta un punto en el espacio, creando un</w:t>
      </w:r>
      <w:r w:rsidR="008965AD">
        <w:rPr>
          <w:rFonts w:ascii="Arial" w:hAnsi="Arial" w:cs="Arial"/>
          <w:color w:val="000000" w:themeColor="text1"/>
          <w:sz w:val="24"/>
          <w:szCs w:val="24"/>
        </w:rPr>
        <w:t xml:space="preserve"> vector</w:t>
      </w:r>
      <w:r w:rsidRPr="00AF227B">
        <w:rPr>
          <w:rFonts w:ascii="Arial" w:hAnsi="Arial" w:cs="Arial"/>
          <w:color w:val="000000" w:themeColor="text1"/>
          <w:sz w:val="24"/>
          <w:szCs w:val="24"/>
        </w:rPr>
        <w:t xml:space="preserve"> posición</w:t>
      </w:r>
      <w:r w:rsidR="008965AD">
        <w:rPr>
          <w:rFonts w:ascii="Arial" w:hAnsi="Arial" w:cs="Arial"/>
          <w:color w:val="000000" w:themeColor="text1"/>
          <w:sz w:val="24"/>
          <w:szCs w:val="24"/>
        </w:rPr>
        <w:t xml:space="preserve"> </w:t>
      </w:r>
      <w:r w:rsidR="008965AD">
        <w:rPr>
          <w:rFonts w:ascii="Arial" w:hAnsi="Arial" w:cs="Arial"/>
          <w:noProof/>
          <w:color w:val="000000" w:themeColor="text1"/>
          <w:sz w:val="24"/>
          <w:szCs w:val="24"/>
        </w:rPr>
        <w:drawing>
          <wp:inline distT="0" distB="0" distL="0" distR="0" wp14:anchorId="160005C5" wp14:editId="10538EC2">
            <wp:extent cx="895350" cy="2286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95350" cy="228600"/>
                    </a:xfrm>
                    <a:prstGeom prst="rect">
                      <a:avLst/>
                    </a:prstGeom>
                    <a:noFill/>
                    <a:ln>
                      <a:noFill/>
                    </a:ln>
                  </pic:spPr>
                </pic:pic>
              </a:graphicData>
            </a:graphic>
          </wp:inline>
        </w:drawing>
      </w:r>
      <w:r w:rsidRPr="00AF227B">
        <w:rPr>
          <w:rFonts w:ascii="Arial" w:hAnsi="Arial" w:cs="Arial"/>
          <w:color w:val="000000" w:themeColor="text1"/>
          <w:sz w:val="24"/>
          <w:szCs w:val="24"/>
        </w:rPr>
        <w:t>.Si la posición del objeto cambia, el vector estará en una nueva ubicación y quizás tenga una nueva longitud. Necesitamos una forma de medir o calcular los cambios entre dos vectores.</w:t>
      </w:r>
    </w:p>
    <w:p w14:paraId="174A17D2" w14:textId="470EEF49" w:rsidR="00AF227B" w:rsidRPr="00AF227B" w:rsidRDefault="00672BD1" w:rsidP="00AF227B">
      <w:pPr>
        <w:spacing w:line="276" w:lineRule="auto"/>
        <w:jc w:val="both"/>
        <w:rPr>
          <w:rFonts w:ascii="Arial" w:hAnsi="Arial" w:cs="Arial"/>
          <w:color w:val="000000" w:themeColor="text1"/>
          <w:sz w:val="24"/>
          <w:szCs w:val="24"/>
        </w:rPr>
      </w:pPr>
      <w:r>
        <w:rPr>
          <w:rFonts w:ascii="Arial" w:hAnsi="Arial" w:cs="Arial"/>
          <w:color w:val="000000" w:themeColor="text1"/>
          <w:sz w:val="24"/>
          <w:szCs w:val="24"/>
        </w:rPr>
        <w:t>L</w:t>
      </w:r>
      <w:r w:rsidR="00AF227B" w:rsidRPr="00AF227B">
        <w:rPr>
          <w:rFonts w:ascii="Arial" w:hAnsi="Arial" w:cs="Arial"/>
          <w:color w:val="000000" w:themeColor="text1"/>
          <w:sz w:val="24"/>
          <w:szCs w:val="24"/>
        </w:rPr>
        <w:t>os objetos que giran en el espacio se pueden describir por su ángulo de rotación a lo largo de tres ejes. Cualquier rotación en el espacio puede describirse mediante una combinación de estas rotaciones.</w:t>
      </w:r>
    </w:p>
    <w:p w14:paraId="5CD9AFE1" w14:textId="10809AB3" w:rsidR="00CC1231" w:rsidRPr="00FC3A10" w:rsidRDefault="00AF227B" w:rsidP="00AF227B">
      <w:pPr>
        <w:spacing w:line="276" w:lineRule="auto"/>
        <w:jc w:val="both"/>
        <w:rPr>
          <w:rFonts w:ascii="Arial" w:hAnsi="Arial" w:cs="Arial"/>
          <w:color w:val="000000" w:themeColor="text1"/>
          <w:sz w:val="24"/>
          <w:szCs w:val="24"/>
        </w:rPr>
      </w:pPr>
      <w:r w:rsidRPr="00AF227B">
        <w:rPr>
          <w:rFonts w:ascii="Arial" w:hAnsi="Arial" w:cs="Arial"/>
          <w:color w:val="000000" w:themeColor="text1"/>
          <w:sz w:val="24"/>
          <w:szCs w:val="24"/>
        </w:rPr>
        <w:t>Los ejes de rotación no siempre son independientes y las soluciones no siempre son únicas. Es posible que el plano de dos cardanes se alinee y se produzca una condición conocida como bloqueo de cardán. En el bloqueo de cardán, dos de los tres cardanes son paralelos o casi paralelos, y lo que comenzó como tres grados de libertad (guiñada, cabeceo y balanceo) se reduce a dos grados de libertad: dos ejes de rotación pueden describir el mismo movimiento de rotación. Al mismo tiempo, se pierde un grado de libertad y esa información desaparece. Una vez que se produce el bloqueo del cardán, es imposible reorientar los ejes sin una referencia externa.</w:t>
      </w:r>
    </w:p>
    <w:p w14:paraId="3FC8232F" w14:textId="07C6E783" w:rsidR="003C0F82" w:rsidRDefault="003C0F82" w:rsidP="00BB2F23"/>
    <w:p w14:paraId="74AC3533" w14:textId="5CD79C7D" w:rsidR="00462E40" w:rsidRDefault="0025195F" w:rsidP="0025195F">
      <w:pPr>
        <w:jc w:val="center"/>
      </w:pPr>
      <w:r>
        <w:rPr>
          <w:noProof/>
        </w:rPr>
        <w:drawing>
          <wp:inline distT="0" distB="0" distL="0" distR="0" wp14:anchorId="127980E2" wp14:editId="62E98E71">
            <wp:extent cx="2883694" cy="10668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7561" cy="1068231"/>
                    </a:xfrm>
                    <a:prstGeom prst="rect">
                      <a:avLst/>
                    </a:prstGeom>
                    <a:noFill/>
                    <a:ln>
                      <a:noFill/>
                    </a:ln>
                  </pic:spPr>
                </pic:pic>
              </a:graphicData>
            </a:graphic>
          </wp:inline>
        </w:drawing>
      </w:r>
    </w:p>
    <w:p w14:paraId="2B5BED04" w14:textId="3F73A135" w:rsidR="0025195F" w:rsidRPr="00365E55" w:rsidRDefault="0025195F" w:rsidP="00365E55">
      <w:pPr>
        <w:spacing w:line="276" w:lineRule="auto"/>
        <w:jc w:val="both"/>
        <w:rPr>
          <w:rFonts w:ascii="Arial" w:hAnsi="Arial" w:cs="Arial"/>
          <w:color w:val="000000" w:themeColor="text1"/>
          <w:sz w:val="24"/>
          <w:szCs w:val="24"/>
        </w:rPr>
      </w:pPr>
      <w:r w:rsidRPr="00365E55">
        <w:rPr>
          <w:rFonts w:ascii="Arial" w:hAnsi="Arial" w:cs="Arial"/>
          <w:color w:val="000000" w:themeColor="text1"/>
          <w:sz w:val="24"/>
          <w:szCs w:val="24"/>
        </w:rPr>
        <w:lastRenderedPageBreak/>
        <w:t xml:space="preserve">Donde </w:t>
      </w:r>
      <w:r w:rsidRPr="00365E55">
        <w:rPr>
          <w:rFonts w:ascii="Arial" w:hAnsi="Arial" w:cs="Arial"/>
          <w:noProof/>
          <w:color w:val="000000" w:themeColor="text1"/>
          <w:sz w:val="24"/>
          <w:szCs w:val="24"/>
        </w:rPr>
        <w:drawing>
          <wp:inline distT="0" distB="0" distL="0" distR="0" wp14:anchorId="451379F5" wp14:editId="1598BBCF">
            <wp:extent cx="1238250" cy="2667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38250" cy="266700"/>
                    </a:xfrm>
                    <a:prstGeom prst="rect">
                      <a:avLst/>
                    </a:prstGeom>
                    <a:noFill/>
                    <a:ln>
                      <a:noFill/>
                    </a:ln>
                  </pic:spPr>
                </pic:pic>
              </a:graphicData>
            </a:graphic>
          </wp:inline>
        </w:drawing>
      </w:r>
      <w:r w:rsidRPr="00365E55">
        <w:rPr>
          <w:rFonts w:ascii="Arial" w:hAnsi="Arial" w:cs="Arial"/>
          <w:color w:val="000000" w:themeColor="text1"/>
          <w:sz w:val="24"/>
          <w:szCs w:val="24"/>
        </w:rPr>
        <w:t xml:space="preserve">   son números reales mientras </w:t>
      </w:r>
      <w:r w:rsidRPr="00365E55">
        <w:rPr>
          <w:rFonts w:ascii="Arial" w:hAnsi="Arial" w:cs="Arial"/>
          <w:noProof/>
          <w:color w:val="000000" w:themeColor="text1"/>
          <w:sz w:val="24"/>
          <w:szCs w:val="24"/>
        </w:rPr>
        <w:drawing>
          <wp:inline distT="0" distB="0" distL="0" distR="0" wp14:anchorId="1617DE4B" wp14:editId="6B7B0231">
            <wp:extent cx="876300" cy="2667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76300" cy="266700"/>
                    </a:xfrm>
                    <a:prstGeom prst="rect">
                      <a:avLst/>
                    </a:prstGeom>
                    <a:noFill/>
                    <a:ln>
                      <a:noFill/>
                    </a:ln>
                  </pic:spPr>
                </pic:pic>
              </a:graphicData>
            </a:graphic>
          </wp:inline>
        </w:drawing>
      </w:r>
      <w:r w:rsidRPr="00365E55">
        <w:rPr>
          <w:rFonts w:ascii="Arial" w:hAnsi="Arial" w:cs="Arial"/>
          <w:color w:val="000000" w:themeColor="text1"/>
          <w:sz w:val="24"/>
          <w:szCs w:val="24"/>
        </w:rPr>
        <w:t xml:space="preserve"> son unidades de cuaterniones</w:t>
      </w:r>
    </w:p>
    <w:p w14:paraId="62667F77" w14:textId="26435A58" w:rsidR="0025195F" w:rsidRPr="00365E55" w:rsidRDefault="0025195F" w:rsidP="00365E55">
      <w:pPr>
        <w:spacing w:line="276" w:lineRule="auto"/>
        <w:jc w:val="both"/>
        <w:rPr>
          <w:rFonts w:ascii="Arial" w:hAnsi="Arial" w:cs="Arial"/>
          <w:color w:val="000000" w:themeColor="text1"/>
          <w:sz w:val="24"/>
          <w:szCs w:val="24"/>
        </w:rPr>
      </w:pPr>
      <w:r w:rsidRPr="00365E55">
        <w:rPr>
          <w:rFonts w:ascii="Arial" w:hAnsi="Arial" w:cs="Arial"/>
          <w:color w:val="000000" w:themeColor="text1"/>
          <w:sz w:val="24"/>
          <w:szCs w:val="24"/>
        </w:rPr>
        <w:t>La dirección entre dos puntos cualquiera se puede expresar mediante tres números que individualmente se encuentran en el rango (-1,1) y cuya magnitud colectiva es</w:t>
      </w:r>
      <w:r w:rsidRPr="00365E55">
        <w:rPr>
          <w:rFonts w:ascii="Arial" w:hAnsi="Arial" w:cs="Arial"/>
          <w:color w:val="000000" w:themeColor="text1"/>
          <w:sz w:val="24"/>
          <w:szCs w:val="24"/>
        </w:rPr>
        <w:t xml:space="preserve"> </w:t>
      </w:r>
      <w:r w:rsidRPr="00365E55">
        <w:rPr>
          <w:rFonts w:ascii="Arial" w:hAnsi="Arial" w:cs="Arial"/>
          <w:noProof/>
          <w:color w:val="000000" w:themeColor="text1"/>
          <w:sz w:val="24"/>
          <w:szCs w:val="24"/>
        </w:rPr>
        <w:drawing>
          <wp:inline distT="0" distB="0" distL="0" distR="0" wp14:anchorId="5C18E8E2" wp14:editId="503B70AC">
            <wp:extent cx="2857500" cy="2381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7500" cy="238125"/>
                    </a:xfrm>
                    <a:prstGeom prst="rect">
                      <a:avLst/>
                    </a:prstGeom>
                    <a:noFill/>
                    <a:ln>
                      <a:noFill/>
                    </a:ln>
                  </pic:spPr>
                </pic:pic>
              </a:graphicData>
            </a:graphic>
          </wp:inline>
        </w:drawing>
      </w:r>
      <w:r w:rsidRPr="00365E55">
        <w:rPr>
          <w:rFonts w:ascii="Arial" w:hAnsi="Arial" w:cs="Arial"/>
          <w:color w:val="000000" w:themeColor="text1"/>
          <w:sz w:val="24"/>
          <w:szCs w:val="24"/>
        </w:rPr>
        <w:t xml:space="preserve">  y  </w:t>
      </w:r>
      <w:r w:rsidRPr="00365E55">
        <w:rPr>
          <w:rFonts w:ascii="Arial" w:hAnsi="Arial" w:cs="Arial"/>
          <w:noProof/>
          <w:color w:val="000000" w:themeColor="text1"/>
          <w:sz w:val="24"/>
          <w:szCs w:val="24"/>
        </w:rPr>
        <w:drawing>
          <wp:inline distT="0" distB="0" distL="0" distR="0" wp14:anchorId="6E8F3F01" wp14:editId="25B184E0">
            <wp:extent cx="1390650" cy="3619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90650" cy="361950"/>
                    </a:xfrm>
                    <a:prstGeom prst="rect">
                      <a:avLst/>
                    </a:prstGeom>
                    <a:noFill/>
                    <a:ln>
                      <a:noFill/>
                    </a:ln>
                  </pic:spPr>
                </pic:pic>
              </a:graphicData>
            </a:graphic>
          </wp:inline>
        </w:drawing>
      </w:r>
    </w:p>
    <w:p w14:paraId="3B742C30" w14:textId="3079E2FC" w:rsidR="003C0F82" w:rsidRPr="00365E55" w:rsidRDefault="0025195F" w:rsidP="00365E55">
      <w:pPr>
        <w:spacing w:line="276" w:lineRule="auto"/>
        <w:jc w:val="both"/>
        <w:rPr>
          <w:rFonts w:ascii="Arial" w:hAnsi="Arial" w:cs="Arial"/>
          <w:color w:val="000000" w:themeColor="text1"/>
          <w:sz w:val="24"/>
          <w:szCs w:val="24"/>
        </w:rPr>
      </w:pPr>
      <w:r w:rsidRPr="00365E55">
        <w:rPr>
          <w:rFonts w:ascii="Arial" w:hAnsi="Arial" w:cs="Arial"/>
          <w:color w:val="000000" w:themeColor="text1"/>
          <w:sz w:val="24"/>
          <w:szCs w:val="24"/>
        </w:rPr>
        <w:t xml:space="preserve">Juntos, esos cuatro números crean un </w:t>
      </w:r>
      <w:proofErr w:type="spellStart"/>
      <w:r w:rsidRPr="00365E55">
        <w:rPr>
          <w:rFonts w:ascii="Arial" w:hAnsi="Arial" w:cs="Arial"/>
          <w:color w:val="000000" w:themeColor="text1"/>
          <w:sz w:val="24"/>
          <w:szCs w:val="24"/>
        </w:rPr>
        <w:t>cuaternión</w:t>
      </w:r>
      <w:proofErr w:type="spellEnd"/>
      <w:r w:rsidRPr="00365E55">
        <w:rPr>
          <w:rFonts w:ascii="Arial" w:hAnsi="Arial" w:cs="Arial"/>
          <w:color w:val="000000" w:themeColor="text1"/>
          <w:sz w:val="24"/>
          <w:szCs w:val="24"/>
        </w:rPr>
        <w:t xml:space="preserve"> que describe la rotación y la distancia.</w:t>
      </w:r>
    </w:p>
    <w:p w14:paraId="31D7A22A" w14:textId="1FBCFE70" w:rsidR="00713B6E" w:rsidRPr="00365E55" w:rsidRDefault="0025195F" w:rsidP="00365E55">
      <w:pPr>
        <w:spacing w:line="276" w:lineRule="auto"/>
        <w:jc w:val="both"/>
        <w:rPr>
          <w:rFonts w:ascii="Arial" w:hAnsi="Arial" w:cs="Arial"/>
          <w:color w:val="000000" w:themeColor="text1"/>
          <w:sz w:val="24"/>
          <w:szCs w:val="24"/>
        </w:rPr>
      </w:pPr>
      <w:r w:rsidRPr="00365E55">
        <w:rPr>
          <w:rFonts w:ascii="Arial" w:hAnsi="Arial" w:cs="Arial"/>
          <w:color w:val="000000" w:themeColor="text1"/>
          <w:sz w:val="24"/>
          <w:szCs w:val="24"/>
        </w:rPr>
        <w:t>Los cuaterniones proporcionan la información necesaria para rotar un vector con solo cuatro números en lugar de los nueve necesarios con una matriz de rotación.</w:t>
      </w:r>
    </w:p>
    <w:p w14:paraId="79A5082F" w14:textId="72A28A19" w:rsidR="00713B6E" w:rsidRPr="00365E55" w:rsidRDefault="00713B6E" w:rsidP="00365E55">
      <w:pPr>
        <w:spacing w:line="276" w:lineRule="auto"/>
        <w:jc w:val="both"/>
        <w:rPr>
          <w:rFonts w:ascii="Arial" w:hAnsi="Arial" w:cs="Arial"/>
          <w:color w:val="000000" w:themeColor="text1"/>
          <w:sz w:val="24"/>
          <w:szCs w:val="24"/>
        </w:rPr>
      </w:pPr>
      <w:r w:rsidRPr="00365E55">
        <w:rPr>
          <w:rFonts w:ascii="Arial" w:hAnsi="Arial" w:cs="Arial"/>
          <w:color w:val="000000" w:themeColor="text1"/>
          <w:sz w:val="24"/>
          <w:szCs w:val="24"/>
        </w:rPr>
        <w:t>Los cuaterniones son una forma alternativa de describir la orientación o las rotaciones en el espacio 3D utilizando un conjunto ordenado de cuatro números. Tienen la capacidad de describir de manera única cualquier rotación tridimensional sobre un eje arbitrario y no sufren bloqueo de cardán. Si tiene una aplicación en la que un sensor u objeto es capaz de moverse en cualquier lugar del espacio 3D, son superiores a los ángulos de Euler para el seguimiento de objetos.</w:t>
      </w:r>
      <w:r w:rsidR="00AA67AD" w:rsidRPr="00365E55">
        <w:rPr>
          <w:rFonts w:ascii="Arial" w:hAnsi="Arial" w:cs="Arial"/>
          <w:color w:val="000000" w:themeColor="text1"/>
          <w:sz w:val="24"/>
          <w:szCs w:val="24"/>
        </w:rPr>
        <w:t xml:space="preserve"> </w:t>
      </w:r>
      <w:sdt>
        <w:sdtPr>
          <w:rPr>
            <w:rFonts w:ascii="Arial" w:hAnsi="Arial" w:cs="Arial"/>
            <w:color w:val="000000" w:themeColor="text1"/>
            <w:sz w:val="24"/>
            <w:szCs w:val="24"/>
          </w:rPr>
          <w:id w:val="-1542669589"/>
          <w:citation/>
        </w:sdtPr>
        <w:sdtContent>
          <w:r w:rsidR="00F43E9A" w:rsidRPr="00365E55">
            <w:rPr>
              <w:rFonts w:ascii="Arial" w:hAnsi="Arial" w:cs="Arial"/>
              <w:color w:val="000000" w:themeColor="text1"/>
              <w:sz w:val="24"/>
              <w:szCs w:val="24"/>
            </w:rPr>
            <w:fldChar w:fldCharType="begin"/>
          </w:r>
          <w:r w:rsidR="00F43E9A" w:rsidRPr="00365E55">
            <w:rPr>
              <w:rFonts w:ascii="Arial" w:hAnsi="Arial" w:cs="Arial"/>
              <w:color w:val="000000" w:themeColor="text1"/>
              <w:sz w:val="24"/>
              <w:szCs w:val="24"/>
            </w:rPr>
            <w:instrText xml:space="preserve"> CITATION Mar17 \l 2058 </w:instrText>
          </w:r>
          <w:r w:rsidR="00F43E9A" w:rsidRPr="00365E55">
            <w:rPr>
              <w:rFonts w:ascii="Arial" w:hAnsi="Arial" w:cs="Arial"/>
              <w:color w:val="000000" w:themeColor="text1"/>
              <w:sz w:val="24"/>
              <w:szCs w:val="24"/>
            </w:rPr>
            <w:fldChar w:fldCharType="separate"/>
          </w:r>
          <w:r w:rsidR="00517467" w:rsidRPr="00517467">
            <w:rPr>
              <w:rFonts w:ascii="Arial" w:hAnsi="Arial" w:cs="Arial"/>
              <w:noProof/>
              <w:color w:val="000000" w:themeColor="text1"/>
              <w:sz w:val="24"/>
              <w:szCs w:val="24"/>
            </w:rPr>
            <w:t>(Hughes, March 10, 2017)</w:t>
          </w:r>
          <w:r w:rsidR="00F43E9A" w:rsidRPr="00365E55">
            <w:rPr>
              <w:rFonts w:ascii="Arial" w:hAnsi="Arial" w:cs="Arial"/>
              <w:color w:val="000000" w:themeColor="text1"/>
              <w:sz w:val="24"/>
              <w:szCs w:val="24"/>
            </w:rPr>
            <w:fldChar w:fldCharType="end"/>
          </w:r>
        </w:sdtContent>
      </w:sdt>
    </w:p>
    <w:p w14:paraId="2E923756" w14:textId="5236175A" w:rsidR="0025195F" w:rsidRPr="00365E55" w:rsidRDefault="001E45F1" w:rsidP="00365E55">
      <w:pPr>
        <w:spacing w:line="276" w:lineRule="auto"/>
        <w:jc w:val="both"/>
        <w:rPr>
          <w:rFonts w:ascii="Arial" w:hAnsi="Arial" w:cs="Arial"/>
          <w:sz w:val="24"/>
          <w:szCs w:val="24"/>
        </w:rPr>
      </w:pPr>
      <w:r w:rsidRPr="00365E55">
        <w:rPr>
          <w:rFonts w:ascii="Arial" w:hAnsi="Arial" w:cs="Arial"/>
          <w:sz w:val="24"/>
          <w:szCs w:val="24"/>
        </w:rPr>
        <w:t xml:space="preserve">Usando cuaterniones, podemos definir varios métodos que representan una interpolación rotacional en el espacio 3D. </w:t>
      </w:r>
      <w:r w:rsidR="00365E55" w:rsidRPr="00365E55">
        <w:rPr>
          <w:rFonts w:ascii="Arial" w:hAnsi="Arial" w:cs="Arial"/>
          <w:sz w:val="24"/>
          <w:szCs w:val="24"/>
        </w:rPr>
        <w:t>El primer método para examinar</w:t>
      </w:r>
      <w:r w:rsidRPr="00365E55">
        <w:rPr>
          <w:rFonts w:ascii="Arial" w:hAnsi="Arial" w:cs="Arial"/>
          <w:sz w:val="24"/>
          <w:szCs w:val="24"/>
        </w:rPr>
        <w:t xml:space="preserve"> se llama SLERP y se utiliza para interpolar suavemente un punto entre dos orientaciones. El segundo método es una extensión de SLERP llamada SQAD que se utiliza para interpolar a través de una secuencia de orientaciones que definen un camino.</w:t>
      </w:r>
    </w:p>
    <w:p w14:paraId="047E9D31" w14:textId="47712F92" w:rsidR="00365E55" w:rsidRDefault="00065ED5" w:rsidP="00365E55">
      <w:pPr>
        <w:spacing w:line="276" w:lineRule="auto"/>
        <w:jc w:val="both"/>
        <w:rPr>
          <w:rFonts w:ascii="Arial" w:hAnsi="Arial" w:cs="Arial"/>
          <w:sz w:val="24"/>
          <w:szCs w:val="24"/>
        </w:rPr>
      </w:pPr>
      <w:r w:rsidRPr="00365E55">
        <w:rPr>
          <w:rFonts w:ascii="Arial" w:hAnsi="Arial" w:cs="Arial"/>
          <w:sz w:val="24"/>
          <w:szCs w:val="24"/>
        </w:rPr>
        <w:t>SLERP</w:t>
      </w:r>
      <w:r w:rsidR="00365E55">
        <w:rPr>
          <w:rFonts w:ascii="Arial" w:hAnsi="Arial" w:cs="Arial"/>
          <w:sz w:val="24"/>
          <w:szCs w:val="24"/>
        </w:rPr>
        <w:t xml:space="preserve">: </w:t>
      </w:r>
      <w:r w:rsidRPr="00365E55">
        <w:rPr>
          <w:rFonts w:ascii="Arial" w:hAnsi="Arial" w:cs="Arial"/>
          <w:sz w:val="24"/>
          <w:szCs w:val="24"/>
        </w:rPr>
        <w:t>S</w:t>
      </w:r>
      <w:r w:rsidRPr="00365E55">
        <w:rPr>
          <w:rFonts w:ascii="Arial" w:hAnsi="Arial" w:cs="Arial"/>
          <w:sz w:val="24"/>
          <w:szCs w:val="24"/>
        </w:rPr>
        <w:t xml:space="preserve">ignifica Interpolación lineal esférica. SLERP proporciona un método para interpolar suavemente un punto sobre dos orientaciones. </w:t>
      </w:r>
    </w:p>
    <w:p w14:paraId="58E0B459" w14:textId="340BCD5A" w:rsidR="00E10DC7" w:rsidRDefault="00065ED5" w:rsidP="00E10DC7">
      <w:pPr>
        <w:spacing w:line="276" w:lineRule="auto"/>
        <w:jc w:val="both"/>
        <w:rPr>
          <w:rFonts w:ascii="Arial" w:hAnsi="Arial" w:cs="Arial"/>
          <w:sz w:val="24"/>
          <w:szCs w:val="24"/>
        </w:rPr>
      </w:pPr>
      <w:r w:rsidRPr="00365E55">
        <w:rPr>
          <w:rFonts w:ascii="Arial" w:hAnsi="Arial" w:cs="Arial"/>
          <w:sz w:val="24"/>
          <w:szCs w:val="24"/>
        </w:rPr>
        <w:t>S</w:t>
      </w:r>
      <w:r w:rsidR="00365E55">
        <w:rPr>
          <w:rFonts w:ascii="Arial" w:hAnsi="Arial" w:cs="Arial"/>
          <w:sz w:val="24"/>
          <w:szCs w:val="24"/>
        </w:rPr>
        <w:t xml:space="preserve">QUAD: </w:t>
      </w:r>
      <w:r w:rsidRPr="00365E55">
        <w:rPr>
          <w:rFonts w:ascii="Arial" w:hAnsi="Arial" w:cs="Arial"/>
          <w:sz w:val="24"/>
          <w:szCs w:val="24"/>
        </w:rPr>
        <w:t>Así como se puede usar un SLERP para calcular una interpolación entre dos cuaterniones, se puede usar un SQUAD (esférico y cuadrángulo) para interpolar suavemente sobre una ruta de rotaciones.</w:t>
      </w:r>
      <w:sdt>
        <w:sdtPr>
          <w:rPr>
            <w:rFonts w:ascii="Arial" w:hAnsi="Arial" w:cs="Arial"/>
            <w:sz w:val="24"/>
            <w:szCs w:val="24"/>
          </w:rPr>
          <w:id w:val="686490429"/>
          <w:citation/>
        </w:sdtPr>
        <w:sdtContent>
          <w:r w:rsidR="003F026C">
            <w:rPr>
              <w:rFonts w:ascii="Arial" w:hAnsi="Arial" w:cs="Arial"/>
              <w:sz w:val="24"/>
              <w:szCs w:val="24"/>
            </w:rPr>
            <w:fldChar w:fldCharType="begin"/>
          </w:r>
          <w:r w:rsidR="003F026C">
            <w:rPr>
              <w:rFonts w:ascii="Arial" w:hAnsi="Arial" w:cs="Arial"/>
              <w:sz w:val="24"/>
              <w:szCs w:val="24"/>
            </w:rPr>
            <w:instrText xml:space="preserve"> CITATION Jer12 \l 2058 </w:instrText>
          </w:r>
          <w:r w:rsidR="003F026C">
            <w:rPr>
              <w:rFonts w:ascii="Arial" w:hAnsi="Arial" w:cs="Arial"/>
              <w:sz w:val="24"/>
              <w:szCs w:val="24"/>
            </w:rPr>
            <w:fldChar w:fldCharType="separate"/>
          </w:r>
          <w:r w:rsidR="00517467">
            <w:rPr>
              <w:rFonts w:ascii="Arial" w:hAnsi="Arial" w:cs="Arial"/>
              <w:noProof/>
              <w:sz w:val="24"/>
              <w:szCs w:val="24"/>
            </w:rPr>
            <w:t xml:space="preserve"> </w:t>
          </w:r>
          <w:r w:rsidR="00517467" w:rsidRPr="00517467">
            <w:rPr>
              <w:rFonts w:ascii="Arial" w:hAnsi="Arial" w:cs="Arial"/>
              <w:noProof/>
              <w:sz w:val="24"/>
              <w:szCs w:val="24"/>
            </w:rPr>
            <w:t>(Jeremiah, 2012)</w:t>
          </w:r>
          <w:r w:rsidR="003F026C">
            <w:rPr>
              <w:rFonts w:ascii="Arial" w:hAnsi="Arial" w:cs="Arial"/>
              <w:sz w:val="24"/>
              <w:szCs w:val="24"/>
            </w:rPr>
            <w:fldChar w:fldCharType="end"/>
          </w:r>
        </w:sdtContent>
      </w:sdt>
    </w:p>
    <w:p w14:paraId="59CB2886" w14:textId="51FC5727" w:rsidR="00D1215C" w:rsidRPr="00E10DC7" w:rsidRDefault="00E10DC7" w:rsidP="00E10DC7">
      <w:pPr>
        <w:spacing w:line="276" w:lineRule="auto"/>
        <w:jc w:val="center"/>
        <w:rPr>
          <w:rFonts w:ascii="Arial" w:hAnsi="Arial" w:cs="Arial"/>
          <w:sz w:val="24"/>
          <w:szCs w:val="24"/>
        </w:rPr>
      </w:pPr>
      <w:r>
        <w:rPr>
          <w:noProof/>
        </w:rPr>
        <w:drawing>
          <wp:inline distT="0" distB="0" distL="0" distR="0" wp14:anchorId="0680D35B" wp14:editId="71636D17">
            <wp:extent cx="1941823" cy="1666875"/>
            <wp:effectExtent l="0" t="0" r="190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44787" cy="1669419"/>
                    </a:xfrm>
                    <a:prstGeom prst="rect">
                      <a:avLst/>
                    </a:prstGeom>
                    <a:noFill/>
                    <a:ln>
                      <a:noFill/>
                    </a:ln>
                  </pic:spPr>
                </pic:pic>
              </a:graphicData>
            </a:graphic>
          </wp:inline>
        </w:drawing>
      </w:r>
    </w:p>
    <w:p w14:paraId="5EE403F7" w14:textId="77777777" w:rsidR="0025195F" w:rsidRPr="00BB2F23" w:rsidRDefault="0025195F" w:rsidP="00BB2F23"/>
    <w:bookmarkStart w:id="14" w:name="_Toc121486413" w:displacedByCustomXml="next"/>
    <w:sdt>
      <w:sdtPr>
        <w:rPr>
          <w:rFonts w:ascii="Arial" w:hAnsi="Arial" w:cs="Arial"/>
          <w:color w:val="000000" w:themeColor="text1"/>
          <w:sz w:val="28"/>
          <w:szCs w:val="28"/>
          <w:lang w:val="es-ES"/>
        </w:rPr>
        <w:id w:val="-1697996316"/>
        <w:docPartObj>
          <w:docPartGallery w:val="Bibliographies"/>
          <w:docPartUnique/>
        </w:docPartObj>
      </w:sdtPr>
      <w:sdtEndPr>
        <w:rPr>
          <w:rFonts w:asciiTheme="minorHAnsi" w:eastAsiaTheme="minorHAnsi" w:hAnsiTheme="minorHAnsi" w:cstheme="minorBidi"/>
          <w:color w:val="auto"/>
          <w:sz w:val="22"/>
          <w:szCs w:val="22"/>
          <w:lang w:val="es-MX"/>
        </w:rPr>
      </w:sdtEndPr>
      <w:sdtContent>
        <w:p w14:paraId="0EF9B7D2" w14:textId="1B90063C" w:rsidR="00097D9F" w:rsidRPr="000678AD" w:rsidRDefault="00097D9F">
          <w:pPr>
            <w:pStyle w:val="Ttulo1"/>
            <w:rPr>
              <w:rFonts w:ascii="Arial" w:hAnsi="Arial" w:cs="Arial"/>
              <w:b/>
              <w:bCs/>
              <w:color w:val="000000" w:themeColor="text1"/>
              <w:sz w:val="28"/>
              <w:szCs w:val="28"/>
              <w:lang w:val="es-ES"/>
            </w:rPr>
          </w:pPr>
          <w:r w:rsidRPr="000678AD">
            <w:rPr>
              <w:rFonts w:ascii="Arial" w:hAnsi="Arial" w:cs="Arial"/>
              <w:b/>
              <w:bCs/>
              <w:color w:val="000000" w:themeColor="text1"/>
              <w:sz w:val="28"/>
              <w:szCs w:val="28"/>
              <w:lang w:val="es-ES"/>
            </w:rPr>
            <w:t>Referencias</w:t>
          </w:r>
          <w:bookmarkEnd w:id="14"/>
        </w:p>
        <w:p w14:paraId="7F4BEF9A" w14:textId="77777777" w:rsidR="00E124AC" w:rsidRPr="00E124AC" w:rsidRDefault="00E124AC" w:rsidP="00E124AC">
          <w:pPr>
            <w:rPr>
              <w:lang w:val="es-ES"/>
            </w:rPr>
          </w:pPr>
        </w:p>
        <w:sdt>
          <w:sdtPr>
            <w:id w:val="-573587230"/>
            <w:bibliography/>
          </w:sdtPr>
          <w:sdtContent>
            <w:p w14:paraId="054093CE" w14:textId="77777777" w:rsidR="00517467" w:rsidRDefault="00097D9F" w:rsidP="00517467">
              <w:pPr>
                <w:pStyle w:val="Bibliografa"/>
                <w:ind w:left="720" w:hanging="720"/>
                <w:rPr>
                  <w:noProof/>
                  <w:sz w:val="24"/>
                  <w:szCs w:val="24"/>
                  <w:lang w:val="es-ES"/>
                </w:rPr>
              </w:pPr>
              <w:r>
                <w:fldChar w:fldCharType="begin"/>
              </w:r>
              <w:r>
                <w:instrText>BIBLIOGRAPHY</w:instrText>
              </w:r>
              <w:r>
                <w:fldChar w:fldCharType="separate"/>
              </w:r>
              <w:r w:rsidR="00517467">
                <w:rPr>
                  <w:noProof/>
                  <w:lang w:val="es-ES"/>
                </w:rPr>
                <w:t xml:space="preserve">Alvaro Muro-de-la-Herran, B. G.-Z.-Z. (2014). Gait Analysis Methods: An Overview of Wearable and Non-Wearable Systems, Highlighting Clinical Applications. </w:t>
              </w:r>
              <w:r w:rsidR="00517467">
                <w:rPr>
                  <w:i/>
                  <w:iCs/>
                  <w:noProof/>
                  <w:lang w:val="es-ES"/>
                </w:rPr>
                <w:t>Sensors</w:t>
              </w:r>
              <w:r w:rsidR="00517467">
                <w:rPr>
                  <w:noProof/>
                  <w:lang w:val="es-ES"/>
                </w:rPr>
                <w:t>, 33.</w:t>
              </w:r>
            </w:p>
            <w:p w14:paraId="1972F4E5" w14:textId="77777777" w:rsidR="00517467" w:rsidRDefault="00517467" w:rsidP="00517467">
              <w:pPr>
                <w:pStyle w:val="Bibliografa"/>
                <w:ind w:left="720" w:hanging="720"/>
                <w:rPr>
                  <w:noProof/>
                  <w:lang w:val="es-ES"/>
                </w:rPr>
              </w:pPr>
              <w:r>
                <w:rPr>
                  <w:noProof/>
                  <w:lang w:val="es-ES"/>
                </w:rPr>
                <w:t xml:space="preserve">Cristóbal Chérigo, H. R. (2017). Evaluación de algoritmos de fusión de datos para estimación de la. </w:t>
              </w:r>
              <w:r>
                <w:rPr>
                  <w:i/>
                  <w:iCs/>
                  <w:noProof/>
                  <w:lang w:val="es-ES"/>
                </w:rPr>
                <w:t>Ridtec</w:t>
              </w:r>
              <w:r>
                <w:rPr>
                  <w:noProof/>
                  <w:lang w:val="es-ES"/>
                </w:rPr>
                <w:t>.</w:t>
              </w:r>
            </w:p>
            <w:p w14:paraId="6A29AB5D" w14:textId="77777777" w:rsidR="00517467" w:rsidRDefault="00517467" w:rsidP="00517467">
              <w:pPr>
                <w:pStyle w:val="Bibliografa"/>
                <w:ind w:left="720" w:hanging="720"/>
                <w:rPr>
                  <w:noProof/>
                  <w:lang w:val="es-ES"/>
                </w:rPr>
              </w:pPr>
              <w:r>
                <w:rPr>
                  <w:noProof/>
                  <w:lang w:val="es-ES"/>
                </w:rPr>
                <w:t xml:space="preserve">Fabián Narváez, F. A. (2018). A Quaternion-Based Method to IMU-to-Body Alignment for Gait Analysis. </w:t>
              </w:r>
              <w:r>
                <w:rPr>
                  <w:i/>
                  <w:iCs/>
                  <w:noProof/>
                  <w:lang w:val="es-ES"/>
                </w:rPr>
                <w:t>ResearchGate</w:t>
              </w:r>
              <w:r>
                <w:rPr>
                  <w:noProof/>
                  <w:lang w:val="es-ES"/>
                </w:rPr>
                <w:t>.</w:t>
              </w:r>
            </w:p>
            <w:p w14:paraId="5B9FF523" w14:textId="77777777" w:rsidR="00517467" w:rsidRDefault="00517467" w:rsidP="00517467">
              <w:pPr>
                <w:pStyle w:val="Bibliografa"/>
                <w:ind w:left="720" w:hanging="720"/>
                <w:rPr>
                  <w:noProof/>
                  <w:lang w:val="es-ES"/>
                </w:rPr>
              </w:pPr>
              <w:r>
                <w:rPr>
                  <w:noProof/>
                  <w:lang w:val="es-ES"/>
                </w:rPr>
                <w:t xml:space="preserve">Haro, M. (2014). Laboratorio de análisis de marcha y movimiento. </w:t>
              </w:r>
              <w:r>
                <w:rPr>
                  <w:i/>
                  <w:iCs/>
                  <w:noProof/>
                  <w:lang w:val="es-ES"/>
                </w:rPr>
                <w:t>ScienceDirect</w:t>
              </w:r>
              <w:r>
                <w:rPr>
                  <w:noProof/>
                  <w:lang w:val="es-ES"/>
                </w:rPr>
                <w:t>.</w:t>
              </w:r>
            </w:p>
            <w:p w14:paraId="228C1E34" w14:textId="77777777" w:rsidR="00517467" w:rsidRDefault="00517467" w:rsidP="00517467">
              <w:pPr>
                <w:pStyle w:val="Bibliografa"/>
                <w:ind w:left="720" w:hanging="720"/>
                <w:rPr>
                  <w:noProof/>
                  <w:lang w:val="es-ES"/>
                </w:rPr>
              </w:pPr>
              <w:r>
                <w:rPr>
                  <w:noProof/>
                  <w:lang w:val="es-ES"/>
                </w:rPr>
                <w:t xml:space="preserve">Hughes, M. (March 10, 2017). Don’t Get Lost in Deep Space: Understanding Quaternions. </w:t>
              </w:r>
              <w:r>
                <w:rPr>
                  <w:i/>
                  <w:iCs/>
                  <w:noProof/>
                  <w:lang w:val="es-ES"/>
                </w:rPr>
                <w:t xml:space="preserve">All about circuits </w:t>
              </w:r>
              <w:r>
                <w:rPr>
                  <w:noProof/>
                  <w:lang w:val="es-ES"/>
                </w:rPr>
                <w:t>.</w:t>
              </w:r>
            </w:p>
            <w:p w14:paraId="746F663D" w14:textId="77777777" w:rsidR="00517467" w:rsidRDefault="00517467" w:rsidP="00517467">
              <w:pPr>
                <w:pStyle w:val="Bibliografa"/>
                <w:ind w:left="720" w:hanging="720"/>
                <w:rPr>
                  <w:noProof/>
                  <w:lang w:val="es-ES"/>
                </w:rPr>
              </w:pPr>
              <w:r>
                <w:rPr>
                  <w:noProof/>
                  <w:lang w:val="es-ES"/>
                </w:rPr>
                <w:t>Jeremiah. (2012). 3D Game Engine Programming.</w:t>
              </w:r>
            </w:p>
            <w:p w14:paraId="70B21896" w14:textId="77777777" w:rsidR="00517467" w:rsidRDefault="00517467" w:rsidP="00517467">
              <w:pPr>
                <w:pStyle w:val="Bibliografa"/>
                <w:ind w:left="720" w:hanging="720"/>
                <w:rPr>
                  <w:noProof/>
                  <w:lang w:val="es-ES"/>
                </w:rPr>
              </w:pPr>
              <w:r>
                <w:rPr>
                  <w:noProof/>
                  <w:lang w:val="es-ES"/>
                </w:rPr>
                <w:t xml:space="preserve">Jesús, C. (2011). Analisis de la marcha: sus fases y variables espacio-temporales. </w:t>
              </w:r>
              <w:r>
                <w:rPr>
                  <w:i/>
                  <w:iCs/>
                  <w:noProof/>
                  <w:lang w:val="es-ES"/>
                </w:rPr>
                <w:t>Redalyc</w:t>
              </w:r>
              <w:r>
                <w:rPr>
                  <w:noProof/>
                  <w:lang w:val="es-ES"/>
                </w:rPr>
                <w:t>.</w:t>
              </w:r>
            </w:p>
            <w:p w14:paraId="7B661804" w14:textId="77777777" w:rsidR="00517467" w:rsidRDefault="00517467" w:rsidP="00517467">
              <w:pPr>
                <w:pStyle w:val="Bibliografa"/>
                <w:ind w:left="720" w:hanging="720"/>
                <w:rPr>
                  <w:noProof/>
                  <w:lang w:val="es-ES"/>
                </w:rPr>
              </w:pPr>
              <w:r>
                <w:rPr>
                  <w:noProof/>
                  <w:lang w:val="es-ES"/>
                </w:rPr>
                <w:t xml:space="preserve">Marion Mundt, A. K. (2020). Estimation of Gait Mechanics Based on Simulated and Measured IMU Data Using an Artificial Neural Network. </w:t>
              </w:r>
              <w:r>
                <w:rPr>
                  <w:i/>
                  <w:iCs/>
                  <w:noProof/>
                  <w:lang w:val="es-ES"/>
                </w:rPr>
                <w:t>Front Bioeng Biotechnology</w:t>
              </w:r>
              <w:r>
                <w:rPr>
                  <w:noProof/>
                  <w:lang w:val="es-ES"/>
                </w:rPr>
                <w:t>.</w:t>
              </w:r>
            </w:p>
            <w:p w14:paraId="16B45674" w14:textId="77777777" w:rsidR="00517467" w:rsidRDefault="00517467" w:rsidP="00517467">
              <w:pPr>
                <w:pStyle w:val="Bibliografa"/>
                <w:ind w:left="720" w:hanging="720"/>
                <w:rPr>
                  <w:noProof/>
                  <w:lang w:val="es-ES"/>
                </w:rPr>
              </w:pPr>
              <w:r>
                <w:rPr>
                  <w:noProof/>
                  <w:lang w:val="es-ES"/>
                </w:rPr>
                <w:t>Navigation, U. (2022). Qué Es Una IMU.</w:t>
              </w:r>
            </w:p>
            <w:p w14:paraId="1F656381" w14:textId="77777777" w:rsidR="00517467" w:rsidRDefault="00517467" w:rsidP="00517467">
              <w:pPr>
                <w:pStyle w:val="Bibliografa"/>
                <w:ind w:left="720" w:hanging="720"/>
                <w:rPr>
                  <w:noProof/>
                  <w:lang w:val="es-ES"/>
                </w:rPr>
              </w:pPr>
              <w:r>
                <w:rPr>
                  <w:noProof/>
                  <w:lang w:val="es-ES"/>
                </w:rPr>
                <w:t xml:space="preserve">Steffen Hacker, C. K.-E.-T. (s.f.). Gait Analysis with IMU. </w:t>
              </w:r>
              <w:r>
                <w:rPr>
                  <w:i/>
                  <w:iCs/>
                  <w:noProof/>
                  <w:lang w:val="es-ES"/>
                </w:rPr>
                <w:t>scitepress</w:t>
              </w:r>
              <w:r>
                <w:rPr>
                  <w:noProof/>
                  <w:lang w:val="es-ES"/>
                </w:rPr>
                <w:t>.</w:t>
              </w:r>
            </w:p>
            <w:p w14:paraId="0FA70AA8" w14:textId="77777777" w:rsidR="00517467" w:rsidRDefault="00517467" w:rsidP="00517467">
              <w:pPr>
                <w:pStyle w:val="Bibliografa"/>
                <w:ind w:left="720" w:hanging="720"/>
                <w:rPr>
                  <w:noProof/>
                  <w:lang w:val="es-ES"/>
                </w:rPr>
              </w:pPr>
              <w:r>
                <w:rPr>
                  <w:noProof/>
                  <w:lang w:val="es-ES"/>
                </w:rPr>
                <w:t xml:space="preserve">Weijun Tao, T. L. (2012). Gait Analysis Using Wearable Sensors. </w:t>
              </w:r>
              <w:r>
                <w:rPr>
                  <w:i/>
                  <w:iCs/>
                  <w:noProof/>
                  <w:lang w:val="es-ES"/>
                </w:rPr>
                <w:t>Sensors</w:t>
              </w:r>
              <w:r>
                <w:rPr>
                  <w:noProof/>
                  <w:lang w:val="es-ES"/>
                </w:rPr>
                <w:t>.</w:t>
              </w:r>
            </w:p>
            <w:p w14:paraId="16508AC1" w14:textId="77777777" w:rsidR="00517467" w:rsidRDefault="00517467" w:rsidP="00517467">
              <w:pPr>
                <w:pStyle w:val="Bibliografa"/>
                <w:ind w:left="720" w:hanging="720"/>
                <w:rPr>
                  <w:noProof/>
                  <w:lang w:val="es-ES"/>
                </w:rPr>
              </w:pPr>
              <w:r>
                <w:rPr>
                  <w:noProof/>
                  <w:lang w:val="es-ES"/>
                </w:rPr>
                <w:t xml:space="preserve">Ziad O. Abu-Faraj, G. F. (2015). Human Gait and Clinical Movement Analysis. </w:t>
              </w:r>
              <w:r>
                <w:rPr>
                  <w:i/>
                  <w:iCs/>
                  <w:noProof/>
                  <w:lang w:val="es-ES"/>
                </w:rPr>
                <w:t>ResearchGate</w:t>
              </w:r>
              <w:r>
                <w:rPr>
                  <w:noProof/>
                  <w:lang w:val="es-ES"/>
                </w:rPr>
                <w:t>.</w:t>
              </w:r>
            </w:p>
            <w:p w14:paraId="1D0DBB4C" w14:textId="10D5217C" w:rsidR="00097D9F" w:rsidRDefault="00097D9F" w:rsidP="00517467">
              <w:r>
                <w:rPr>
                  <w:b/>
                  <w:bCs/>
                </w:rPr>
                <w:fldChar w:fldCharType="end"/>
              </w:r>
            </w:p>
          </w:sdtContent>
        </w:sdt>
      </w:sdtContent>
    </w:sdt>
    <w:p w14:paraId="73DE5CE2" w14:textId="2FCAB7CB" w:rsidR="005F6BD4" w:rsidRPr="00375329" w:rsidRDefault="005F6BD4" w:rsidP="00375329"/>
    <w:sectPr w:rsidR="005F6BD4" w:rsidRPr="00375329" w:rsidSect="0099603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C1823"/>
    <w:multiLevelType w:val="multilevel"/>
    <w:tmpl w:val="69069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D83D7B"/>
    <w:multiLevelType w:val="hybridMultilevel"/>
    <w:tmpl w:val="A1DC09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F145C15"/>
    <w:multiLevelType w:val="hybridMultilevel"/>
    <w:tmpl w:val="930CD8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0792B9A"/>
    <w:multiLevelType w:val="hybridMultilevel"/>
    <w:tmpl w:val="C758F18A"/>
    <w:lvl w:ilvl="0" w:tplc="ED16111C">
      <w:start w:val="1"/>
      <w:numFmt w:val="bullet"/>
      <w:lvlText w:val="•"/>
      <w:lvlJc w:val="left"/>
      <w:pPr>
        <w:tabs>
          <w:tab w:val="num" w:pos="720"/>
        </w:tabs>
        <w:ind w:left="720" w:hanging="360"/>
      </w:pPr>
      <w:rPr>
        <w:rFonts w:ascii="Arial" w:hAnsi="Arial" w:hint="default"/>
      </w:rPr>
    </w:lvl>
    <w:lvl w:ilvl="1" w:tplc="BBFAF0DA" w:tentative="1">
      <w:start w:val="1"/>
      <w:numFmt w:val="bullet"/>
      <w:lvlText w:val="•"/>
      <w:lvlJc w:val="left"/>
      <w:pPr>
        <w:tabs>
          <w:tab w:val="num" w:pos="1440"/>
        </w:tabs>
        <w:ind w:left="1440" w:hanging="360"/>
      </w:pPr>
      <w:rPr>
        <w:rFonts w:ascii="Arial" w:hAnsi="Arial" w:hint="default"/>
      </w:rPr>
    </w:lvl>
    <w:lvl w:ilvl="2" w:tplc="A0DCBE44" w:tentative="1">
      <w:start w:val="1"/>
      <w:numFmt w:val="bullet"/>
      <w:lvlText w:val="•"/>
      <w:lvlJc w:val="left"/>
      <w:pPr>
        <w:tabs>
          <w:tab w:val="num" w:pos="2160"/>
        </w:tabs>
        <w:ind w:left="2160" w:hanging="360"/>
      </w:pPr>
      <w:rPr>
        <w:rFonts w:ascii="Arial" w:hAnsi="Arial" w:hint="default"/>
      </w:rPr>
    </w:lvl>
    <w:lvl w:ilvl="3" w:tplc="EF146CAC" w:tentative="1">
      <w:start w:val="1"/>
      <w:numFmt w:val="bullet"/>
      <w:lvlText w:val="•"/>
      <w:lvlJc w:val="left"/>
      <w:pPr>
        <w:tabs>
          <w:tab w:val="num" w:pos="2880"/>
        </w:tabs>
        <w:ind w:left="2880" w:hanging="360"/>
      </w:pPr>
      <w:rPr>
        <w:rFonts w:ascii="Arial" w:hAnsi="Arial" w:hint="default"/>
      </w:rPr>
    </w:lvl>
    <w:lvl w:ilvl="4" w:tplc="86084282" w:tentative="1">
      <w:start w:val="1"/>
      <w:numFmt w:val="bullet"/>
      <w:lvlText w:val="•"/>
      <w:lvlJc w:val="left"/>
      <w:pPr>
        <w:tabs>
          <w:tab w:val="num" w:pos="3600"/>
        </w:tabs>
        <w:ind w:left="3600" w:hanging="360"/>
      </w:pPr>
      <w:rPr>
        <w:rFonts w:ascii="Arial" w:hAnsi="Arial" w:hint="default"/>
      </w:rPr>
    </w:lvl>
    <w:lvl w:ilvl="5" w:tplc="FF26EB96" w:tentative="1">
      <w:start w:val="1"/>
      <w:numFmt w:val="bullet"/>
      <w:lvlText w:val="•"/>
      <w:lvlJc w:val="left"/>
      <w:pPr>
        <w:tabs>
          <w:tab w:val="num" w:pos="4320"/>
        </w:tabs>
        <w:ind w:left="4320" w:hanging="360"/>
      </w:pPr>
      <w:rPr>
        <w:rFonts w:ascii="Arial" w:hAnsi="Arial" w:hint="default"/>
      </w:rPr>
    </w:lvl>
    <w:lvl w:ilvl="6" w:tplc="6E46EFD6" w:tentative="1">
      <w:start w:val="1"/>
      <w:numFmt w:val="bullet"/>
      <w:lvlText w:val="•"/>
      <w:lvlJc w:val="left"/>
      <w:pPr>
        <w:tabs>
          <w:tab w:val="num" w:pos="5040"/>
        </w:tabs>
        <w:ind w:left="5040" w:hanging="360"/>
      </w:pPr>
      <w:rPr>
        <w:rFonts w:ascii="Arial" w:hAnsi="Arial" w:hint="default"/>
      </w:rPr>
    </w:lvl>
    <w:lvl w:ilvl="7" w:tplc="7676283C" w:tentative="1">
      <w:start w:val="1"/>
      <w:numFmt w:val="bullet"/>
      <w:lvlText w:val="•"/>
      <w:lvlJc w:val="left"/>
      <w:pPr>
        <w:tabs>
          <w:tab w:val="num" w:pos="5760"/>
        </w:tabs>
        <w:ind w:left="5760" w:hanging="360"/>
      </w:pPr>
      <w:rPr>
        <w:rFonts w:ascii="Arial" w:hAnsi="Arial" w:hint="default"/>
      </w:rPr>
    </w:lvl>
    <w:lvl w:ilvl="8" w:tplc="CC42A0F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D00316C"/>
    <w:multiLevelType w:val="hybridMultilevel"/>
    <w:tmpl w:val="92F65E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674115778">
    <w:abstractNumId w:val="3"/>
  </w:num>
  <w:num w:numId="2" w16cid:durableId="1694306395">
    <w:abstractNumId w:val="1"/>
  </w:num>
  <w:num w:numId="3" w16cid:durableId="260844228">
    <w:abstractNumId w:val="0"/>
  </w:num>
  <w:num w:numId="4" w16cid:durableId="653797800">
    <w:abstractNumId w:val="4"/>
  </w:num>
  <w:num w:numId="5" w16cid:durableId="9606513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494"/>
    <w:rsid w:val="00006FD1"/>
    <w:rsid w:val="0001211E"/>
    <w:rsid w:val="00024642"/>
    <w:rsid w:val="00030822"/>
    <w:rsid w:val="000309D3"/>
    <w:rsid w:val="00055A9B"/>
    <w:rsid w:val="00062B11"/>
    <w:rsid w:val="00065ED5"/>
    <w:rsid w:val="000678AD"/>
    <w:rsid w:val="00073169"/>
    <w:rsid w:val="00097D9F"/>
    <w:rsid w:val="000A062C"/>
    <w:rsid w:val="000B16CE"/>
    <w:rsid w:val="000D5069"/>
    <w:rsid w:val="000E708E"/>
    <w:rsid w:val="000F2439"/>
    <w:rsid w:val="00103362"/>
    <w:rsid w:val="001103AA"/>
    <w:rsid w:val="00115E46"/>
    <w:rsid w:val="00134B82"/>
    <w:rsid w:val="00157379"/>
    <w:rsid w:val="00166EA7"/>
    <w:rsid w:val="00167F1E"/>
    <w:rsid w:val="00176167"/>
    <w:rsid w:val="001828ED"/>
    <w:rsid w:val="0018411C"/>
    <w:rsid w:val="001A0DC7"/>
    <w:rsid w:val="001C0E9D"/>
    <w:rsid w:val="001D607B"/>
    <w:rsid w:val="001E2945"/>
    <w:rsid w:val="001E3522"/>
    <w:rsid w:val="001E45F1"/>
    <w:rsid w:val="00201BC4"/>
    <w:rsid w:val="00225B8D"/>
    <w:rsid w:val="0023561B"/>
    <w:rsid w:val="0025059A"/>
    <w:rsid w:val="0025195F"/>
    <w:rsid w:val="002623BC"/>
    <w:rsid w:val="00293AB3"/>
    <w:rsid w:val="002A31D3"/>
    <w:rsid w:val="002A3F7F"/>
    <w:rsid w:val="002A4E22"/>
    <w:rsid w:val="002E1128"/>
    <w:rsid w:val="002E39EE"/>
    <w:rsid w:val="002E7545"/>
    <w:rsid w:val="00301871"/>
    <w:rsid w:val="00341E66"/>
    <w:rsid w:val="00344F87"/>
    <w:rsid w:val="00345AF9"/>
    <w:rsid w:val="00356F0D"/>
    <w:rsid w:val="00361441"/>
    <w:rsid w:val="00365E55"/>
    <w:rsid w:val="00373279"/>
    <w:rsid w:val="00373C7C"/>
    <w:rsid w:val="00375329"/>
    <w:rsid w:val="003757A5"/>
    <w:rsid w:val="00392CFD"/>
    <w:rsid w:val="0039756F"/>
    <w:rsid w:val="003975B8"/>
    <w:rsid w:val="003A15F8"/>
    <w:rsid w:val="003A7539"/>
    <w:rsid w:val="003B51A6"/>
    <w:rsid w:val="003C0F82"/>
    <w:rsid w:val="003D3C24"/>
    <w:rsid w:val="003F026C"/>
    <w:rsid w:val="003F73BD"/>
    <w:rsid w:val="00405601"/>
    <w:rsid w:val="00422B65"/>
    <w:rsid w:val="004261E1"/>
    <w:rsid w:val="00426FD9"/>
    <w:rsid w:val="00432F3E"/>
    <w:rsid w:val="004340E3"/>
    <w:rsid w:val="00445581"/>
    <w:rsid w:val="00453651"/>
    <w:rsid w:val="004538EA"/>
    <w:rsid w:val="00462E40"/>
    <w:rsid w:val="00465868"/>
    <w:rsid w:val="0049721C"/>
    <w:rsid w:val="004A3D7F"/>
    <w:rsid w:val="004A480A"/>
    <w:rsid w:val="004B35E7"/>
    <w:rsid w:val="004C09B9"/>
    <w:rsid w:val="004C39FC"/>
    <w:rsid w:val="004C3E6F"/>
    <w:rsid w:val="004D03D1"/>
    <w:rsid w:val="00503A09"/>
    <w:rsid w:val="00510E42"/>
    <w:rsid w:val="00513FC3"/>
    <w:rsid w:val="00515B2D"/>
    <w:rsid w:val="00517467"/>
    <w:rsid w:val="00531698"/>
    <w:rsid w:val="00536566"/>
    <w:rsid w:val="00537DB8"/>
    <w:rsid w:val="00572D42"/>
    <w:rsid w:val="005815BF"/>
    <w:rsid w:val="00583DA0"/>
    <w:rsid w:val="00592687"/>
    <w:rsid w:val="00595BB2"/>
    <w:rsid w:val="005B4D1F"/>
    <w:rsid w:val="005C3D59"/>
    <w:rsid w:val="005C660B"/>
    <w:rsid w:val="005C74F3"/>
    <w:rsid w:val="005D0895"/>
    <w:rsid w:val="005D3C05"/>
    <w:rsid w:val="005D5695"/>
    <w:rsid w:val="005F305A"/>
    <w:rsid w:val="005F6BD4"/>
    <w:rsid w:val="00621E7F"/>
    <w:rsid w:val="00627A8D"/>
    <w:rsid w:val="00630868"/>
    <w:rsid w:val="00646D78"/>
    <w:rsid w:val="00647E12"/>
    <w:rsid w:val="00654A72"/>
    <w:rsid w:val="0065597B"/>
    <w:rsid w:val="00665022"/>
    <w:rsid w:val="00672BD1"/>
    <w:rsid w:val="006914FD"/>
    <w:rsid w:val="006A1ACD"/>
    <w:rsid w:val="006B4502"/>
    <w:rsid w:val="006E361C"/>
    <w:rsid w:val="006E3BFE"/>
    <w:rsid w:val="006E7BF8"/>
    <w:rsid w:val="006F2740"/>
    <w:rsid w:val="00706C2C"/>
    <w:rsid w:val="0071156D"/>
    <w:rsid w:val="00713B6E"/>
    <w:rsid w:val="00717327"/>
    <w:rsid w:val="00733A3C"/>
    <w:rsid w:val="00737BBC"/>
    <w:rsid w:val="00743CC4"/>
    <w:rsid w:val="00746603"/>
    <w:rsid w:val="00761F34"/>
    <w:rsid w:val="00766933"/>
    <w:rsid w:val="0077123D"/>
    <w:rsid w:val="00774EB3"/>
    <w:rsid w:val="007819A6"/>
    <w:rsid w:val="00781AF7"/>
    <w:rsid w:val="00782133"/>
    <w:rsid w:val="007846A5"/>
    <w:rsid w:val="007943AE"/>
    <w:rsid w:val="007B3044"/>
    <w:rsid w:val="007C1761"/>
    <w:rsid w:val="007C62E5"/>
    <w:rsid w:val="007E0887"/>
    <w:rsid w:val="007F0BD8"/>
    <w:rsid w:val="008015CE"/>
    <w:rsid w:val="00801EA4"/>
    <w:rsid w:val="008256CB"/>
    <w:rsid w:val="00830457"/>
    <w:rsid w:val="008308DC"/>
    <w:rsid w:val="0083654E"/>
    <w:rsid w:val="00840E71"/>
    <w:rsid w:val="008549FC"/>
    <w:rsid w:val="00871761"/>
    <w:rsid w:val="00880F81"/>
    <w:rsid w:val="00883193"/>
    <w:rsid w:val="008878B6"/>
    <w:rsid w:val="008965AD"/>
    <w:rsid w:val="008978D6"/>
    <w:rsid w:val="008A3AB4"/>
    <w:rsid w:val="008B0A77"/>
    <w:rsid w:val="008C5D3E"/>
    <w:rsid w:val="008D3876"/>
    <w:rsid w:val="008D3C8C"/>
    <w:rsid w:val="008F2794"/>
    <w:rsid w:val="00901548"/>
    <w:rsid w:val="00901F98"/>
    <w:rsid w:val="00926576"/>
    <w:rsid w:val="00933AC5"/>
    <w:rsid w:val="009410EA"/>
    <w:rsid w:val="00942C9B"/>
    <w:rsid w:val="00946C7F"/>
    <w:rsid w:val="00953F49"/>
    <w:rsid w:val="00953F7D"/>
    <w:rsid w:val="0095707A"/>
    <w:rsid w:val="00971AB0"/>
    <w:rsid w:val="0098213F"/>
    <w:rsid w:val="00987E32"/>
    <w:rsid w:val="00992E71"/>
    <w:rsid w:val="00996032"/>
    <w:rsid w:val="009A3655"/>
    <w:rsid w:val="009B08AE"/>
    <w:rsid w:val="009B2B68"/>
    <w:rsid w:val="009C5675"/>
    <w:rsid w:val="009E49EA"/>
    <w:rsid w:val="009F1113"/>
    <w:rsid w:val="009F610F"/>
    <w:rsid w:val="00A15A24"/>
    <w:rsid w:val="00A22250"/>
    <w:rsid w:val="00A30F50"/>
    <w:rsid w:val="00A40CE6"/>
    <w:rsid w:val="00A4722A"/>
    <w:rsid w:val="00A47400"/>
    <w:rsid w:val="00A629A8"/>
    <w:rsid w:val="00A80AE7"/>
    <w:rsid w:val="00A9122B"/>
    <w:rsid w:val="00A93960"/>
    <w:rsid w:val="00AA67AD"/>
    <w:rsid w:val="00AC5FB8"/>
    <w:rsid w:val="00AD0F95"/>
    <w:rsid w:val="00AF152B"/>
    <w:rsid w:val="00AF227B"/>
    <w:rsid w:val="00AF773E"/>
    <w:rsid w:val="00B17C82"/>
    <w:rsid w:val="00B25BD5"/>
    <w:rsid w:val="00B321BA"/>
    <w:rsid w:val="00B434F8"/>
    <w:rsid w:val="00B46038"/>
    <w:rsid w:val="00B53C30"/>
    <w:rsid w:val="00B54C8A"/>
    <w:rsid w:val="00B669FA"/>
    <w:rsid w:val="00B66D6F"/>
    <w:rsid w:val="00B71556"/>
    <w:rsid w:val="00B74D64"/>
    <w:rsid w:val="00B764DC"/>
    <w:rsid w:val="00B81DCF"/>
    <w:rsid w:val="00B85723"/>
    <w:rsid w:val="00BA5F3B"/>
    <w:rsid w:val="00BB2F23"/>
    <w:rsid w:val="00BC5632"/>
    <w:rsid w:val="00BC70EC"/>
    <w:rsid w:val="00BD29BE"/>
    <w:rsid w:val="00BD3AB0"/>
    <w:rsid w:val="00BD7910"/>
    <w:rsid w:val="00BF2F3E"/>
    <w:rsid w:val="00BF3FFC"/>
    <w:rsid w:val="00C0483D"/>
    <w:rsid w:val="00C0614F"/>
    <w:rsid w:val="00C0681B"/>
    <w:rsid w:val="00C13494"/>
    <w:rsid w:val="00C30F2B"/>
    <w:rsid w:val="00C331B8"/>
    <w:rsid w:val="00C458CC"/>
    <w:rsid w:val="00C471ED"/>
    <w:rsid w:val="00C537E4"/>
    <w:rsid w:val="00C83603"/>
    <w:rsid w:val="00CA7261"/>
    <w:rsid w:val="00CA7F71"/>
    <w:rsid w:val="00CB2A8D"/>
    <w:rsid w:val="00CB55E4"/>
    <w:rsid w:val="00CC1231"/>
    <w:rsid w:val="00CC5A05"/>
    <w:rsid w:val="00CE6019"/>
    <w:rsid w:val="00D1215C"/>
    <w:rsid w:val="00D175D1"/>
    <w:rsid w:val="00D30936"/>
    <w:rsid w:val="00D46ED1"/>
    <w:rsid w:val="00D57324"/>
    <w:rsid w:val="00D90207"/>
    <w:rsid w:val="00DA4773"/>
    <w:rsid w:val="00DB419E"/>
    <w:rsid w:val="00DC5A1D"/>
    <w:rsid w:val="00DF56EA"/>
    <w:rsid w:val="00E0083F"/>
    <w:rsid w:val="00E10DC7"/>
    <w:rsid w:val="00E124AC"/>
    <w:rsid w:val="00E12864"/>
    <w:rsid w:val="00E13567"/>
    <w:rsid w:val="00E145FA"/>
    <w:rsid w:val="00E178AF"/>
    <w:rsid w:val="00E21CF4"/>
    <w:rsid w:val="00E278E0"/>
    <w:rsid w:val="00E30295"/>
    <w:rsid w:val="00E34737"/>
    <w:rsid w:val="00E64E4E"/>
    <w:rsid w:val="00E77220"/>
    <w:rsid w:val="00E810FA"/>
    <w:rsid w:val="00E87A19"/>
    <w:rsid w:val="00E91B72"/>
    <w:rsid w:val="00EC5F60"/>
    <w:rsid w:val="00ED68BE"/>
    <w:rsid w:val="00EF00A8"/>
    <w:rsid w:val="00EF066D"/>
    <w:rsid w:val="00F259E8"/>
    <w:rsid w:val="00F43E9A"/>
    <w:rsid w:val="00F50580"/>
    <w:rsid w:val="00F606C3"/>
    <w:rsid w:val="00F62F10"/>
    <w:rsid w:val="00F70D3B"/>
    <w:rsid w:val="00F77874"/>
    <w:rsid w:val="00F81AE3"/>
    <w:rsid w:val="00F95569"/>
    <w:rsid w:val="00F968D6"/>
    <w:rsid w:val="00FB7B74"/>
    <w:rsid w:val="00FC054B"/>
    <w:rsid w:val="00FC179A"/>
    <w:rsid w:val="00FC3051"/>
    <w:rsid w:val="00FC3A10"/>
    <w:rsid w:val="00FC461F"/>
    <w:rsid w:val="00FC506E"/>
    <w:rsid w:val="00FD36E8"/>
    <w:rsid w:val="00FD5B53"/>
    <w:rsid w:val="00FE131A"/>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0612C"/>
  <w15:chartTrackingRefBased/>
  <w15:docId w15:val="{C8BC1C50-9DE9-4764-B84C-0508FEE03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66D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766933"/>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MX"/>
      <w14:ligatures w14:val="non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766933"/>
    <w:rPr>
      <w:rFonts w:ascii="Times New Roman" w:eastAsia="Times New Roman" w:hAnsi="Times New Roman" w:cs="Times New Roman"/>
      <w:b/>
      <w:bCs/>
      <w:kern w:val="0"/>
      <w:sz w:val="36"/>
      <w:szCs w:val="36"/>
      <w:lang w:eastAsia="es-MX"/>
      <w14:ligatures w14:val="none"/>
    </w:rPr>
  </w:style>
  <w:style w:type="paragraph" w:styleId="NormalWeb">
    <w:name w:val="Normal (Web)"/>
    <w:basedOn w:val="Normal"/>
    <w:uiPriority w:val="99"/>
    <w:semiHidden/>
    <w:unhideWhenUsed/>
    <w:rsid w:val="00766933"/>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styleId="nfasis">
    <w:name w:val="Emphasis"/>
    <w:basedOn w:val="Fuentedeprrafopredeter"/>
    <w:uiPriority w:val="20"/>
    <w:qFormat/>
    <w:rsid w:val="00766933"/>
    <w:rPr>
      <w:i/>
      <w:iCs/>
    </w:rPr>
  </w:style>
  <w:style w:type="character" w:customStyle="1" w:styleId="Ttulo1Car">
    <w:name w:val="Título 1 Car"/>
    <w:basedOn w:val="Fuentedeprrafopredeter"/>
    <w:link w:val="Ttulo1"/>
    <w:uiPriority w:val="9"/>
    <w:rsid w:val="00B66D6F"/>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46D78"/>
    <w:pPr>
      <w:outlineLvl w:val="9"/>
    </w:pPr>
    <w:rPr>
      <w:kern w:val="0"/>
      <w:lang w:eastAsia="es-MX"/>
      <w14:ligatures w14:val="none"/>
    </w:rPr>
  </w:style>
  <w:style w:type="paragraph" w:styleId="TDC1">
    <w:name w:val="toc 1"/>
    <w:basedOn w:val="Normal"/>
    <w:next w:val="Normal"/>
    <w:autoRedefine/>
    <w:uiPriority w:val="39"/>
    <w:unhideWhenUsed/>
    <w:rsid w:val="00646D78"/>
    <w:pPr>
      <w:spacing w:after="100"/>
    </w:pPr>
  </w:style>
  <w:style w:type="character" w:styleId="Hipervnculo">
    <w:name w:val="Hyperlink"/>
    <w:basedOn w:val="Fuentedeprrafopredeter"/>
    <w:uiPriority w:val="99"/>
    <w:unhideWhenUsed/>
    <w:rsid w:val="00646D78"/>
    <w:rPr>
      <w:color w:val="0563C1" w:themeColor="hyperlink"/>
      <w:u w:val="single"/>
    </w:rPr>
  </w:style>
  <w:style w:type="paragraph" w:styleId="Bibliografa">
    <w:name w:val="Bibliography"/>
    <w:basedOn w:val="Normal"/>
    <w:next w:val="Normal"/>
    <w:uiPriority w:val="37"/>
    <w:unhideWhenUsed/>
    <w:rsid w:val="00592687"/>
  </w:style>
  <w:style w:type="paragraph" w:styleId="Prrafodelista">
    <w:name w:val="List Paragraph"/>
    <w:basedOn w:val="Normal"/>
    <w:uiPriority w:val="34"/>
    <w:qFormat/>
    <w:rsid w:val="00B434F8"/>
    <w:pPr>
      <w:ind w:left="720"/>
      <w:contextualSpacing/>
    </w:pPr>
  </w:style>
  <w:style w:type="paragraph" w:styleId="TDC2">
    <w:name w:val="toc 2"/>
    <w:basedOn w:val="Normal"/>
    <w:next w:val="Normal"/>
    <w:autoRedefine/>
    <w:uiPriority w:val="39"/>
    <w:unhideWhenUsed/>
    <w:rsid w:val="00445581"/>
    <w:pPr>
      <w:spacing w:after="100"/>
      <w:ind w:left="220"/>
    </w:pPr>
  </w:style>
  <w:style w:type="character" w:customStyle="1" w:styleId="title-text">
    <w:name w:val="title-text"/>
    <w:basedOn w:val="Fuentedeprrafopredeter"/>
    <w:rsid w:val="00FC461F"/>
  </w:style>
  <w:style w:type="character" w:styleId="Textoennegrita">
    <w:name w:val="Strong"/>
    <w:basedOn w:val="Fuentedeprrafopredeter"/>
    <w:uiPriority w:val="22"/>
    <w:qFormat/>
    <w:rsid w:val="00621E7F"/>
    <w:rPr>
      <w:b/>
      <w:bCs/>
    </w:rPr>
  </w:style>
  <w:style w:type="table" w:styleId="Tablaconcuadrcula">
    <w:name w:val="Table Grid"/>
    <w:basedOn w:val="Tablanormal"/>
    <w:uiPriority w:val="39"/>
    <w:rsid w:val="009B2B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ynqvb">
    <w:name w:val="rynqvb"/>
    <w:basedOn w:val="Fuentedeprrafopredeter"/>
    <w:rsid w:val="003975B8"/>
  </w:style>
  <w:style w:type="paragraph" w:styleId="TDC3">
    <w:name w:val="toc 3"/>
    <w:basedOn w:val="Normal"/>
    <w:next w:val="Normal"/>
    <w:autoRedefine/>
    <w:uiPriority w:val="39"/>
    <w:unhideWhenUsed/>
    <w:rsid w:val="0071732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08082">
      <w:bodyDiv w:val="1"/>
      <w:marLeft w:val="0"/>
      <w:marRight w:val="0"/>
      <w:marTop w:val="0"/>
      <w:marBottom w:val="0"/>
      <w:divBdr>
        <w:top w:val="none" w:sz="0" w:space="0" w:color="auto"/>
        <w:left w:val="none" w:sz="0" w:space="0" w:color="auto"/>
        <w:bottom w:val="none" w:sz="0" w:space="0" w:color="auto"/>
        <w:right w:val="none" w:sz="0" w:space="0" w:color="auto"/>
      </w:divBdr>
    </w:div>
    <w:div w:id="15498398">
      <w:bodyDiv w:val="1"/>
      <w:marLeft w:val="0"/>
      <w:marRight w:val="0"/>
      <w:marTop w:val="0"/>
      <w:marBottom w:val="0"/>
      <w:divBdr>
        <w:top w:val="none" w:sz="0" w:space="0" w:color="auto"/>
        <w:left w:val="none" w:sz="0" w:space="0" w:color="auto"/>
        <w:bottom w:val="none" w:sz="0" w:space="0" w:color="auto"/>
        <w:right w:val="none" w:sz="0" w:space="0" w:color="auto"/>
      </w:divBdr>
    </w:div>
    <w:div w:id="46151403">
      <w:bodyDiv w:val="1"/>
      <w:marLeft w:val="0"/>
      <w:marRight w:val="0"/>
      <w:marTop w:val="0"/>
      <w:marBottom w:val="0"/>
      <w:divBdr>
        <w:top w:val="none" w:sz="0" w:space="0" w:color="auto"/>
        <w:left w:val="none" w:sz="0" w:space="0" w:color="auto"/>
        <w:bottom w:val="none" w:sz="0" w:space="0" w:color="auto"/>
        <w:right w:val="none" w:sz="0" w:space="0" w:color="auto"/>
      </w:divBdr>
    </w:div>
    <w:div w:id="57438223">
      <w:bodyDiv w:val="1"/>
      <w:marLeft w:val="0"/>
      <w:marRight w:val="0"/>
      <w:marTop w:val="0"/>
      <w:marBottom w:val="0"/>
      <w:divBdr>
        <w:top w:val="none" w:sz="0" w:space="0" w:color="auto"/>
        <w:left w:val="none" w:sz="0" w:space="0" w:color="auto"/>
        <w:bottom w:val="none" w:sz="0" w:space="0" w:color="auto"/>
        <w:right w:val="none" w:sz="0" w:space="0" w:color="auto"/>
      </w:divBdr>
    </w:div>
    <w:div w:id="71050235">
      <w:bodyDiv w:val="1"/>
      <w:marLeft w:val="0"/>
      <w:marRight w:val="0"/>
      <w:marTop w:val="0"/>
      <w:marBottom w:val="0"/>
      <w:divBdr>
        <w:top w:val="none" w:sz="0" w:space="0" w:color="auto"/>
        <w:left w:val="none" w:sz="0" w:space="0" w:color="auto"/>
        <w:bottom w:val="none" w:sz="0" w:space="0" w:color="auto"/>
        <w:right w:val="none" w:sz="0" w:space="0" w:color="auto"/>
      </w:divBdr>
    </w:div>
    <w:div w:id="71052235">
      <w:bodyDiv w:val="1"/>
      <w:marLeft w:val="0"/>
      <w:marRight w:val="0"/>
      <w:marTop w:val="0"/>
      <w:marBottom w:val="0"/>
      <w:divBdr>
        <w:top w:val="none" w:sz="0" w:space="0" w:color="auto"/>
        <w:left w:val="none" w:sz="0" w:space="0" w:color="auto"/>
        <w:bottom w:val="none" w:sz="0" w:space="0" w:color="auto"/>
        <w:right w:val="none" w:sz="0" w:space="0" w:color="auto"/>
      </w:divBdr>
    </w:div>
    <w:div w:id="84040127">
      <w:bodyDiv w:val="1"/>
      <w:marLeft w:val="0"/>
      <w:marRight w:val="0"/>
      <w:marTop w:val="0"/>
      <w:marBottom w:val="0"/>
      <w:divBdr>
        <w:top w:val="none" w:sz="0" w:space="0" w:color="auto"/>
        <w:left w:val="none" w:sz="0" w:space="0" w:color="auto"/>
        <w:bottom w:val="none" w:sz="0" w:space="0" w:color="auto"/>
        <w:right w:val="none" w:sz="0" w:space="0" w:color="auto"/>
      </w:divBdr>
    </w:div>
    <w:div w:id="99496385">
      <w:bodyDiv w:val="1"/>
      <w:marLeft w:val="0"/>
      <w:marRight w:val="0"/>
      <w:marTop w:val="0"/>
      <w:marBottom w:val="0"/>
      <w:divBdr>
        <w:top w:val="none" w:sz="0" w:space="0" w:color="auto"/>
        <w:left w:val="none" w:sz="0" w:space="0" w:color="auto"/>
        <w:bottom w:val="none" w:sz="0" w:space="0" w:color="auto"/>
        <w:right w:val="none" w:sz="0" w:space="0" w:color="auto"/>
      </w:divBdr>
    </w:div>
    <w:div w:id="99567791">
      <w:bodyDiv w:val="1"/>
      <w:marLeft w:val="0"/>
      <w:marRight w:val="0"/>
      <w:marTop w:val="0"/>
      <w:marBottom w:val="0"/>
      <w:divBdr>
        <w:top w:val="none" w:sz="0" w:space="0" w:color="auto"/>
        <w:left w:val="none" w:sz="0" w:space="0" w:color="auto"/>
        <w:bottom w:val="none" w:sz="0" w:space="0" w:color="auto"/>
        <w:right w:val="none" w:sz="0" w:space="0" w:color="auto"/>
      </w:divBdr>
    </w:div>
    <w:div w:id="169832160">
      <w:bodyDiv w:val="1"/>
      <w:marLeft w:val="0"/>
      <w:marRight w:val="0"/>
      <w:marTop w:val="0"/>
      <w:marBottom w:val="0"/>
      <w:divBdr>
        <w:top w:val="none" w:sz="0" w:space="0" w:color="auto"/>
        <w:left w:val="none" w:sz="0" w:space="0" w:color="auto"/>
        <w:bottom w:val="none" w:sz="0" w:space="0" w:color="auto"/>
        <w:right w:val="none" w:sz="0" w:space="0" w:color="auto"/>
      </w:divBdr>
    </w:div>
    <w:div w:id="201132002">
      <w:bodyDiv w:val="1"/>
      <w:marLeft w:val="0"/>
      <w:marRight w:val="0"/>
      <w:marTop w:val="0"/>
      <w:marBottom w:val="0"/>
      <w:divBdr>
        <w:top w:val="none" w:sz="0" w:space="0" w:color="auto"/>
        <w:left w:val="none" w:sz="0" w:space="0" w:color="auto"/>
        <w:bottom w:val="none" w:sz="0" w:space="0" w:color="auto"/>
        <w:right w:val="none" w:sz="0" w:space="0" w:color="auto"/>
      </w:divBdr>
    </w:div>
    <w:div w:id="205141865">
      <w:bodyDiv w:val="1"/>
      <w:marLeft w:val="0"/>
      <w:marRight w:val="0"/>
      <w:marTop w:val="0"/>
      <w:marBottom w:val="0"/>
      <w:divBdr>
        <w:top w:val="none" w:sz="0" w:space="0" w:color="auto"/>
        <w:left w:val="none" w:sz="0" w:space="0" w:color="auto"/>
        <w:bottom w:val="none" w:sz="0" w:space="0" w:color="auto"/>
        <w:right w:val="none" w:sz="0" w:space="0" w:color="auto"/>
      </w:divBdr>
    </w:div>
    <w:div w:id="223414375">
      <w:bodyDiv w:val="1"/>
      <w:marLeft w:val="0"/>
      <w:marRight w:val="0"/>
      <w:marTop w:val="0"/>
      <w:marBottom w:val="0"/>
      <w:divBdr>
        <w:top w:val="none" w:sz="0" w:space="0" w:color="auto"/>
        <w:left w:val="none" w:sz="0" w:space="0" w:color="auto"/>
        <w:bottom w:val="none" w:sz="0" w:space="0" w:color="auto"/>
        <w:right w:val="none" w:sz="0" w:space="0" w:color="auto"/>
      </w:divBdr>
    </w:div>
    <w:div w:id="238290392">
      <w:bodyDiv w:val="1"/>
      <w:marLeft w:val="0"/>
      <w:marRight w:val="0"/>
      <w:marTop w:val="0"/>
      <w:marBottom w:val="0"/>
      <w:divBdr>
        <w:top w:val="none" w:sz="0" w:space="0" w:color="auto"/>
        <w:left w:val="none" w:sz="0" w:space="0" w:color="auto"/>
        <w:bottom w:val="none" w:sz="0" w:space="0" w:color="auto"/>
        <w:right w:val="none" w:sz="0" w:space="0" w:color="auto"/>
      </w:divBdr>
    </w:div>
    <w:div w:id="238711864">
      <w:bodyDiv w:val="1"/>
      <w:marLeft w:val="0"/>
      <w:marRight w:val="0"/>
      <w:marTop w:val="0"/>
      <w:marBottom w:val="0"/>
      <w:divBdr>
        <w:top w:val="none" w:sz="0" w:space="0" w:color="auto"/>
        <w:left w:val="none" w:sz="0" w:space="0" w:color="auto"/>
        <w:bottom w:val="none" w:sz="0" w:space="0" w:color="auto"/>
        <w:right w:val="none" w:sz="0" w:space="0" w:color="auto"/>
      </w:divBdr>
    </w:div>
    <w:div w:id="287783305">
      <w:bodyDiv w:val="1"/>
      <w:marLeft w:val="0"/>
      <w:marRight w:val="0"/>
      <w:marTop w:val="0"/>
      <w:marBottom w:val="0"/>
      <w:divBdr>
        <w:top w:val="none" w:sz="0" w:space="0" w:color="auto"/>
        <w:left w:val="none" w:sz="0" w:space="0" w:color="auto"/>
        <w:bottom w:val="none" w:sz="0" w:space="0" w:color="auto"/>
        <w:right w:val="none" w:sz="0" w:space="0" w:color="auto"/>
      </w:divBdr>
    </w:div>
    <w:div w:id="294794273">
      <w:bodyDiv w:val="1"/>
      <w:marLeft w:val="0"/>
      <w:marRight w:val="0"/>
      <w:marTop w:val="0"/>
      <w:marBottom w:val="0"/>
      <w:divBdr>
        <w:top w:val="none" w:sz="0" w:space="0" w:color="auto"/>
        <w:left w:val="none" w:sz="0" w:space="0" w:color="auto"/>
        <w:bottom w:val="none" w:sz="0" w:space="0" w:color="auto"/>
        <w:right w:val="none" w:sz="0" w:space="0" w:color="auto"/>
      </w:divBdr>
    </w:div>
    <w:div w:id="297224910">
      <w:bodyDiv w:val="1"/>
      <w:marLeft w:val="0"/>
      <w:marRight w:val="0"/>
      <w:marTop w:val="0"/>
      <w:marBottom w:val="0"/>
      <w:divBdr>
        <w:top w:val="none" w:sz="0" w:space="0" w:color="auto"/>
        <w:left w:val="none" w:sz="0" w:space="0" w:color="auto"/>
        <w:bottom w:val="none" w:sz="0" w:space="0" w:color="auto"/>
        <w:right w:val="none" w:sz="0" w:space="0" w:color="auto"/>
      </w:divBdr>
    </w:div>
    <w:div w:id="309676648">
      <w:bodyDiv w:val="1"/>
      <w:marLeft w:val="0"/>
      <w:marRight w:val="0"/>
      <w:marTop w:val="0"/>
      <w:marBottom w:val="0"/>
      <w:divBdr>
        <w:top w:val="none" w:sz="0" w:space="0" w:color="auto"/>
        <w:left w:val="none" w:sz="0" w:space="0" w:color="auto"/>
        <w:bottom w:val="none" w:sz="0" w:space="0" w:color="auto"/>
        <w:right w:val="none" w:sz="0" w:space="0" w:color="auto"/>
      </w:divBdr>
    </w:div>
    <w:div w:id="317154902">
      <w:bodyDiv w:val="1"/>
      <w:marLeft w:val="0"/>
      <w:marRight w:val="0"/>
      <w:marTop w:val="0"/>
      <w:marBottom w:val="0"/>
      <w:divBdr>
        <w:top w:val="none" w:sz="0" w:space="0" w:color="auto"/>
        <w:left w:val="none" w:sz="0" w:space="0" w:color="auto"/>
        <w:bottom w:val="none" w:sz="0" w:space="0" w:color="auto"/>
        <w:right w:val="none" w:sz="0" w:space="0" w:color="auto"/>
      </w:divBdr>
    </w:div>
    <w:div w:id="324288947">
      <w:bodyDiv w:val="1"/>
      <w:marLeft w:val="0"/>
      <w:marRight w:val="0"/>
      <w:marTop w:val="0"/>
      <w:marBottom w:val="0"/>
      <w:divBdr>
        <w:top w:val="none" w:sz="0" w:space="0" w:color="auto"/>
        <w:left w:val="none" w:sz="0" w:space="0" w:color="auto"/>
        <w:bottom w:val="none" w:sz="0" w:space="0" w:color="auto"/>
        <w:right w:val="none" w:sz="0" w:space="0" w:color="auto"/>
      </w:divBdr>
    </w:div>
    <w:div w:id="356541831">
      <w:bodyDiv w:val="1"/>
      <w:marLeft w:val="0"/>
      <w:marRight w:val="0"/>
      <w:marTop w:val="0"/>
      <w:marBottom w:val="0"/>
      <w:divBdr>
        <w:top w:val="none" w:sz="0" w:space="0" w:color="auto"/>
        <w:left w:val="none" w:sz="0" w:space="0" w:color="auto"/>
        <w:bottom w:val="none" w:sz="0" w:space="0" w:color="auto"/>
        <w:right w:val="none" w:sz="0" w:space="0" w:color="auto"/>
      </w:divBdr>
    </w:div>
    <w:div w:id="358550145">
      <w:bodyDiv w:val="1"/>
      <w:marLeft w:val="0"/>
      <w:marRight w:val="0"/>
      <w:marTop w:val="0"/>
      <w:marBottom w:val="0"/>
      <w:divBdr>
        <w:top w:val="none" w:sz="0" w:space="0" w:color="auto"/>
        <w:left w:val="none" w:sz="0" w:space="0" w:color="auto"/>
        <w:bottom w:val="none" w:sz="0" w:space="0" w:color="auto"/>
        <w:right w:val="none" w:sz="0" w:space="0" w:color="auto"/>
      </w:divBdr>
    </w:div>
    <w:div w:id="362168795">
      <w:bodyDiv w:val="1"/>
      <w:marLeft w:val="0"/>
      <w:marRight w:val="0"/>
      <w:marTop w:val="0"/>
      <w:marBottom w:val="0"/>
      <w:divBdr>
        <w:top w:val="none" w:sz="0" w:space="0" w:color="auto"/>
        <w:left w:val="none" w:sz="0" w:space="0" w:color="auto"/>
        <w:bottom w:val="none" w:sz="0" w:space="0" w:color="auto"/>
        <w:right w:val="none" w:sz="0" w:space="0" w:color="auto"/>
      </w:divBdr>
    </w:div>
    <w:div w:id="366024805">
      <w:bodyDiv w:val="1"/>
      <w:marLeft w:val="0"/>
      <w:marRight w:val="0"/>
      <w:marTop w:val="0"/>
      <w:marBottom w:val="0"/>
      <w:divBdr>
        <w:top w:val="none" w:sz="0" w:space="0" w:color="auto"/>
        <w:left w:val="none" w:sz="0" w:space="0" w:color="auto"/>
        <w:bottom w:val="none" w:sz="0" w:space="0" w:color="auto"/>
        <w:right w:val="none" w:sz="0" w:space="0" w:color="auto"/>
      </w:divBdr>
    </w:div>
    <w:div w:id="406925079">
      <w:bodyDiv w:val="1"/>
      <w:marLeft w:val="0"/>
      <w:marRight w:val="0"/>
      <w:marTop w:val="0"/>
      <w:marBottom w:val="0"/>
      <w:divBdr>
        <w:top w:val="none" w:sz="0" w:space="0" w:color="auto"/>
        <w:left w:val="none" w:sz="0" w:space="0" w:color="auto"/>
        <w:bottom w:val="none" w:sz="0" w:space="0" w:color="auto"/>
        <w:right w:val="none" w:sz="0" w:space="0" w:color="auto"/>
      </w:divBdr>
    </w:div>
    <w:div w:id="440536792">
      <w:bodyDiv w:val="1"/>
      <w:marLeft w:val="0"/>
      <w:marRight w:val="0"/>
      <w:marTop w:val="0"/>
      <w:marBottom w:val="0"/>
      <w:divBdr>
        <w:top w:val="none" w:sz="0" w:space="0" w:color="auto"/>
        <w:left w:val="none" w:sz="0" w:space="0" w:color="auto"/>
        <w:bottom w:val="none" w:sz="0" w:space="0" w:color="auto"/>
        <w:right w:val="none" w:sz="0" w:space="0" w:color="auto"/>
      </w:divBdr>
    </w:div>
    <w:div w:id="443813530">
      <w:bodyDiv w:val="1"/>
      <w:marLeft w:val="0"/>
      <w:marRight w:val="0"/>
      <w:marTop w:val="0"/>
      <w:marBottom w:val="0"/>
      <w:divBdr>
        <w:top w:val="none" w:sz="0" w:space="0" w:color="auto"/>
        <w:left w:val="none" w:sz="0" w:space="0" w:color="auto"/>
        <w:bottom w:val="none" w:sz="0" w:space="0" w:color="auto"/>
        <w:right w:val="none" w:sz="0" w:space="0" w:color="auto"/>
      </w:divBdr>
    </w:div>
    <w:div w:id="456876318">
      <w:bodyDiv w:val="1"/>
      <w:marLeft w:val="0"/>
      <w:marRight w:val="0"/>
      <w:marTop w:val="0"/>
      <w:marBottom w:val="0"/>
      <w:divBdr>
        <w:top w:val="none" w:sz="0" w:space="0" w:color="auto"/>
        <w:left w:val="none" w:sz="0" w:space="0" w:color="auto"/>
        <w:bottom w:val="none" w:sz="0" w:space="0" w:color="auto"/>
        <w:right w:val="none" w:sz="0" w:space="0" w:color="auto"/>
      </w:divBdr>
    </w:div>
    <w:div w:id="475608399">
      <w:bodyDiv w:val="1"/>
      <w:marLeft w:val="0"/>
      <w:marRight w:val="0"/>
      <w:marTop w:val="0"/>
      <w:marBottom w:val="0"/>
      <w:divBdr>
        <w:top w:val="none" w:sz="0" w:space="0" w:color="auto"/>
        <w:left w:val="none" w:sz="0" w:space="0" w:color="auto"/>
        <w:bottom w:val="none" w:sz="0" w:space="0" w:color="auto"/>
        <w:right w:val="none" w:sz="0" w:space="0" w:color="auto"/>
      </w:divBdr>
    </w:div>
    <w:div w:id="515852438">
      <w:bodyDiv w:val="1"/>
      <w:marLeft w:val="0"/>
      <w:marRight w:val="0"/>
      <w:marTop w:val="0"/>
      <w:marBottom w:val="0"/>
      <w:divBdr>
        <w:top w:val="none" w:sz="0" w:space="0" w:color="auto"/>
        <w:left w:val="none" w:sz="0" w:space="0" w:color="auto"/>
        <w:bottom w:val="none" w:sz="0" w:space="0" w:color="auto"/>
        <w:right w:val="none" w:sz="0" w:space="0" w:color="auto"/>
      </w:divBdr>
    </w:div>
    <w:div w:id="538317429">
      <w:bodyDiv w:val="1"/>
      <w:marLeft w:val="0"/>
      <w:marRight w:val="0"/>
      <w:marTop w:val="0"/>
      <w:marBottom w:val="0"/>
      <w:divBdr>
        <w:top w:val="none" w:sz="0" w:space="0" w:color="auto"/>
        <w:left w:val="none" w:sz="0" w:space="0" w:color="auto"/>
        <w:bottom w:val="none" w:sz="0" w:space="0" w:color="auto"/>
        <w:right w:val="none" w:sz="0" w:space="0" w:color="auto"/>
      </w:divBdr>
    </w:div>
    <w:div w:id="544802751">
      <w:bodyDiv w:val="1"/>
      <w:marLeft w:val="0"/>
      <w:marRight w:val="0"/>
      <w:marTop w:val="0"/>
      <w:marBottom w:val="0"/>
      <w:divBdr>
        <w:top w:val="none" w:sz="0" w:space="0" w:color="auto"/>
        <w:left w:val="none" w:sz="0" w:space="0" w:color="auto"/>
        <w:bottom w:val="none" w:sz="0" w:space="0" w:color="auto"/>
        <w:right w:val="none" w:sz="0" w:space="0" w:color="auto"/>
      </w:divBdr>
    </w:div>
    <w:div w:id="557664350">
      <w:bodyDiv w:val="1"/>
      <w:marLeft w:val="0"/>
      <w:marRight w:val="0"/>
      <w:marTop w:val="0"/>
      <w:marBottom w:val="0"/>
      <w:divBdr>
        <w:top w:val="none" w:sz="0" w:space="0" w:color="auto"/>
        <w:left w:val="none" w:sz="0" w:space="0" w:color="auto"/>
        <w:bottom w:val="none" w:sz="0" w:space="0" w:color="auto"/>
        <w:right w:val="none" w:sz="0" w:space="0" w:color="auto"/>
      </w:divBdr>
    </w:div>
    <w:div w:id="566649750">
      <w:bodyDiv w:val="1"/>
      <w:marLeft w:val="0"/>
      <w:marRight w:val="0"/>
      <w:marTop w:val="0"/>
      <w:marBottom w:val="0"/>
      <w:divBdr>
        <w:top w:val="none" w:sz="0" w:space="0" w:color="auto"/>
        <w:left w:val="none" w:sz="0" w:space="0" w:color="auto"/>
        <w:bottom w:val="none" w:sz="0" w:space="0" w:color="auto"/>
        <w:right w:val="none" w:sz="0" w:space="0" w:color="auto"/>
      </w:divBdr>
    </w:div>
    <w:div w:id="570310450">
      <w:bodyDiv w:val="1"/>
      <w:marLeft w:val="0"/>
      <w:marRight w:val="0"/>
      <w:marTop w:val="0"/>
      <w:marBottom w:val="0"/>
      <w:divBdr>
        <w:top w:val="none" w:sz="0" w:space="0" w:color="auto"/>
        <w:left w:val="none" w:sz="0" w:space="0" w:color="auto"/>
        <w:bottom w:val="none" w:sz="0" w:space="0" w:color="auto"/>
        <w:right w:val="none" w:sz="0" w:space="0" w:color="auto"/>
      </w:divBdr>
    </w:div>
    <w:div w:id="580721313">
      <w:bodyDiv w:val="1"/>
      <w:marLeft w:val="0"/>
      <w:marRight w:val="0"/>
      <w:marTop w:val="0"/>
      <w:marBottom w:val="0"/>
      <w:divBdr>
        <w:top w:val="none" w:sz="0" w:space="0" w:color="auto"/>
        <w:left w:val="none" w:sz="0" w:space="0" w:color="auto"/>
        <w:bottom w:val="none" w:sz="0" w:space="0" w:color="auto"/>
        <w:right w:val="none" w:sz="0" w:space="0" w:color="auto"/>
      </w:divBdr>
    </w:div>
    <w:div w:id="608397171">
      <w:bodyDiv w:val="1"/>
      <w:marLeft w:val="0"/>
      <w:marRight w:val="0"/>
      <w:marTop w:val="0"/>
      <w:marBottom w:val="0"/>
      <w:divBdr>
        <w:top w:val="none" w:sz="0" w:space="0" w:color="auto"/>
        <w:left w:val="none" w:sz="0" w:space="0" w:color="auto"/>
        <w:bottom w:val="none" w:sz="0" w:space="0" w:color="auto"/>
        <w:right w:val="none" w:sz="0" w:space="0" w:color="auto"/>
      </w:divBdr>
    </w:div>
    <w:div w:id="608662402">
      <w:bodyDiv w:val="1"/>
      <w:marLeft w:val="0"/>
      <w:marRight w:val="0"/>
      <w:marTop w:val="0"/>
      <w:marBottom w:val="0"/>
      <w:divBdr>
        <w:top w:val="none" w:sz="0" w:space="0" w:color="auto"/>
        <w:left w:val="none" w:sz="0" w:space="0" w:color="auto"/>
        <w:bottom w:val="none" w:sz="0" w:space="0" w:color="auto"/>
        <w:right w:val="none" w:sz="0" w:space="0" w:color="auto"/>
      </w:divBdr>
    </w:div>
    <w:div w:id="624392696">
      <w:bodyDiv w:val="1"/>
      <w:marLeft w:val="0"/>
      <w:marRight w:val="0"/>
      <w:marTop w:val="0"/>
      <w:marBottom w:val="0"/>
      <w:divBdr>
        <w:top w:val="none" w:sz="0" w:space="0" w:color="auto"/>
        <w:left w:val="none" w:sz="0" w:space="0" w:color="auto"/>
        <w:bottom w:val="none" w:sz="0" w:space="0" w:color="auto"/>
        <w:right w:val="none" w:sz="0" w:space="0" w:color="auto"/>
      </w:divBdr>
    </w:div>
    <w:div w:id="631710976">
      <w:bodyDiv w:val="1"/>
      <w:marLeft w:val="0"/>
      <w:marRight w:val="0"/>
      <w:marTop w:val="0"/>
      <w:marBottom w:val="0"/>
      <w:divBdr>
        <w:top w:val="none" w:sz="0" w:space="0" w:color="auto"/>
        <w:left w:val="none" w:sz="0" w:space="0" w:color="auto"/>
        <w:bottom w:val="none" w:sz="0" w:space="0" w:color="auto"/>
        <w:right w:val="none" w:sz="0" w:space="0" w:color="auto"/>
      </w:divBdr>
    </w:div>
    <w:div w:id="643125769">
      <w:bodyDiv w:val="1"/>
      <w:marLeft w:val="0"/>
      <w:marRight w:val="0"/>
      <w:marTop w:val="0"/>
      <w:marBottom w:val="0"/>
      <w:divBdr>
        <w:top w:val="none" w:sz="0" w:space="0" w:color="auto"/>
        <w:left w:val="none" w:sz="0" w:space="0" w:color="auto"/>
        <w:bottom w:val="none" w:sz="0" w:space="0" w:color="auto"/>
        <w:right w:val="none" w:sz="0" w:space="0" w:color="auto"/>
      </w:divBdr>
    </w:div>
    <w:div w:id="680815396">
      <w:bodyDiv w:val="1"/>
      <w:marLeft w:val="0"/>
      <w:marRight w:val="0"/>
      <w:marTop w:val="0"/>
      <w:marBottom w:val="0"/>
      <w:divBdr>
        <w:top w:val="none" w:sz="0" w:space="0" w:color="auto"/>
        <w:left w:val="none" w:sz="0" w:space="0" w:color="auto"/>
        <w:bottom w:val="none" w:sz="0" w:space="0" w:color="auto"/>
        <w:right w:val="none" w:sz="0" w:space="0" w:color="auto"/>
      </w:divBdr>
    </w:div>
    <w:div w:id="684289473">
      <w:bodyDiv w:val="1"/>
      <w:marLeft w:val="0"/>
      <w:marRight w:val="0"/>
      <w:marTop w:val="0"/>
      <w:marBottom w:val="0"/>
      <w:divBdr>
        <w:top w:val="none" w:sz="0" w:space="0" w:color="auto"/>
        <w:left w:val="none" w:sz="0" w:space="0" w:color="auto"/>
        <w:bottom w:val="none" w:sz="0" w:space="0" w:color="auto"/>
        <w:right w:val="none" w:sz="0" w:space="0" w:color="auto"/>
      </w:divBdr>
      <w:divsChild>
        <w:div w:id="1562669081">
          <w:marLeft w:val="360"/>
          <w:marRight w:val="0"/>
          <w:marTop w:val="200"/>
          <w:marBottom w:val="0"/>
          <w:divBdr>
            <w:top w:val="none" w:sz="0" w:space="0" w:color="auto"/>
            <w:left w:val="none" w:sz="0" w:space="0" w:color="auto"/>
            <w:bottom w:val="none" w:sz="0" w:space="0" w:color="auto"/>
            <w:right w:val="none" w:sz="0" w:space="0" w:color="auto"/>
          </w:divBdr>
        </w:div>
        <w:div w:id="1889221094">
          <w:marLeft w:val="360"/>
          <w:marRight w:val="0"/>
          <w:marTop w:val="200"/>
          <w:marBottom w:val="0"/>
          <w:divBdr>
            <w:top w:val="none" w:sz="0" w:space="0" w:color="auto"/>
            <w:left w:val="none" w:sz="0" w:space="0" w:color="auto"/>
            <w:bottom w:val="none" w:sz="0" w:space="0" w:color="auto"/>
            <w:right w:val="none" w:sz="0" w:space="0" w:color="auto"/>
          </w:divBdr>
        </w:div>
        <w:div w:id="1996176232">
          <w:marLeft w:val="360"/>
          <w:marRight w:val="0"/>
          <w:marTop w:val="200"/>
          <w:marBottom w:val="0"/>
          <w:divBdr>
            <w:top w:val="none" w:sz="0" w:space="0" w:color="auto"/>
            <w:left w:val="none" w:sz="0" w:space="0" w:color="auto"/>
            <w:bottom w:val="none" w:sz="0" w:space="0" w:color="auto"/>
            <w:right w:val="none" w:sz="0" w:space="0" w:color="auto"/>
          </w:divBdr>
        </w:div>
      </w:divsChild>
    </w:div>
    <w:div w:id="702944958">
      <w:bodyDiv w:val="1"/>
      <w:marLeft w:val="0"/>
      <w:marRight w:val="0"/>
      <w:marTop w:val="0"/>
      <w:marBottom w:val="0"/>
      <w:divBdr>
        <w:top w:val="none" w:sz="0" w:space="0" w:color="auto"/>
        <w:left w:val="none" w:sz="0" w:space="0" w:color="auto"/>
        <w:bottom w:val="none" w:sz="0" w:space="0" w:color="auto"/>
        <w:right w:val="none" w:sz="0" w:space="0" w:color="auto"/>
      </w:divBdr>
    </w:div>
    <w:div w:id="719012833">
      <w:bodyDiv w:val="1"/>
      <w:marLeft w:val="0"/>
      <w:marRight w:val="0"/>
      <w:marTop w:val="0"/>
      <w:marBottom w:val="0"/>
      <w:divBdr>
        <w:top w:val="none" w:sz="0" w:space="0" w:color="auto"/>
        <w:left w:val="none" w:sz="0" w:space="0" w:color="auto"/>
        <w:bottom w:val="none" w:sz="0" w:space="0" w:color="auto"/>
        <w:right w:val="none" w:sz="0" w:space="0" w:color="auto"/>
      </w:divBdr>
    </w:div>
    <w:div w:id="740755595">
      <w:bodyDiv w:val="1"/>
      <w:marLeft w:val="0"/>
      <w:marRight w:val="0"/>
      <w:marTop w:val="0"/>
      <w:marBottom w:val="0"/>
      <w:divBdr>
        <w:top w:val="none" w:sz="0" w:space="0" w:color="auto"/>
        <w:left w:val="none" w:sz="0" w:space="0" w:color="auto"/>
        <w:bottom w:val="none" w:sz="0" w:space="0" w:color="auto"/>
        <w:right w:val="none" w:sz="0" w:space="0" w:color="auto"/>
      </w:divBdr>
    </w:div>
    <w:div w:id="757210385">
      <w:bodyDiv w:val="1"/>
      <w:marLeft w:val="0"/>
      <w:marRight w:val="0"/>
      <w:marTop w:val="0"/>
      <w:marBottom w:val="0"/>
      <w:divBdr>
        <w:top w:val="none" w:sz="0" w:space="0" w:color="auto"/>
        <w:left w:val="none" w:sz="0" w:space="0" w:color="auto"/>
        <w:bottom w:val="none" w:sz="0" w:space="0" w:color="auto"/>
        <w:right w:val="none" w:sz="0" w:space="0" w:color="auto"/>
      </w:divBdr>
    </w:div>
    <w:div w:id="787242074">
      <w:bodyDiv w:val="1"/>
      <w:marLeft w:val="0"/>
      <w:marRight w:val="0"/>
      <w:marTop w:val="0"/>
      <w:marBottom w:val="0"/>
      <w:divBdr>
        <w:top w:val="none" w:sz="0" w:space="0" w:color="auto"/>
        <w:left w:val="none" w:sz="0" w:space="0" w:color="auto"/>
        <w:bottom w:val="none" w:sz="0" w:space="0" w:color="auto"/>
        <w:right w:val="none" w:sz="0" w:space="0" w:color="auto"/>
      </w:divBdr>
    </w:div>
    <w:div w:id="793131469">
      <w:bodyDiv w:val="1"/>
      <w:marLeft w:val="0"/>
      <w:marRight w:val="0"/>
      <w:marTop w:val="0"/>
      <w:marBottom w:val="0"/>
      <w:divBdr>
        <w:top w:val="none" w:sz="0" w:space="0" w:color="auto"/>
        <w:left w:val="none" w:sz="0" w:space="0" w:color="auto"/>
        <w:bottom w:val="none" w:sz="0" w:space="0" w:color="auto"/>
        <w:right w:val="none" w:sz="0" w:space="0" w:color="auto"/>
      </w:divBdr>
    </w:div>
    <w:div w:id="818881589">
      <w:bodyDiv w:val="1"/>
      <w:marLeft w:val="0"/>
      <w:marRight w:val="0"/>
      <w:marTop w:val="0"/>
      <w:marBottom w:val="0"/>
      <w:divBdr>
        <w:top w:val="none" w:sz="0" w:space="0" w:color="auto"/>
        <w:left w:val="none" w:sz="0" w:space="0" w:color="auto"/>
        <w:bottom w:val="none" w:sz="0" w:space="0" w:color="auto"/>
        <w:right w:val="none" w:sz="0" w:space="0" w:color="auto"/>
      </w:divBdr>
    </w:div>
    <w:div w:id="859899000">
      <w:bodyDiv w:val="1"/>
      <w:marLeft w:val="0"/>
      <w:marRight w:val="0"/>
      <w:marTop w:val="0"/>
      <w:marBottom w:val="0"/>
      <w:divBdr>
        <w:top w:val="none" w:sz="0" w:space="0" w:color="auto"/>
        <w:left w:val="none" w:sz="0" w:space="0" w:color="auto"/>
        <w:bottom w:val="none" w:sz="0" w:space="0" w:color="auto"/>
        <w:right w:val="none" w:sz="0" w:space="0" w:color="auto"/>
      </w:divBdr>
    </w:div>
    <w:div w:id="864631747">
      <w:bodyDiv w:val="1"/>
      <w:marLeft w:val="0"/>
      <w:marRight w:val="0"/>
      <w:marTop w:val="0"/>
      <w:marBottom w:val="0"/>
      <w:divBdr>
        <w:top w:val="none" w:sz="0" w:space="0" w:color="auto"/>
        <w:left w:val="none" w:sz="0" w:space="0" w:color="auto"/>
        <w:bottom w:val="none" w:sz="0" w:space="0" w:color="auto"/>
        <w:right w:val="none" w:sz="0" w:space="0" w:color="auto"/>
      </w:divBdr>
    </w:div>
    <w:div w:id="867914025">
      <w:bodyDiv w:val="1"/>
      <w:marLeft w:val="0"/>
      <w:marRight w:val="0"/>
      <w:marTop w:val="0"/>
      <w:marBottom w:val="0"/>
      <w:divBdr>
        <w:top w:val="none" w:sz="0" w:space="0" w:color="auto"/>
        <w:left w:val="none" w:sz="0" w:space="0" w:color="auto"/>
        <w:bottom w:val="none" w:sz="0" w:space="0" w:color="auto"/>
        <w:right w:val="none" w:sz="0" w:space="0" w:color="auto"/>
      </w:divBdr>
    </w:div>
    <w:div w:id="894392127">
      <w:bodyDiv w:val="1"/>
      <w:marLeft w:val="0"/>
      <w:marRight w:val="0"/>
      <w:marTop w:val="0"/>
      <w:marBottom w:val="0"/>
      <w:divBdr>
        <w:top w:val="none" w:sz="0" w:space="0" w:color="auto"/>
        <w:left w:val="none" w:sz="0" w:space="0" w:color="auto"/>
        <w:bottom w:val="none" w:sz="0" w:space="0" w:color="auto"/>
        <w:right w:val="none" w:sz="0" w:space="0" w:color="auto"/>
      </w:divBdr>
    </w:div>
    <w:div w:id="910316119">
      <w:bodyDiv w:val="1"/>
      <w:marLeft w:val="0"/>
      <w:marRight w:val="0"/>
      <w:marTop w:val="0"/>
      <w:marBottom w:val="0"/>
      <w:divBdr>
        <w:top w:val="none" w:sz="0" w:space="0" w:color="auto"/>
        <w:left w:val="none" w:sz="0" w:space="0" w:color="auto"/>
        <w:bottom w:val="none" w:sz="0" w:space="0" w:color="auto"/>
        <w:right w:val="none" w:sz="0" w:space="0" w:color="auto"/>
      </w:divBdr>
    </w:div>
    <w:div w:id="924652885">
      <w:bodyDiv w:val="1"/>
      <w:marLeft w:val="0"/>
      <w:marRight w:val="0"/>
      <w:marTop w:val="0"/>
      <w:marBottom w:val="0"/>
      <w:divBdr>
        <w:top w:val="none" w:sz="0" w:space="0" w:color="auto"/>
        <w:left w:val="none" w:sz="0" w:space="0" w:color="auto"/>
        <w:bottom w:val="none" w:sz="0" w:space="0" w:color="auto"/>
        <w:right w:val="none" w:sz="0" w:space="0" w:color="auto"/>
      </w:divBdr>
    </w:div>
    <w:div w:id="925069526">
      <w:bodyDiv w:val="1"/>
      <w:marLeft w:val="0"/>
      <w:marRight w:val="0"/>
      <w:marTop w:val="0"/>
      <w:marBottom w:val="0"/>
      <w:divBdr>
        <w:top w:val="none" w:sz="0" w:space="0" w:color="auto"/>
        <w:left w:val="none" w:sz="0" w:space="0" w:color="auto"/>
        <w:bottom w:val="none" w:sz="0" w:space="0" w:color="auto"/>
        <w:right w:val="none" w:sz="0" w:space="0" w:color="auto"/>
      </w:divBdr>
    </w:div>
    <w:div w:id="929848939">
      <w:bodyDiv w:val="1"/>
      <w:marLeft w:val="0"/>
      <w:marRight w:val="0"/>
      <w:marTop w:val="0"/>
      <w:marBottom w:val="0"/>
      <w:divBdr>
        <w:top w:val="none" w:sz="0" w:space="0" w:color="auto"/>
        <w:left w:val="none" w:sz="0" w:space="0" w:color="auto"/>
        <w:bottom w:val="none" w:sz="0" w:space="0" w:color="auto"/>
        <w:right w:val="none" w:sz="0" w:space="0" w:color="auto"/>
      </w:divBdr>
    </w:div>
    <w:div w:id="988560679">
      <w:bodyDiv w:val="1"/>
      <w:marLeft w:val="0"/>
      <w:marRight w:val="0"/>
      <w:marTop w:val="0"/>
      <w:marBottom w:val="0"/>
      <w:divBdr>
        <w:top w:val="none" w:sz="0" w:space="0" w:color="auto"/>
        <w:left w:val="none" w:sz="0" w:space="0" w:color="auto"/>
        <w:bottom w:val="none" w:sz="0" w:space="0" w:color="auto"/>
        <w:right w:val="none" w:sz="0" w:space="0" w:color="auto"/>
      </w:divBdr>
    </w:div>
    <w:div w:id="1019507500">
      <w:bodyDiv w:val="1"/>
      <w:marLeft w:val="0"/>
      <w:marRight w:val="0"/>
      <w:marTop w:val="0"/>
      <w:marBottom w:val="0"/>
      <w:divBdr>
        <w:top w:val="none" w:sz="0" w:space="0" w:color="auto"/>
        <w:left w:val="none" w:sz="0" w:space="0" w:color="auto"/>
        <w:bottom w:val="none" w:sz="0" w:space="0" w:color="auto"/>
        <w:right w:val="none" w:sz="0" w:space="0" w:color="auto"/>
      </w:divBdr>
    </w:div>
    <w:div w:id="1020854489">
      <w:bodyDiv w:val="1"/>
      <w:marLeft w:val="0"/>
      <w:marRight w:val="0"/>
      <w:marTop w:val="0"/>
      <w:marBottom w:val="0"/>
      <w:divBdr>
        <w:top w:val="none" w:sz="0" w:space="0" w:color="auto"/>
        <w:left w:val="none" w:sz="0" w:space="0" w:color="auto"/>
        <w:bottom w:val="none" w:sz="0" w:space="0" w:color="auto"/>
        <w:right w:val="none" w:sz="0" w:space="0" w:color="auto"/>
      </w:divBdr>
    </w:div>
    <w:div w:id="1043679618">
      <w:bodyDiv w:val="1"/>
      <w:marLeft w:val="0"/>
      <w:marRight w:val="0"/>
      <w:marTop w:val="0"/>
      <w:marBottom w:val="0"/>
      <w:divBdr>
        <w:top w:val="none" w:sz="0" w:space="0" w:color="auto"/>
        <w:left w:val="none" w:sz="0" w:space="0" w:color="auto"/>
        <w:bottom w:val="none" w:sz="0" w:space="0" w:color="auto"/>
        <w:right w:val="none" w:sz="0" w:space="0" w:color="auto"/>
      </w:divBdr>
    </w:div>
    <w:div w:id="1056783624">
      <w:bodyDiv w:val="1"/>
      <w:marLeft w:val="0"/>
      <w:marRight w:val="0"/>
      <w:marTop w:val="0"/>
      <w:marBottom w:val="0"/>
      <w:divBdr>
        <w:top w:val="none" w:sz="0" w:space="0" w:color="auto"/>
        <w:left w:val="none" w:sz="0" w:space="0" w:color="auto"/>
        <w:bottom w:val="none" w:sz="0" w:space="0" w:color="auto"/>
        <w:right w:val="none" w:sz="0" w:space="0" w:color="auto"/>
      </w:divBdr>
    </w:div>
    <w:div w:id="1080715997">
      <w:bodyDiv w:val="1"/>
      <w:marLeft w:val="0"/>
      <w:marRight w:val="0"/>
      <w:marTop w:val="0"/>
      <w:marBottom w:val="0"/>
      <w:divBdr>
        <w:top w:val="none" w:sz="0" w:space="0" w:color="auto"/>
        <w:left w:val="none" w:sz="0" w:space="0" w:color="auto"/>
        <w:bottom w:val="none" w:sz="0" w:space="0" w:color="auto"/>
        <w:right w:val="none" w:sz="0" w:space="0" w:color="auto"/>
      </w:divBdr>
    </w:div>
    <w:div w:id="1095516121">
      <w:bodyDiv w:val="1"/>
      <w:marLeft w:val="0"/>
      <w:marRight w:val="0"/>
      <w:marTop w:val="0"/>
      <w:marBottom w:val="0"/>
      <w:divBdr>
        <w:top w:val="none" w:sz="0" w:space="0" w:color="auto"/>
        <w:left w:val="none" w:sz="0" w:space="0" w:color="auto"/>
        <w:bottom w:val="none" w:sz="0" w:space="0" w:color="auto"/>
        <w:right w:val="none" w:sz="0" w:space="0" w:color="auto"/>
      </w:divBdr>
    </w:div>
    <w:div w:id="1115058037">
      <w:bodyDiv w:val="1"/>
      <w:marLeft w:val="0"/>
      <w:marRight w:val="0"/>
      <w:marTop w:val="0"/>
      <w:marBottom w:val="0"/>
      <w:divBdr>
        <w:top w:val="none" w:sz="0" w:space="0" w:color="auto"/>
        <w:left w:val="none" w:sz="0" w:space="0" w:color="auto"/>
        <w:bottom w:val="none" w:sz="0" w:space="0" w:color="auto"/>
        <w:right w:val="none" w:sz="0" w:space="0" w:color="auto"/>
      </w:divBdr>
    </w:div>
    <w:div w:id="1134642969">
      <w:bodyDiv w:val="1"/>
      <w:marLeft w:val="0"/>
      <w:marRight w:val="0"/>
      <w:marTop w:val="0"/>
      <w:marBottom w:val="0"/>
      <w:divBdr>
        <w:top w:val="none" w:sz="0" w:space="0" w:color="auto"/>
        <w:left w:val="none" w:sz="0" w:space="0" w:color="auto"/>
        <w:bottom w:val="none" w:sz="0" w:space="0" w:color="auto"/>
        <w:right w:val="none" w:sz="0" w:space="0" w:color="auto"/>
      </w:divBdr>
    </w:div>
    <w:div w:id="1146512869">
      <w:bodyDiv w:val="1"/>
      <w:marLeft w:val="0"/>
      <w:marRight w:val="0"/>
      <w:marTop w:val="0"/>
      <w:marBottom w:val="0"/>
      <w:divBdr>
        <w:top w:val="none" w:sz="0" w:space="0" w:color="auto"/>
        <w:left w:val="none" w:sz="0" w:space="0" w:color="auto"/>
        <w:bottom w:val="none" w:sz="0" w:space="0" w:color="auto"/>
        <w:right w:val="none" w:sz="0" w:space="0" w:color="auto"/>
      </w:divBdr>
    </w:div>
    <w:div w:id="1151290348">
      <w:bodyDiv w:val="1"/>
      <w:marLeft w:val="0"/>
      <w:marRight w:val="0"/>
      <w:marTop w:val="0"/>
      <w:marBottom w:val="0"/>
      <w:divBdr>
        <w:top w:val="none" w:sz="0" w:space="0" w:color="auto"/>
        <w:left w:val="none" w:sz="0" w:space="0" w:color="auto"/>
        <w:bottom w:val="none" w:sz="0" w:space="0" w:color="auto"/>
        <w:right w:val="none" w:sz="0" w:space="0" w:color="auto"/>
      </w:divBdr>
    </w:div>
    <w:div w:id="1152065862">
      <w:bodyDiv w:val="1"/>
      <w:marLeft w:val="0"/>
      <w:marRight w:val="0"/>
      <w:marTop w:val="0"/>
      <w:marBottom w:val="0"/>
      <w:divBdr>
        <w:top w:val="none" w:sz="0" w:space="0" w:color="auto"/>
        <w:left w:val="none" w:sz="0" w:space="0" w:color="auto"/>
        <w:bottom w:val="none" w:sz="0" w:space="0" w:color="auto"/>
        <w:right w:val="none" w:sz="0" w:space="0" w:color="auto"/>
      </w:divBdr>
    </w:div>
    <w:div w:id="1167402866">
      <w:bodyDiv w:val="1"/>
      <w:marLeft w:val="0"/>
      <w:marRight w:val="0"/>
      <w:marTop w:val="0"/>
      <w:marBottom w:val="0"/>
      <w:divBdr>
        <w:top w:val="none" w:sz="0" w:space="0" w:color="auto"/>
        <w:left w:val="none" w:sz="0" w:space="0" w:color="auto"/>
        <w:bottom w:val="none" w:sz="0" w:space="0" w:color="auto"/>
        <w:right w:val="none" w:sz="0" w:space="0" w:color="auto"/>
      </w:divBdr>
    </w:div>
    <w:div w:id="1168441399">
      <w:bodyDiv w:val="1"/>
      <w:marLeft w:val="0"/>
      <w:marRight w:val="0"/>
      <w:marTop w:val="0"/>
      <w:marBottom w:val="0"/>
      <w:divBdr>
        <w:top w:val="none" w:sz="0" w:space="0" w:color="auto"/>
        <w:left w:val="none" w:sz="0" w:space="0" w:color="auto"/>
        <w:bottom w:val="none" w:sz="0" w:space="0" w:color="auto"/>
        <w:right w:val="none" w:sz="0" w:space="0" w:color="auto"/>
      </w:divBdr>
    </w:div>
    <w:div w:id="1178080004">
      <w:bodyDiv w:val="1"/>
      <w:marLeft w:val="0"/>
      <w:marRight w:val="0"/>
      <w:marTop w:val="0"/>
      <w:marBottom w:val="0"/>
      <w:divBdr>
        <w:top w:val="none" w:sz="0" w:space="0" w:color="auto"/>
        <w:left w:val="none" w:sz="0" w:space="0" w:color="auto"/>
        <w:bottom w:val="none" w:sz="0" w:space="0" w:color="auto"/>
        <w:right w:val="none" w:sz="0" w:space="0" w:color="auto"/>
      </w:divBdr>
    </w:div>
    <w:div w:id="1180506160">
      <w:bodyDiv w:val="1"/>
      <w:marLeft w:val="0"/>
      <w:marRight w:val="0"/>
      <w:marTop w:val="0"/>
      <w:marBottom w:val="0"/>
      <w:divBdr>
        <w:top w:val="none" w:sz="0" w:space="0" w:color="auto"/>
        <w:left w:val="none" w:sz="0" w:space="0" w:color="auto"/>
        <w:bottom w:val="none" w:sz="0" w:space="0" w:color="auto"/>
        <w:right w:val="none" w:sz="0" w:space="0" w:color="auto"/>
      </w:divBdr>
    </w:div>
    <w:div w:id="1191725008">
      <w:bodyDiv w:val="1"/>
      <w:marLeft w:val="0"/>
      <w:marRight w:val="0"/>
      <w:marTop w:val="0"/>
      <w:marBottom w:val="0"/>
      <w:divBdr>
        <w:top w:val="none" w:sz="0" w:space="0" w:color="auto"/>
        <w:left w:val="none" w:sz="0" w:space="0" w:color="auto"/>
        <w:bottom w:val="none" w:sz="0" w:space="0" w:color="auto"/>
        <w:right w:val="none" w:sz="0" w:space="0" w:color="auto"/>
      </w:divBdr>
    </w:div>
    <w:div w:id="1192105365">
      <w:bodyDiv w:val="1"/>
      <w:marLeft w:val="0"/>
      <w:marRight w:val="0"/>
      <w:marTop w:val="0"/>
      <w:marBottom w:val="0"/>
      <w:divBdr>
        <w:top w:val="none" w:sz="0" w:space="0" w:color="auto"/>
        <w:left w:val="none" w:sz="0" w:space="0" w:color="auto"/>
        <w:bottom w:val="none" w:sz="0" w:space="0" w:color="auto"/>
        <w:right w:val="none" w:sz="0" w:space="0" w:color="auto"/>
      </w:divBdr>
    </w:div>
    <w:div w:id="1192181852">
      <w:bodyDiv w:val="1"/>
      <w:marLeft w:val="0"/>
      <w:marRight w:val="0"/>
      <w:marTop w:val="0"/>
      <w:marBottom w:val="0"/>
      <w:divBdr>
        <w:top w:val="none" w:sz="0" w:space="0" w:color="auto"/>
        <w:left w:val="none" w:sz="0" w:space="0" w:color="auto"/>
        <w:bottom w:val="none" w:sz="0" w:space="0" w:color="auto"/>
        <w:right w:val="none" w:sz="0" w:space="0" w:color="auto"/>
      </w:divBdr>
    </w:div>
    <w:div w:id="1229727278">
      <w:bodyDiv w:val="1"/>
      <w:marLeft w:val="0"/>
      <w:marRight w:val="0"/>
      <w:marTop w:val="0"/>
      <w:marBottom w:val="0"/>
      <w:divBdr>
        <w:top w:val="none" w:sz="0" w:space="0" w:color="auto"/>
        <w:left w:val="none" w:sz="0" w:space="0" w:color="auto"/>
        <w:bottom w:val="none" w:sz="0" w:space="0" w:color="auto"/>
        <w:right w:val="none" w:sz="0" w:space="0" w:color="auto"/>
      </w:divBdr>
    </w:div>
    <w:div w:id="1239054888">
      <w:bodyDiv w:val="1"/>
      <w:marLeft w:val="0"/>
      <w:marRight w:val="0"/>
      <w:marTop w:val="0"/>
      <w:marBottom w:val="0"/>
      <w:divBdr>
        <w:top w:val="none" w:sz="0" w:space="0" w:color="auto"/>
        <w:left w:val="none" w:sz="0" w:space="0" w:color="auto"/>
        <w:bottom w:val="none" w:sz="0" w:space="0" w:color="auto"/>
        <w:right w:val="none" w:sz="0" w:space="0" w:color="auto"/>
      </w:divBdr>
    </w:div>
    <w:div w:id="1242787814">
      <w:bodyDiv w:val="1"/>
      <w:marLeft w:val="0"/>
      <w:marRight w:val="0"/>
      <w:marTop w:val="0"/>
      <w:marBottom w:val="0"/>
      <w:divBdr>
        <w:top w:val="none" w:sz="0" w:space="0" w:color="auto"/>
        <w:left w:val="none" w:sz="0" w:space="0" w:color="auto"/>
        <w:bottom w:val="none" w:sz="0" w:space="0" w:color="auto"/>
        <w:right w:val="none" w:sz="0" w:space="0" w:color="auto"/>
      </w:divBdr>
    </w:div>
    <w:div w:id="1262450634">
      <w:bodyDiv w:val="1"/>
      <w:marLeft w:val="0"/>
      <w:marRight w:val="0"/>
      <w:marTop w:val="0"/>
      <w:marBottom w:val="0"/>
      <w:divBdr>
        <w:top w:val="none" w:sz="0" w:space="0" w:color="auto"/>
        <w:left w:val="none" w:sz="0" w:space="0" w:color="auto"/>
        <w:bottom w:val="none" w:sz="0" w:space="0" w:color="auto"/>
        <w:right w:val="none" w:sz="0" w:space="0" w:color="auto"/>
      </w:divBdr>
    </w:div>
    <w:div w:id="1286235432">
      <w:bodyDiv w:val="1"/>
      <w:marLeft w:val="0"/>
      <w:marRight w:val="0"/>
      <w:marTop w:val="0"/>
      <w:marBottom w:val="0"/>
      <w:divBdr>
        <w:top w:val="none" w:sz="0" w:space="0" w:color="auto"/>
        <w:left w:val="none" w:sz="0" w:space="0" w:color="auto"/>
        <w:bottom w:val="none" w:sz="0" w:space="0" w:color="auto"/>
        <w:right w:val="none" w:sz="0" w:space="0" w:color="auto"/>
      </w:divBdr>
    </w:div>
    <w:div w:id="1295940565">
      <w:bodyDiv w:val="1"/>
      <w:marLeft w:val="0"/>
      <w:marRight w:val="0"/>
      <w:marTop w:val="0"/>
      <w:marBottom w:val="0"/>
      <w:divBdr>
        <w:top w:val="none" w:sz="0" w:space="0" w:color="auto"/>
        <w:left w:val="none" w:sz="0" w:space="0" w:color="auto"/>
        <w:bottom w:val="none" w:sz="0" w:space="0" w:color="auto"/>
        <w:right w:val="none" w:sz="0" w:space="0" w:color="auto"/>
      </w:divBdr>
    </w:div>
    <w:div w:id="1302543553">
      <w:bodyDiv w:val="1"/>
      <w:marLeft w:val="0"/>
      <w:marRight w:val="0"/>
      <w:marTop w:val="0"/>
      <w:marBottom w:val="0"/>
      <w:divBdr>
        <w:top w:val="none" w:sz="0" w:space="0" w:color="auto"/>
        <w:left w:val="none" w:sz="0" w:space="0" w:color="auto"/>
        <w:bottom w:val="none" w:sz="0" w:space="0" w:color="auto"/>
        <w:right w:val="none" w:sz="0" w:space="0" w:color="auto"/>
      </w:divBdr>
    </w:div>
    <w:div w:id="1305936834">
      <w:bodyDiv w:val="1"/>
      <w:marLeft w:val="0"/>
      <w:marRight w:val="0"/>
      <w:marTop w:val="0"/>
      <w:marBottom w:val="0"/>
      <w:divBdr>
        <w:top w:val="none" w:sz="0" w:space="0" w:color="auto"/>
        <w:left w:val="none" w:sz="0" w:space="0" w:color="auto"/>
        <w:bottom w:val="none" w:sz="0" w:space="0" w:color="auto"/>
        <w:right w:val="none" w:sz="0" w:space="0" w:color="auto"/>
      </w:divBdr>
    </w:div>
    <w:div w:id="1307127764">
      <w:bodyDiv w:val="1"/>
      <w:marLeft w:val="0"/>
      <w:marRight w:val="0"/>
      <w:marTop w:val="0"/>
      <w:marBottom w:val="0"/>
      <w:divBdr>
        <w:top w:val="none" w:sz="0" w:space="0" w:color="auto"/>
        <w:left w:val="none" w:sz="0" w:space="0" w:color="auto"/>
        <w:bottom w:val="none" w:sz="0" w:space="0" w:color="auto"/>
        <w:right w:val="none" w:sz="0" w:space="0" w:color="auto"/>
      </w:divBdr>
    </w:div>
    <w:div w:id="1331911190">
      <w:bodyDiv w:val="1"/>
      <w:marLeft w:val="0"/>
      <w:marRight w:val="0"/>
      <w:marTop w:val="0"/>
      <w:marBottom w:val="0"/>
      <w:divBdr>
        <w:top w:val="none" w:sz="0" w:space="0" w:color="auto"/>
        <w:left w:val="none" w:sz="0" w:space="0" w:color="auto"/>
        <w:bottom w:val="none" w:sz="0" w:space="0" w:color="auto"/>
        <w:right w:val="none" w:sz="0" w:space="0" w:color="auto"/>
      </w:divBdr>
    </w:div>
    <w:div w:id="1333869771">
      <w:bodyDiv w:val="1"/>
      <w:marLeft w:val="0"/>
      <w:marRight w:val="0"/>
      <w:marTop w:val="0"/>
      <w:marBottom w:val="0"/>
      <w:divBdr>
        <w:top w:val="none" w:sz="0" w:space="0" w:color="auto"/>
        <w:left w:val="none" w:sz="0" w:space="0" w:color="auto"/>
        <w:bottom w:val="none" w:sz="0" w:space="0" w:color="auto"/>
        <w:right w:val="none" w:sz="0" w:space="0" w:color="auto"/>
      </w:divBdr>
    </w:div>
    <w:div w:id="1334721979">
      <w:bodyDiv w:val="1"/>
      <w:marLeft w:val="0"/>
      <w:marRight w:val="0"/>
      <w:marTop w:val="0"/>
      <w:marBottom w:val="0"/>
      <w:divBdr>
        <w:top w:val="none" w:sz="0" w:space="0" w:color="auto"/>
        <w:left w:val="none" w:sz="0" w:space="0" w:color="auto"/>
        <w:bottom w:val="none" w:sz="0" w:space="0" w:color="auto"/>
        <w:right w:val="none" w:sz="0" w:space="0" w:color="auto"/>
      </w:divBdr>
    </w:div>
    <w:div w:id="1355578097">
      <w:bodyDiv w:val="1"/>
      <w:marLeft w:val="0"/>
      <w:marRight w:val="0"/>
      <w:marTop w:val="0"/>
      <w:marBottom w:val="0"/>
      <w:divBdr>
        <w:top w:val="none" w:sz="0" w:space="0" w:color="auto"/>
        <w:left w:val="none" w:sz="0" w:space="0" w:color="auto"/>
        <w:bottom w:val="none" w:sz="0" w:space="0" w:color="auto"/>
        <w:right w:val="none" w:sz="0" w:space="0" w:color="auto"/>
      </w:divBdr>
    </w:div>
    <w:div w:id="1362319443">
      <w:bodyDiv w:val="1"/>
      <w:marLeft w:val="0"/>
      <w:marRight w:val="0"/>
      <w:marTop w:val="0"/>
      <w:marBottom w:val="0"/>
      <w:divBdr>
        <w:top w:val="none" w:sz="0" w:space="0" w:color="auto"/>
        <w:left w:val="none" w:sz="0" w:space="0" w:color="auto"/>
        <w:bottom w:val="none" w:sz="0" w:space="0" w:color="auto"/>
        <w:right w:val="none" w:sz="0" w:space="0" w:color="auto"/>
      </w:divBdr>
    </w:div>
    <w:div w:id="1394349175">
      <w:bodyDiv w:val="1"/>
      <w:marLeft w:val="0"/>
      <w:marRight w:val="0"/>
      <w:marTop w:val="0"/>
      <w:marBottom w:val="0"/>
      <w:divBdr>
        <w:top w:val="none" w:sz="0" w:space="0" w:color="auto"/>
        <w:left w:val="none" w:sz="0" w:space="0" w:color="auto"/>
        <w:bottom w:val="none" w:sz="0" w:space="0" w:color="auto"/>
        <w:right w:val="none" w:sz="0" w:space="0" w:color="auto"/>
      </w:divBdr>
    </w:div>
    <w:div w:id="1406369747">
      <w:bodyDiv w:val="1"/>
      <w:marLeft w:val="0"/>
      <w:marRight w:val="0"/>
      <w:marTop w:val="0"/>
      <w:marBottom w:val="0"/>
      <w:divBdr>
        <w:top w:val="none" w:sz="0" w:space="0" w:color="auto"/>
        <w:left w:val="none" w:sz="0" w:space="0" w:color="auto"/>
        <w:bottom w:val="none" w:sz="0" w:space="0" w:color="auto"/>
        <w:right w:val="none" w:sz="0" w:space="0" w:color="auto"/>
      </w:divBdr>
    </w:div>
    <w:div w:id="1457791144">
      <w:bodyDiv w:val="1"/>
      <w:marLeft w:val="0"/>
      <w:marRight w:val="0"/>
      <w:marTop w:val="0"/>
      <w:marBottom w:val="0"/>
      <w:divBdr>
        <w:top w:val="none" w:sz="0" w:space="0" w:color="auto"/>
        <w:left w:val="none" w:sz="0" w:space="0" w:color="auto"/>
        <w:bottom w:val="none" w:sz="0" w:space="0" w:color="auto"/>
        <w:right w:val="none" w:sz="0" w:space="0" w:color="auto"/>
      </w:divBdr>
    </w:div>
    <w:div w:id="1491409554">
      <w:bodyDiv w:val="1"/>
      <w:marLeft w:val="0"/>
      <w:marRight w:val="0"/>
      <w:marTop w:val="0"/>
      <w:marBottom w:val="0"/>
      <w:divBdr>
        <w:top w:val="none" w:sz="0" w:space="0" w:color="auto"/>
        <w:left w:val="none" w:sz="0" w:space="0" w:color="auto"/>
        <w:bottom w:val="none" w:sz="0" w:space="0" w:color="auto"/>
        <w:right w:val="none" w:sz="0" w:space="0" w:color="auto"/>
      </w:divBdr>
    </w:div>
    <w:div w:id="1550917167">
      <w:bodyDiv w:val="1"/>
      <w:marLeft w:val="0"/>
      <w:marRight w:val="0"/>
      <w:marTop w:val="0"/>
      <w:marBottom w:val="0"/>
      <w:divBdr>
        <w:top w:val="none" w:sz="0" w:space="0" w:color="auto"/>
        <w:left w:val="none" w:sz="0" w:space="0" w:color="auto"/>
        <w:bottom w:val="none" w:sz="0" w:space="0" w:color="auto"/>
        <w:right w:val="none" w:sz="0" w:space="0" w:color="auto"/>
      </w:divBdr>
    </w:div>
    <w:div w:id="1578897555">
      <w:bodyDiv w:val="1"/>
      <w:marLeft w:val="0"/>
      <w:marRight w:val="0"/>
      <w:marTop w:val="0"/>
      <w:marBottom w:val="0"/>
      <w:divBdr>
        <w:top w:val="none" w:sz="0" w:space="0" w:color="auto"/>
        <w:left w:val="none" w:sz="0" w:space="0" w:color="auto"/>
        <w:bottom w:val="none" w:sz="0" w:space="0" w:color="auto"/>
        <w:right w:val="none" w:sz="0" w:space="0" w:color="auto"/>
      </w:divBdr>
    </w:div>
    <w:div w:id="1580283208">
      <w:bodyDiv w:val="1"/>
      <w:marLeft w:val="0"/>
      <w:marRight w:val="0"/>
      <w:marTop w:val="0"/>
      <w:marBottom w:val="0"/>
      <w:divBdr>
        <w:top w:val="none" w:sz="0" w:space="0" w:color="auto"/>
        <w:left w:val="none" w:sz="0" w:space="0" w:color="auto"/>
        <w:bottom w:val="none" w:sz="0" w:space="0" w:color="auto"/>
        <w:right w:val="none" w:sz="0" w:space="0" w:color="auto"/>
      </w:divBdr>
    </w:div>
    <w:div w:id="1594582985">
      <w:bodyDiv w:val="1"/>
      <w:marLeft w:val="0"/>
      <w:marRight w:val="0"/>
      <w:marTop w:val="0"/>
      <w:marBottom w:val="0"/>
      <w:divBdr>
        <w:top w:val="none" w:sz="0" w:space="0" w:color="auto"/>
        <w:left w:val="none" w:sz="0" w:space="0" w:color="auto"/>
        <w:bottom w:val="none" w:sz="0" w:space="0" w:color="auto"/>
        <w:right w:val="none" w:sz="0" w:space="0" w:color="auto"/>
      </w:divBdr>
    </w:div>
    <w:div w:id="1650405987">
      <w:bodyDiv w:val="1"/>
      <w:marLeft w:val="0"/>
      <w:marRight w:val="0"/>
      <w:marTop w:val="0"/>
      <w:marBottom w:val="0"/>
      <w:divBdr>
        <w:top w:val="none" w:sz="0" w:space="0" w:color="auto"/>
        <w:left w:val="none" w:sz="0" w:space="0" w:color="auto"/>
        <w:bottom w:val="none" w:sz="0" w:space="0" w:color="auto"/>
        <w:right w:val="none" w:sz="0" w:space="0" w:color="auto"/>
      </w:divBdr>
    </w:div>
    <w:div w:id="1674188960">
      <w:bodyDiv w:val="1"/>
      <w:marLeft w:val="0"/>
      <w:marRight w:val="0"/>
      <w:marTop w:val="0"/>
      <w:marBottom w:val="0"/>
      <w:divBdr>
        <w:top w:val="none" w:sz="0" w:space="0" w:color="auto"/>
        <w:left w:val="none" w:sz="0" w:space="0" w:color="auto"/>
        <w:bottom w:val="none" w:sz="0" w:space="0" w:color="auto"/>
        <w:right w:val="none" w:sz="0" w:space="0" w:color="auto"/>
      </w:divBdr>
    </w:div>
    <w:div w:id="1679960937">
      <w:bodyDiv w:val="1"/>
      <w:marLeft w:val="0"/>
      <w:marRight w:val="0"/>
      <w:marTop w:val="0"/>
      <w:marBottom w:val="0"/>
      <w:divBdr>
        <w:top w:val="none" w:sz="0" w:space="0" w:color="auto"/>
        <w:left w:val="none" w:sz="0" w:space="0" w:color="auto"/>
        <w:bottom w:val="none" w:sz="0" w:space="0" w:color="auto"/>
        <w:right w:val="none" w:sz="0" w:space="0" w:color="auto"/>
      </w:divBdr>
    </w:div>
    <w:div w:id="1692221836">
      <w:bodyDiv w:val="1"/>
      <w:marLeft w:val="0"/>
      <w:marRight w:val="0"/>
      <w:marTop w:val="0"/>
      <w:marBottom w:val="0"/>
      <w:divBdr>
        <w:top w:val="none" w:sz="0" w:space="0" w:color="auto"/>
        <w:left w:val="none" w:sz="0" w:space="0" w:color="auto"/>
        <w:bottom w:val="none" w:sz="0" w:space="0" w:color="auto"/>
        <w:right w:val="none" w:sz="0" w:space="0" w:color="auto"/>
      </w:divBdr>
    </w:div>
    <w:div w:id="1696422341">
      <w:bodyDiv w:val="1"/>
      <w:marLeft w:val="0"/>
      <w:marRight w:val="0"/>
      <w:marTop w:val="0"/>
      <w:marBottom w:val="0"/>
      <w:divBdr>
        <w:top w:val="none" w:sz="0" w:space="0" w:color="auto"/>
        <w:left w:val="none" w:sz="0" w:space="0" w:color="auto"/>
        <w:bottom w:val="none" w:sz="0" w:space="0" w:color="auto"/>
        <w:right w:val="none" w:sz="0" w:space="0" w:color="auto"/>
      </w:divBdr>
    </w:div>
    <w:div w:id="1701318718">
      <w:bodyDiv w:val="1"/>
      <w:marLeft w:val="0"/>
      <w:marRight w:val="0"/>
      <w:marTop w:val="0"/>
      <w:marBottom w:val="0"/>
      <w:divBdr>
        <w:top w:val="none" w:sz="0" w:space="0" w:color="auto"/>
        <w:left w:val="none" w:sz="0" w:space="0" w:color="auto"/>
        <w:bottom w:val="none" w:sz="0" w:space="0" w:color="auto"/>
        <w:right w:val="none" w:sz="0" w:space="0" w:color="auto"/>
      </w:divBdr>
    </w:div>
    <w:div w:id="1710304698">
      <w:bodyDiv w:val="1"/>
      <w:marLeft w:val="0"/>
      <w:marRight w:val="0"/>
      <w:marTop w:val="0"/>
      <w:marBottom w:val="0"/>
      <w:divBdr>
        <w:top w:val="none" w:sz="0" w:space="0" w:color="auto"/>
        <w:left w:val="none" w:sz="0" w:space="0" w:color="auto"/>
        <w:bottom w:val="none" w:sz="0" w:space="0" w:color="auto"/>
        <w:right w:val="none" w:sz="0" w:space="0" w:color="auto"/>
      </w:divBdr>
    </w:div>
    <w:div w:id="1746217307">
      <w:bodyDiv w:val="1"/>
      <w:marLeft w:val="0"/>
      <w:marRight w:val="0"/>
      <w:marTop w:val="0"/>
      <w:marBottom w:val="0"/>
      <w:divBdr>
        <w:top w:val="none" w:sz="0" w:space="0" w:color="auto"/>
        <w:left w:val="none" w:sz="0" w:space="0" w:color="auto"/>
        <w:bottom w:val="none" w:sz="0" w:space="0" w:color="auto"/>
        <w:right w:val="none" w:sz="0" w:space="0" w:color="auto"/>
      </w:divBdr>
    </w:div>
    <w:div w:id="1749838578">
      <w:bodyDiv w:val="1"/>
      <w:marLeft w:val="0"/>
      <w:marRight w:val="0"/>
      <w:marTop w:val="0"/>
      <w:marBottom w:val="0"/>
      <w:divBdr>
        <w:top w:val="none" w:sz="0" w:space="0" w:color="auto"/>
        <w:left w:val="none" w:sz="0" w:space="0" w:color="auto"/>
        <w:bottom w:val="none" w:sz="0" w:space="0" w:color="auto"/>
        <w:right w:val="none" w:sz="0" w:space="0" w:color="auto"/>
      </w:divBdr>
    </w:div>
    <w:div w:id="1758556692">
      <w:bodyDiv w:val="1"/>
      <w:marLeft w:val="0"/>
      <w:marRight w:val="0"/>
      <w:marTop w:val="0"/>
      <w:marBottom w:val="0"/>
      <w:divBdr>
        <w:top w:val="none" w:sz="0" w:space="0" w:color="auto"/>
        <w:left w:val="none" w:sz="0" w:space="0" w:color="auto"/>
        <w:bottom w:val="none" w:sz="0" w:space="0" w:color="auto"/>
        <w:right w:val="none" w:sz="0" w:space="0" w:color="auto"/>
      </w:divBdr>
    </w:div>
    <w:div w:id="1779371954">
      <w:bodyDiv w:val="1"/>
      <w:marLeft w:val="0"/>
      <w:marRight w:val="0"/>
      <w:marTop w:val="0"/>
      <w:marBottom w:val="0"/>
      <w:divBdr>
        <w:top w:val="none" w:sz="0" w:space="0" w:color="auto"/>
        <w:left w:val="none" w:sz="0" w:space="0" w:color="auto"/>
        <w:bottom w:val="none" w:sz="0" w:space="0" w:color="auto"/>
        <w:right w:val="none" w:sz="0" w:space="0" w:color="auto"/>
      </w:divBdr>
    </w:div>
    <w:div w:id="1795561467">
      <w:bodyDiv w:val="1"/>
      <w:marLeft w:val="0"/>
      <w:marRight w:val="0"/>
      <w:marTop w:val="0"/>
      <w:marBottom w:val="0"/>
      <w:divBdr>
        <w:top w:val="none" w:sz="0" w:space="0" w:color="auto"/>
        <w:left w:val="none" w:sz="0" w:space="0" w:color="auto"/>
        <w:bottom w:val="none" w:sz="0" w:space="0" w:color="auto"/>
        <w:right w:val="none" w:sz="0" w:space="0" w:color="auto"/>
      </w:divBdr>
    </w:div>
    <w:div w:id="1816756115">
      <w:bodyDiv w:val="1"/>
      <w:marLeft w:val="0"/>
      <w:marRight w:val="0"/>
      <w:marTop w:val="0"/>
      <w:marBottom w:val="0"/>
      <w:divBdr>
        <w:top w:val="none" w:sz="0" w:space="0" w:color="auto"/>
        <w:left w:val="none" w:sz="0" w:space="0" w:color="auto"/>
        <w:bottom w:val="none" w:sz="0" w:space="0" w:color="auto"/>
        <w:right w:val="none" w:sz="0" w:space="0" w:color="auto"/>
      </w:divBdr>
    </w:div>
    <w:div w:id="1833640966">
      <w:bodyDiv w:val="1"/>
      <w:marLeft w:val="0"/>
      <w:marRight w:val="0"/>
      <w:marTop w:val="0"/>
      <w:marBottom w:val="0"/>
      <w:divBdr>
        <w:top w:val="none" w:sz="0" w:space="0" w:color="auto"/>
        <w:left w:val="none" w:sz="0" w:space="0" w:color="auto"/>
        <w:bottom w:val="none" w:sz="0" w:space="0" w:color="auto"/>
        <w:right w:val="none" w:sz="0" w:space="0" w:color="auto"/>
      </w:divBdr>
    </w:div>
    <w:div w:id="1873498444">
      <w:bodyDiv w:val="1"/>
      <w:marLeft w:val="0"/>
      <w:marRight w:val="0"/>
      <w:marTop w:val="0"/>
      <w:marBottom w:val="0"/>
      <w:divBdr>
        <w:top w:val="none" w:sz="0" w:space="0" w:color="auto"/>
        <w:left w:val="none" w:sz="0" w:space="0" w:color="auto"/>
        <w:bottom w:val="none" w:sz="0" w:space="0" w:color="auto"/>
        <w:right w:val="none" w:sz="0" w:space="0" w:color="auto"/>
      </w:divBdr>
    </w:div>
    <w:div w:id="1874807438">
      <w:bodyDiv w:val="1"/>
      <w:marLeft w:val="0"/>
      <w:marRight w:val="0"/>
      <w:marTop w:val="0"/>
      <w:marBottom w:val="0"/>
      <w:divBdr>
        <w:top w:val="none" w:sz="0" w:space="0" w:color="auto"/>
        <w:left w:val="none" w:sz="0" w:space="0" w:color="auto"/>
        <w:bottom w:val="none" w:sz="0" w:space="0" w:color="auto"/>
        <w:right w:val="none" w:sz="0" w:space="0" w:color="auto"/>
      </w:divBdr>
    </w:div>
    <w:div w:id="1897162950">
      <w:bodyDiv w:val="1"/>
      <w:marLeft w:val="0"/>
      <w:marRight w:val="0"/>
      <w:marTop w:val="0"/>
      <w:marBottom w:val="0"/>
      <w:divBdr>
        <w:top w:val="none" w:sz="0" w:space="0" w:color="auto"/>
        <w:left w:val="none" w:sz="0" w:space="0" w:color="auto"/>
        <w:bottom w:val="none" w:sz="0" w:space="0" w:color="auto"/>
        <w:right w:val="none" w:sz="0" w:space="0" w:color="auto"/>
      </w:divBdr>
    </w:div>
    <w:div w:id="1907186801">
      <w:bodyDiv w:val="1"/>
      <w:marLeft w:val="0"/>
      <w:marRight w:val="0"/>
      <w:marTop w:val="0"/>
      <w:marBottom w:val="0"/>
      <w:divBdr>
        <w:top w:val="none" w:sz="0" w:space="0" w:color="auto"/>
        <w:left w:val="none" w:sz="0" w:space="0" w:color="auto"/>
        <w:bottom w:val="none" w:sz="0" w:space="0" w:color="auto"/>
        <w:right w:val="none" w:sz="0" w:space="0" w:color="auto"/>
      </w:divBdr>
    </w:div>
    <w:div w:id="1931427696">
      <w:bodyDiv w:val="1"/>
      <w:marLeft w:val="0"/>
      <w:marRight w:val="0"/>
      <w:marTop w:val="0"/>
      <w:marBottom w:val="0"/>
      <w:divBdr>
        <w:top w:val="none" w:sz="0" w:space="0" w:color="auto"/>
        <w:left w:val="none" w:sz="0" w:space="0" w:color="auto"/>
        <w:bottom w:val="none" w:sz="0" w:space="0" w:color="auto"/>
        <w:right w:val="none" w:sz="0" w:space="0" w:color="auto"/>
      </w:divBdr>
    </w:div>
    <w:div w:id="1994483342">
      <w:bodyDiv w:val="1"/>
      <w:marLeft w:val="0"/>
      <w:marRight w:val="0"/>
      <w:marTop w:val="0"/>
      <w:marBottom w:val="0"/>
      <w:divBdr>
        <w:top w:val="none" w:sz="0" w:space="0" w:color="auto"/>
        <w:left w:val="none" w:sz="0" w:space="0" w:color="auto"/>
        <w:bottom w:val="none" w:sz="0" w:space="0" w:color="auto"/>
        <w:right w:val="none" w:sz="0" w:space="0" w:color="auto"/>
      </w:divBdr>
    </w:div>
    <w:div w:id="2035424607">
      <w:bodyDiv w:val="1"/>
      <w:marLeft w:val="0"/>
      <w:marRight w:val="0"/>
      <w:marTop w:val="0"/>
      <w:marBottom w:val="0"/>
      <w:divBdr>
        <w:top w:val="none" w:sz="0" w:space="0" w:color="auto"/>
        <w:left w:val="none" w:sz="0" w:space="0" w:color="auto"/>
        <w:bottom w:val="none" w:sz="0" w:space="0" w:color="auto"/>
        <w:right w:val="none" w:sz="0" w:space="0" w:color="auto"/>
      </w:divBdr>
    </w:div>
    <w:div w:id="2049258369">
      <w:bodyDiv w:val="1"/>
      <w:marLeft w:val="0"/>
      <w:marRight w:val="0"/>
      <w:marTop w:val="0"/>
      <w:marBottom w:val="0"/>
      <w:divBdr>
        <w:top w:val="none" w:sz="0" w:space="0" w:color="auto"/>
        <w:left w:val="none" w:sz="0" w:space="0" w:color="auto"/>
        <w:bottom w:val="none" w:sz="0" w:space="0" w:color="auto"/>
        <w:right w:val="none" w:sz="0" w:space="0" w:color="auto"/>
      </w:divBdr>
    </w:div>
    <w:div w:id="2114132522">
      <w:bodyDiv w:val="1"/>
      <w:marLeft w:val="0"/>
      <w:marRight w:val="0"/>
      <w:marTop w:val="0"/>
      <w:marBottom w:val="0"/>
      <w:divBdr>
        <w:top w:val="none" w:sz="0" w:space="0" w:color="auto"/>
        <w:left w:val="none" w:sz="0" w:space="0" w:color="auto"/>
        <w:bottom w:val="none" w:sz="0" w:space="0" w:color="auto"/>
        <w:right w:val="none" w:sz="0" w:space="0" w:color="auto"/>
      </w:divBdr>
    </w:div>
    <w:div w:id="2124687267">
      <w:bodyDiv w:val="1"/>
      <w:marLeft w:val="0"/>
      <w:marRight w:val="0"/>
      <w:marTop w:val="0"/>
      <w:marBottom w:val="0"/>
      <w:divBdr>
        <w:top w:val="none" w:sz="0" w:space="0" w:color="auto"/>
        <w:left w:val="none" w:sz="0" w:space="0" w:color="auto"/>
        <w:bottom w:val="none" w:sz="0" w:space="0" w:color="auto"/>
        <w:right w:val="none" w:sz="0" w:space="0" w:color="auto"/>
      </w:divBdr>
    </w:div>
    <w:div w:id="2129733216">
      <w:bodyDiv w:val="1"/>
      <w:marLeft w:val="0"/>
      <w:marRight w:val="0"/>
      <w:marTop w:val="0"/>
      <w:marBottom w:val="0"/>
      <w:divBdr>
        <w:top w:val="none" w:sz="0" w:space="0" w:color="auto"/>
        <w:left w:val="none" w:sz="0" w:space="0" w:color="auto"/>
        <w:bottom w:val="none" w:sz="0" w:space="0" w:color="auto"/>
        <w:right w:val="none" w:sz="0" w:space="0" w:color="auto"/>
      </w:divBdr>
    </w:div>
    <w:div w:id="2134590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microsoft.com/office/2007/relationships/hdphoto" Target="media/hdphoto3.wdp"/><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2.wdp"/><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microsoft.com/office/2007/relationships/hdphoto" Target="media/hdphoto1.wdp"/><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Alv14</b:Tag>
    <b:SourceType>JournalArticle</b:SourceType>
    <b:Guid>{3036C6D0-33A3-4BDA-B68F-4330BCF1424F}</b:Guid>
    <b:Title>Gait Analysis Methods: An Overview of Wearable and Non-Wearable Systems, Highlighting Clinical Applications</b:Title>
    <b:Year>2014</b:Year>
    <b:Author>
      <b:Author>
        <b:NameList>
          <b:Person>
            <b:Last>Alvaro Muro-de-la-Herran</b:Last>
            <b:First>Begonya</b:First>
            <b:Middle>Garcia-Zapirain and Amaia Mendez-Zorrilla</b:Middle>
          </b:Person>
        </b:NameList>
      </b:Author>
    </b:Author>
    <b:JournalName>Sensors</b:JournalName>
    <b:Pages>33</b:Pages>
    <b:RefOrder>2</b:RefOrder>
  </b:Source>
  <b:Source>
    <b:Tag>Mar14</b:Tag>
    <b:SourceType>JournalArticle</b:SourceType>
    <b:Guid>{5D8A9F93-56E2-46D8-B7F7-3A47DFE90099}</b:Guid>
    <b:Author>
      <b:Author>
        <b:NameList>
          <b:Person>
            <b:Last>Haro</b:Last>
            <b:First>Mariana</b:First>
          </b:Person>
        </b:NameList>
      </b:Author>
    </b:Author>
    <b:Title>Laboratorio de análisis de marcha y movimiento</b:Title>
    <b:JournalName>ScienceDirect</b:JournalName>
    <b:Year>2014</b:Year>
    <b:RefOrder>3</b:RefOrder>
  </b:Source>
  <b:Source>
    <b:Tag>Wei12</b:Tag>
    <b:SourceType>JournalArticle</b:SourceType>
    <b:Guid>{5228C036-6C9B-4AF4-93A4-BF182E9BE1F6}</b:Guid>
    <b:Author>
      <b:Author>
        <b:NameList>
          <b:Person>
            <b:Last>Weijun Tao</b:Last>
            <b:First>Tao</b:First>
            <b:Middle>Liu, Rencheng Zheng</b:Middle>
          </b:Person>
        </b:NameList>
      </b:Author>
    </b:Author>
    <b:Title>Gait Analysis Using Wearable Sensors</b:Title>
    <b:JournalName>Sensors</b:JournalName>
    <b:Year>2012</b:Year>
    <b:RefOrder>5</b:RefOrder>
  </b:Source>
  <b:Source>
    <b:Tag>UAV22</b:Tag>
    <b:SourceType>JournalArticle</b:SourceType>
    <b:Guid>{931544DD-97C2-450B-89B3-7372BBC2C52D}</b:Guid>
    <b:Title>Qué Es Una IMU</b:Title>
    <b:Year>2022</b:Year>
    <b:Author>
      <b:Author>
        <b:NameList>
          <b:Person>
            <b:Last>Navigation</b:Last>
            <b:First>UAV</b:First>
          </b:Person>
        </b:NameList>
      </b:Author>
    </b:Author>
    <b:RefOrder>9</b:RefOrder>
  </b:Source>
  <b:Source>
    <b:Tag>Zia15</b:Tag>
    <b:SourceType>JournalArticle</b:SourceType>
    <b:Guid>{0B2912FC-C009-4A0C-A1D6-1DB33385FBF9}</b:Guid>
    <b:Author>
      <b:Author>
        <b:NameList>
          <b:Person>
            <b:Last>Ziad O. Abu-Faraj</b:Last>
            <b:First>Gerald</b:First>
            <b:Middle>F. Harris, Peter A. Smith, Sahar Hassani</b:Middle>
          </b:Person>
        </b:NameList>
      </b:Author>
    </b:Author>
    <b:Title>Human Gait and Clinical Movement Analysis</b:Title>
    <b:JournalName>ResearchGate</b:JournalName>
    <b:Year>2015</b:Year>
    <b:RefOrder>4</b:RefOrder>
  </b:Source>
  <b:Source>
    <b:Tag>Cám11</b:Tag>
    <b:SourceType>JournalArticle</b:SourceType>
    <b:Guid>{D52A19D3-20C0-4039-9D0C-EB0E5B8F6526}</b:Guid>
    <b:Author>
      <b:Author>
        <b:NameList>
          <b:Person>
            <b:Last>Jesús</b:Last>
            <b:First>Cámara</b:First>
          </b:Person>
        </b:NameList>
      </b:Author>
    </b:Author>
    <b:Title>Analisis de la marcha: sus fases y variables espacio-temporales</b:Title>
    <b:JournalName>Redalyc</b:JournalName>
    <b:Year>2011</b:Year>
    <b:RefOrder>1</b:RefOrder>
  </b:Source>
  <b:Source>
    <b:Tag>Mar20</b:Tag>
    <b:SourceType>JournalArticle</b:SourceType>
    <b:Guid>{0729836F-60F9-4194-B464-4A2ACAF3B091}</b:Guid>
    <b:Author>
      <b:Author>
        <b:NameList>
          <b:Person>
            <b:Last>Marion Mundt</b:Last>
            <b:First>Arnd</b:First>
            <b:Middle>Koeppe , Sina David , Tom Witter, Franz Bamer , Wolfgang Potthast , Bernd Markert</b:Middle>
          </b:Person>
        </b:NameList>
      </b:Author>
    </b:Author>
    <b:Title>Estimation of Gait Mechanics Based on Simulated and Measured IMU Data Using an Artificial Neural Network</b:Title>
    <b:JournalName>Front Bioeng Biotechnology</b:JournalName>
    <b:Year>2020</b:Year>
    <b:RefOrder>6</b:RefOrder>
  </b:Source>
  <b:Source>
    <b:Tag>Ste</b:Tag>
    <b:SourceType>JournalArticle</b:SourceType>
    <b:Guid>{2F29037D-F031-42AC-82A2-AF15A328DE64}</b:Guid>
    <b:Author>
      <b:Author>
        <b:NameList>
          <b:Person>
            <b:Last>Steffen Hacker</b:Last>
            <b:First>Christoph</b:First>
            <b:Middle>Kalkbrenner, Maria-Elena Algorri and Ronald Blechschmidt-Trapp</b:Middle>
          </b:Person>
        </b:NameList>
      </b:Author>
    </b:Author>
    <b:Title>Gait Analysis with IMU</b:Title>
    <b:JournalName>scitepress</b:JournalName>
    <b:RefOrder>7</b:RefOrder>
  </b:Source>
  <b:Source>
    <b:Tag>Fab18</b:Tag>
    <b:SourceType>JournalArticle</b:SourceType>
    <b:Guid>{0D216C66-9E1E-4D4A-BCC7-121D7D4BF6E9}</b:Guid>
    <b:Author>
      <b:Author>
        <b:NameList>
          <b:Person>
            <b:Last>Fabián Narváez</b:Last>
            <b:First>Fernando</b:First>
            <b:Middle>Arbito, and Ricardo Proaño</b:Middle>
          </b:Person>
        </b:NameList>
      </b:Author>
    </b:Author>
    <b:Title>A Quaternion-Based Method to IMU-to-Body Alignment for Gait Analysis</b:Title>
    <b:JournalName>ResearchGate</b:JournalName>
    <b:Year>2018</b:Year>
    <b:RefOrder>8</b:RefOrder>
  </b:Source>
  <b:Source>
    <b:Tag>Cri17</b:Tag>
    <b:SourceType>JournalArticle</b:SourceType>
    <b:Guid>{2D0BB974-F336-4FD9-BEB0-70D5389727FD}</b:Guid>
    <b:Author>
      <b:Author>
        <b:NameList>
          <b:Person>
            <b:Last>Cristóbal Chérigo</b:Last>
            <b:First>Humberto</b:First>
            <b:Middle>Rodríguez</b:Middle>
          </b:Person>
        </b:NameList>
      </b:Author>
    </b:Author>
    <b:Title>Evaluación de algoritmos de fusión de datos para estimación de la</b:Title>
    <b:JournalName>Ridtec</b:JournalName>
    <b:Year>2017</b:Year>
    <b:RefOrder>10</b:RefOrder>
  </b:Source>
  <b:Source>
    <b:Tag>Mar17</b:Tag>
    <b:SourceType>JournalArticle</b:SourceType>
    <b:Guid>{96D9D160-6009-40CA-8C88-D11213DDBFFA}</b:Guid>
    <b:Author>
      <b:Author>
        <b:NameList>
          <b:Person>
            <b:Last>Hughes</b:Last>
            <b:First>Mark</b:First>
          </b:Person>
        </b:NameList>
      </b:Author>
    </b:Author>
    <b:Title>Don’t Get Lost in Deep Space: Understanding Quaternions</b:Title>
    <b:JournalName>All about circuits </b:JournalName>
    <b:Year>March 10, 2017</b:Year>
    <b:RefOrder>11</b:RefOrder>
  </b:Source>
  <b:Source>
    <b:Tag>Jer12</b:Tag>
    <b:SourceType>JournalArticle</b:SourceType>
    <b:Guid>{5D9C0670-4856-4741-9A06-18F34E0F3E54}</b:Guid>
    <b:Author>
      <b:Author>
        <b:NameList>
          <b:Person>
            <b:Last>Jeremiah</b:Last>
          </b:Person>
        </b:NameList>
      </b:Author>
    </b:Author>
    <b:Title>3D Game Engine Programming</b:Title>
    <b:Year>2012</b:Year>
    <b:RefOrder>12</b:RefOrder>
  </b:Source>
</b:Sources>
</file>

<file path=customXml/itemProps1.xml><?xml version="1.0" encoding="utf-8"?>
<ds:datastoreItem xmlns:ds="http://schemas.openxmlformats.org/officeDocument/2006/customXml" ds:itemID="{AE889E9E-7B1A-4F67-BE8D-5FA270EF8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5534</TotalTime>
  <Pages>29</Pages>
  <Words>7254</Words>
  <Characters>39899</Characters>
  <Application>Microsoft Office Word</Application>
  <DocSecurity>0</DocSecurity>
  <Lines>332</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ITURBE GIL</dc:creator>
  <cp:keywords/>
  <dc:description/>
  <cp:lastModifiedBy>CARLOS ITURBE GIL</cp:lastModifiedBy>
  <cp:revision>295</cp:revision>
  <dcterms:created xsi:type="dcterms:W3CDTF">2022-10-13T15:36:00Z</dcterms:created>
  <dcterms:modified xsi:type="dcterms:W3CDTF">2022-12-09T19:53:00Z</dcterms:modified>
</cp:coreProperties>
</file>