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40" w:type="dxa"/>
        <w:shd w:val="clear" w:color="auto" w:fill="FFFFFF"/>
        <w:tblCellMar>
          <w:left w:w="0" w:type="dxa"/>
          <w:right w:w="0" w:type="dxa"/>
        </w:tblCellMar>
        <w:tblLook w:val="04A0"/>
      </w:tblPr>
      <w:tblGrid>
        <w:gridCol w:w="4710"/>
        <w:gridCol w:w="4530"/>
      </w:tblGrid>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0000"/>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b/>
                <w:bCs/>
                <w:color w:val="404040"/>
                <w:kern w:val="0"/>
                <w:sz w:val="15"/>
                <w:szCs w:val="15"/>
              </w:rPr>
              <w:t>禁发商品及信息</w:t>
            </w:r>
          </w:p>
        </w:tc>
        <w:tc>
          <w:tcPr>
            <w:tcW w:w="4530" w:type="dxa"/>
            <w:tcBorders>
              <w:top w:val="single" w:sz="8" w:space="0" w:color="auto"/>
              <w:left w:val="single" w:sz="8" w:space="0" w:color="auto"/>
              <w:bottom w:val="single" w:sz="8" w:space="0" w:color="auto"/>
              <w:right w:val="single" w:sz="8" w:space="0" w:color="auto"/>
            </w:tcBorders>
            <w:shd w:val="clear" w:color="auto" w:fill="FFA500"/>
            <w:tcMar>
              <w:top w:w="50" w:type="dxa"/>
              <w:left w:w="75" w:type="dxa"/>
              <w:bottom w:w="0" w:type="dxa"/>
              <w:right w:w="0" w:type="dxa"/>
            </w:tcMar>
            <w:vAlign w:val="bottom"/>
            <w:hideMark/>
          </w:tcPr>
          <w:p w:rsidR="009550DB" w:rsidRPr="009550DB" w:rsidRDefault="009550DB" w:rsidP="009550DB">
            <w:pPr>
              <w:widowControl/>
              <w:spacing w:line="316" w:lineRule="atLeast"/>
              <w:jc w:val="center"/>
              <w:textAlignment w:val="baseline"/>
              <w:rPr>
                <w:rFonts w:ascii="inherit" w:eastAsia="宋体" w:hAnsi="inherit" w:cs="Tahoma"/>
                <w:color w:val="404040"/>
                <w:kern w:val="0"/>
                <w:sz w:val="18"/>
                <w:szCs w:val="18"/>
              </w:rPr>
            </w:pPr>
            <w:r w:rsidRPr="009550DB">
              <w:rPr>
                <w:rFonts w:ascii="inherit" w:eastAsia="宋体" w:hAnsi="inherit" w:cs="Tahoma"/>
                <w:b/>
                <w:bCs/>
                <w:color w:val="404040"/>
                <w:kern w:val="0"/>
                <w:sz w:val="15"/>
                <w:szCs w:val="15"/>
              </w:rPr>
              <w:t>对应违规处理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0" w:name="01"/>
            <w:bookmarkEnd w:id="0"/>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一</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仿真枪、军警用品、危险武器类：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 name="图片 1" descr="al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hlinkClick r:id="rId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枪支、弹药、军火及仿制品；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 name="图片 2" descr="al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a:hlinkClick r:id="rId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可致使他人暂时失去反抗能力，对他人身体造成重大伤害的管制器具；</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3" name="图片 3" descr="a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a:hlinkClick r:id="rId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枪支、弹药、军火的相关器材、配件、附属产品，及仿制品的衍生工艺品等；</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 name="图片 4" descr="al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a:hlinkClick r:id="rId1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管制类刀具、弓弩配件及飞镖等可能用于危害他人人身安全的管制器具；</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 name="图片 5" descr="al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a:hlinkClick r:id="rId1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警用、军用制服、标志、设备及制品；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 name="图片 6" descr="al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a:hlinkClick r:id="rId1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带有宗教、种族歧视的相关商品或信息。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1" w:name="02"/>
            <w:bookmarkEnd w:id="1"/>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二</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易燃易爆，有毒化学品、毒品类：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 name="图片 7" descr="al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a:hlinkClick r:id="rId1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易燃、易爆物品（烟花爆竹除外）；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 name="图片 8" descr="al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a:hlinkClick r:id="rId1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剧毒化学品；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 name="图片 9" descr="al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a:hlinkClick r:id="rId1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毒品、制毒原料、制毒化学品及致瘾性药物；</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0" name="图片 10" descr="al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a:hlinkClick r:id="rId1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烟花爆竹；</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1" name="图片 11" descr="al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a:hlinkClick r:id="rId1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国家名录中禁止出售的危险化学品（剧毒化学品除外）；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18"/>
                <w:szCs w:val="18"/>
              </w:rPr>
              <w:drawing>
                <wp:inline distT="0" distB="0" distL="0" distR="0">
                  <wp:extent cx="191135" cy="191135"/>
                  <wp:effectExtent l="19050" t="0" r="0" b="0"/>
                  <wp:docPr id="12" name="图片 12" descr="al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a:hlinkClick r:id="rId1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农业部发布的禁用限用类农药；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3" name="图片 13" descr="al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a:hlinkClick r:id="rId1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inherit" w:eastAsia="宋体" w:hAnsi="inherit" w:cs="Tahoma"/>
                <w:color w:val="404040"/>
                <w:kern w:val="0"/>
                <w:sz w:val="15"/>
                <w:szCs w:val="15"/>
              </w:rPr>
              <w:t>毒品吸食工具及配件；</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4" name="图片 14" descr="al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a:hlinkClick r:id="rId1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inherit" w:eastAsia="宋体" w:hAnsi="inherit" w:cs="Tahoma"/>
                <w:color w:val="404040"/>
                <w:kern w:val="0"/>
                <w:sz w:val="15"/>
                <w:szCs w:val="15"/>
              </w:rPr>
              <w:t>介绍制作易燃易爆品方法的相关教程、书籍。</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2" w:name="03"/>
            <w:bookmarkEnd w:id="2"/>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三</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反动等破坏性信息类：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5" name="图片 15" descr="al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a:hlinkClick r:id="rId2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含有反动、破坏国家统一、破坏主权及领土完整、破坏社会稳定，涉及国家机密、扰乱社会秩序，宣扬邪教迷信，宣扬宗教、种族歧视等信息，或法律法规禁止出版发行的书籍、音像制品、视频、文件资料；</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lastRenderedPageBreak/>
              <w:drawing>
                <wp:inline distT="0" distB="0" distL="0" distR="0">
                  <wp:extent cx="191135" cy="191135"/>
                  <wp:effectExtent l="19050" t="0" r="0" b="0"/>
                  <wp:docPr id="16" name="图片 16" descr="al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a:hlinkClick r:id="rId2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破网、翻墙软件及</w:t>
            </w:r>
            <w:r w:rsidRPr="009550DB">
              <w:rPr>
                <w:rFonts w:ascii="inherit" w:eastAsia="宋体" w:hAnsi="inherit" w:cs="Tahoma"/>
                <w:color w:val="404040"/>
                <w:kern w:val="0"/>
                <w:sz w:val="15"/>
                <w:szCs w:val="15"/>
              </w:rPr>
              <w:t>vpn</w:t>
            </w:r>
            <w:r w:rsidRPr="009550DB">
              <w:rPr>
                <w:rFonts w:ascii="inherit" w:eastAsia="宋体" w:hAnsi="inherit" w:cs="Tahoma"/>
                <w:color w:val="404040"/>
                <w:kern w:val="0"/>
                <w:sz w:val="15"/>
                <w:szCs w:val="15"/>
              </w:rPr>
              <w:t>代理服务；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7" name="图片 17" descr="al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a:hlinkClick r:id="rId2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不适宜在国内发行的涉政书刊及收藏性的涉密书籍、音像制品、视频、文件资料；</w:t>
            </w:r>
            <w:r w:rsidRPr="009550DB">
              <w:rPr>
                <w:rFonts w:ascii="inherit" w:eastAsia="宋体" w:hAnsi="inherit" w:cs="Tahoma"/>
                <w:color w:val="404040"/>
                <w:kern w:val="0"/>
                <w:sz w:val="15"/>
                <w:szCs w:val="15"/>
              </w:rPr>
              <w:t> </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8" name="图片 18" descr="al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a:hlinkClick r:id="rId2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国家禁止的集邮票品以及未经邮政行业管理部门批准制作的集邮品，以及一九四九年之后发行的包含</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中华民国</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字样的邮品。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3" w:name="04"/>
            <w:bookmarkEnd w:id="3"/>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四</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色情低俗、催情用品类：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19" name="图片 19" descr="al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a:hlinkClick r:id="rId2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含有色情淫秽内容的音像制品及视频；色情陪聊服务；成人网站论坛的账号及邀请码；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0" name="图片 20" descr="al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a:hlinkClick r:id="rId2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可致使他人暂时失去反抗能力、意识模糊的口服或外用的催情类商品及人造处女膜；</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1" name="图片 21" descr="al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a:hlinkClick r:id="rId2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用于传播色情信息的软件及图片；含有情色、暴力、低俗内容的音像制品；原味内衣及相关产品；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2" name="图片 22" descr="al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a:hlinkClick r:id="rId2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含有情色、暴力、低俗内容的动漫、读物、游戏和图片；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3" name="图片 23" descr="al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a:hlinkClick r:id="rId2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网络低俗信息；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23"/>
                <w:szCs w:val="23"/>
              </w:rPr>
              <w:drawing>
                <wp:inline distT="0" distB="0" distL="0" distR="0">
                  <wp:extent cx="191135" cy="191135"/>
                  <wp:effectExtent l="19050" t="0" r="0" b="0"/>
                  <wp:docPr id="24" name="图片 24" descr="al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a:hlinkClick r:id="rId2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6</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境外成人秀商品。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4" w:name="05"/>
            <w:bookmarkEnd w:id="4"/>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五</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涉及人身安全，隐私类：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5" name="图片 25" descr="al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a:hlinkClick r:id="rId2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用于监听、窃取隐私或机密的软件及设备；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6" name="图片 26" descr="al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a:hlinkClick r:id="rId3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身份证、护照、社会保障卡等依法可用于身份证明的证件；</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7" name="图片 27" descr="al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a:hlinkClick r:id="rId3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用于非法摄像、录音、取证等用途的设备；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8" name="图片 28" descr="al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a:hlinkClick r:id="rId3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盗取或破解账号密码的软件、工具、教程及产物；</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29" name="图片 29" descr="alt">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a:hlinkClick r:id="rId3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个人隐私信息及企业内部数据；提供个人手机定位、电话清单查询、银行账户查询等服务；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30" name="图片 30" descr="al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a:hlinkClick r:id="rId3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simsun" w:eastAsia="宋体" w:hAnsi="simsun" w:cs="Tahoma"/>
                <w:color w:val="404040"/>
                <w:kern w:val="0"/>
                <w:sz w:val="15"/>
                <w:szCs w:val="15"/>
              </w:rPr>
              <w:t>已报废、达到国家强制报废标准、非法拼装或非法所得等国家法律法规明令禁止经营的车辆及其</w:t>
            </w:r>
            <w:r w:rsidRPr="009550DB">
              <w:rPr>
                <w:rFonts w:ascii="simsun" w:eastAsia="宋体" w:hAnsi="simsun" w:cs="Tahoma"/>
                <w:color w:val="404040"/>
                <w:kern w:val="0"/>
                <w:sz w:val="15"/>
                <w:szCs w:val="15"/>
              </w:rPr>
              <w:t>“</w:t>
            </w:r>
            <w:r w:rsidRPr="009550DB">
              <w:rPr>
                <w:rFonts w:ascii="simsun" w:eastAsia="宋体" w:hAnsi="simsun" w:cs="Tahoma"/>
                <w:color w:val="404040"/>
                <w:kern w:val="0"/>
                <w:sz w:val="15"/>
                <w:szCs w:val="15"/>
              </w:rPr>
              <w:t>五大总成</w:t>
            </w:r>
            <w:r w:rsidRPr="009550DB">
              <w:rPr>
                <w:rFonts w:ascii="simsun" w:eastAsia="宋体" w:hAnsi="simsun" w:cs="Tahoma"/>
                <w:color w:val="404040"/>
                <w:kern w:val="0"/>
                <w:sz w:val="15"/>
                <w:szCs w:val="15"/>
              </w:rPr>
              <w:t>”</w:t>
            </w:r>
            <w:r w:rsidRPr="009550DB">
              <w:rPr>
                <w:rFonts w:ascii="simsun" w:eastAsia="宋体" w:hAnsi="simsun"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15"/>
                <w:szCs w:val="15"/>
              </w:rPr>
              <w:lastRenderedPageBreak/>
              <w:drawing>
                <wp:inline distT="0" distB="0" distL="0" distR="0">
                  <wp:extent cx="191135" cy="191135"/>
                  <wp:effectExtent l="19050" t="0" r="0" b="0"/>
                  <wp:docPr id="31" name="图片 31" descr="al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t">
                            <a:hlinkClick r:id="rId3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7.</w:t>
            </w:r>
            <w:r w:rsidRPr="009550DB">
              <w:rPr>
                <w:rFonts w:ascii="simsun" w:eastAsia="宋体" w:hAnsi="simsun" w:cs="Tahoma"/>
                <w:color w:val="404040"/>
                <w:kern w:val="0"/>
                <w:sz w:val="15"/>
                <w:szCs w:val="15"/>
              </w:rPr>
              <w:t>汽车安全带扣等具有交通安全隐患的汽车配件类商</w:t>
            </w:r>
            <w:r w:rsidRPr="009550DB">
              <w:rPr>
                <w:rFonts w:ascii="simsun" w:eastAsia="宋体" w:hAnsi="simsun" w:cs="Tahoma"/>
                <w:color w:val="000000"/>
                <w:kern w:val="0"/>
                <w:sz w:val="15"/>
                <w:szCs w:val="15"/>
              </w:rPr>
              <w:t>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simsun" w:eastAsia="宋体" w:hAnsi="simsun" w:cs="Tahoma"/>
                <w:color w:val="00000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0000FF"/>
                <w:kern w:val="0"/>
                <w:sz w:val="15"/>
                <w:szCs w:val="15"/>
              </w:rPr>
              <w:drawing>
                <wp:inline distT="0" distB="0" distL="0" distR="0">
                  <wp:extent cx="191135" cy="191135"/>
                  <wp:effectExtent l="19050" t="0" r="0" b="0"/>
                  <wp:docPr id="32" name="图片 32" descr="al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
                            <a:hlinkClick r:id="rId3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inherit" w:eastAsia="宋体" w:hAnsi="inherit" w:cs="Tahoma"/>
                <w:color w:val="404040"/>
                <w:kern w:val="0"/>
                <w:sz w:val="15"/>
                <w:szCs w:val="15"/>
              </w:rPr>
              <w:t>。</w:t>
            </w:r>
            <w:r w:rsidRPr="009550DB">
              <w:rPr>
                <w:rFonts w:ascii="simsun" w:eastAsia="宋体" w:hAnsi="simsun" w:cs="Tahoma"/>
                <w:color w:val="404040"/>
                <w:kern w:val="0"/>
                <w:sz w:val="15"/>
                <w:szCs w:val="15"/>
              </w:rPr>
              <w:t>载人航空器、航空配件、模型图纸类商品。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Tahoma" w:eastAsia="宋体" w:hAnsi="Tahoma" w:cs="Tahoma"/>
                <w:color w:val="404040"/>
                <w:kern w:val="0"/>
                <w:sz w:val="18"/>
                <w:szCs w:val="18"/>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5" w:name="06"/>
            <w:bookmarkEnd w:id="5"/>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六</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药品、医疗器械类：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33" name="图片 33" descr="alt">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
                            <a:hlinkClick r:id="rId3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44444"/>
                <w:kern w:val="0"/>
                <w:sz w:val="15"/>
                <w:szCs w:val="15"/>
              </w:rPr>
              <w:t>精神类、麻醉类、有毒类、放射类、兴奋剂类、计生类药品、血清、疫苗、血液制品、医疗用毒性药品、有毒中药材；国家公示已查处、药品监督管理局认定禁止生产、使用的药品（假药、劣药及其他用于预防、治疗人体疾病的药品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44444"/>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444444"/>
                <w:kern w:val="0"/>
                <w:sz w:val="15"/>
                <w:szCs w:val="15"/>
              </w:rPr>
              <w:drawing>
                <wp:inline distT="0" distB="0" distL="0" distR="0">
                  <wp:extent cx="191135" cy="191135"/>
                  <wp:effectExtent l="19050" t="0" r="0" b="0"/>
                  <wp:docPr id="34" name="图片 34" descr="alt">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t"/>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44444"/>
                <w:kern w:val="0"/>
                <w:sz w:val="15"/>
                <w:szCs w:val="15"/>
              </w:rPr>
              <w:t>2.</w:t>
            </w:r>
            <w:r w:rsidRPr="009550DB">
              <w:rPr>
                <w:rFonts w:ascii="inherit" w:eastAsia="宋体" w:hAnsi="inherit" w:cs="Tahoma"/>
                <w:color w:val="444444"/>
                <w:kern w:val="0"/>
                <w:sz w:val="15"/>
                <w:szCs w:val="15"/>
              </w:rPr>
              <w:t>依据《中华人民共和国药品管理法》认定的假药、劣药；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严重违规行为，淘宝网会员每次扣十二分；情节严重的，淘宝网会员每次扣四十八分。天猫会员发布药品的相关处理标准以《天猫药品及医疗器械管理规范》为准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444444"/>
                <w:kern w:val="0"/>
                <w:sz w:val="15"/>
                <w:szCs w:val="15"/>
              </w:rPr>
              <w:drawing>
                <wp:inline distT="0" distB="0" distL="0" distR="0">
                  <wp:extent cx="191135" cy="191135"/>
                  <wp:effectExtent l="19050" t="0" r="0" b="0"/>
                  <wp:docPr id="35" name="图片 35" descr="alt">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44444"/>
                <w:kern w:val="0"/>
                <w:sz w:val="15"/>
                <w:szCs w:val="15"/>
              </w:rPr>
              <w:t>3.</w:t>
            </w:r>
            <w:r w:rsidRPr="009550DB">
              <w:rPr>
                <w:rFonts w:ascii="inherit" w:eastAsia="宋体" w:hAnsi="inherit" w:cs="Tahoma"/>
                <w:color w:val="444444"/>
                <w:kern w:val="0"/>
                <w:sz w:val="15"/>
                <w:szCs w:val="15"/>
              </w:rPr>
              <w:t>用于预防、治疗人体疾病的药品，天猫特定品类下的相关商品除外；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444444"/>
                <w:kern w:val="0"/>
                <w:sz w:val="15"/>
                <w:szCs w:val="15"/>
              </w:rPr>
              <w:drawing>
                <wp:inline distT="0" distB="0" distL="0" distR="0">
                  <wp:extent cx="191135" cy="191135"/>
                  <wp:effectExtent l="19050" t="0" r="0" b="0"/>
                  <wp:docPr id="36" name="图片 36" descr="alt">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t"/>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44444"/>
                <w:kern w:val="0"/>
                <w:sz w:val="15"/>
                <w:szCs w:val="15"/>
              </w:rPr>
              <w:t>4.</w:t>
            </w:r>
            <w:r w:rsidRPr="009550DB">
              <w:rPr>
                <w:rFonts w:ascii="inherit" w:eastAsia="宋体" w:hAnsi="inherit" w:cs="Tahoma"/>
                <w:color w:val="404040"/>
                <w:kern w:val="0"/>
                <w:sz w:val="15"/>
                <w:szCs w:val="15"/>
              </w:rPr>
              <w:t>未经药品监督管理部门批准生产、进口或未经检验即销售的医疗器械；其他用于预防、治疗、诊断人体疾病的医疗器械，特定品类下的相关商品除外；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严重违规行为，淘宝网会员每次扣六分；情节严重的，淘宝网会员每次扣十二分；情节特别严重的，</w:t>
            </w:r>
            <w:r w:rsidRPr="009550DB">
              <w:rPr>
                <w:rFonts w:ascii="inherit" w:eastAsia="宋体" w:hAnsi="inherit" w:cs="Tahoma"/>
                <w:color w:val="404040"/>
                <w:kern w:val="0"/>
                <w:sz w:val="15"/>
                <w:szCs w:val="15"/>
              </w:rPr>
              <w:t>淘宝网会员</w:t>
            </w:r>
            <w:r w:rsidRPr="009550DB">
              <w:rPr>
                <w:rFonts w:ascii="simsun" w:eastAsia="宋体" w:hAnsi="simsun" w:cs="Tahoma"/>
                <w:color w:val="404040"/>
                <w:kern w:val="0"/>
                <w:sz w:val="15"/>
                <w:szCs w:val="15"/>
              </w:rPr>
              <w:t>每次扣四十八分。天猫会员发布医疗器械的相关处理标准以《天猫药品及医疗器械管理规范》为准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444444"/>
                <w:kern w:val="0"/>
                <w:sz w:val="15"/>
                <w:szCs w:val="15"/>
              </w:rPr>
              <w:drawing>
                <wp:inline distT="0" distB="0" distL="0" distR="0">
                  <wp:extent cx="191135" cy="191135"/>
                  <wp:effectExtent l="19050" t="0" r="0" b="0"/>
                  <wp:docPr id="37" name="图片 37" descr="alt">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44444"/>
                <w:kern w:val="0"/>
                <w:sz w:val="15"/>
                <w:szCs w:val="15"/>
              </w:rPr>
              <w:t>5.</w:t>
            </w:r>
            <w:r w:rsidRPr="009550DB">
              <w:rPr>
                <w:rFonts w:ascii="inherit" w:eastAsia="宋体" w:hAnsi="inherit" w:cs="Tahoma"/>
                <w:color w:val="404040"/>
                <w:kern w:val="0"/>
                <w:sz w:val="15"/>
                <w:szCs w:val="15"/>
              </w:rPr>
              <w:t>注射类美白针剂、溶脂针剂、填充针剂、瘦身针剂等用于人体注射的美容针剂类商品；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严重违规行为，每次扣六分；情节严重的，每次扣</w:t>
            </w:r>
            <w:r w:rsidRPr="009550DB">
              <w:rPr>
                <w:rFonts w:ascii="inherit" w:eastAsia="宋体" w:hAnsi="inherit" w:cs="Tahoma"/>
                <w:color w:val="404040"/>
                <w:kern w:val="0"/>
                <w:sz w:val="15"/>
                <w:szCs w:val="15"/>
              </w:rPr>
              <w:t>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444444"/>
                <w:kern w:val="0"/>
                <w:sz w:val="15"/>
                <w:szCs w:val="15"/>
              </w:rPr>
              <w:drawing>
                <wp:inline distT="0" distB="0" distL="0" distR="0">
                  <wp:extent cx="191135" cy="191135"/>
                  <wp:effectExtent l="19050" t="0" r="0" b="0"/>
                  <wp:docPr id="38" name="图片 38" descr="alt">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t"/>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44444"/>
                <w:kern w:val="0"/>
                <w:sz w:val="15"/>
                <w:szCs w:val="15"/>
              </w:rPr>
              <w:t>6.</w:t>
            </w:r>
            <w:r w:rsidRPr="009550DB">
              <w:rPr>
                <w:rFonts w:ascii="inherit" w:eastAsia="宋体" w:hAnsi="inherit" w:cs="Tahoma"/>
                <w:color w:val="404040"/>
                <w:kern w:val="0"/>
                <w:sz w:val="15"/>
                <w:szCs w:val="15"/>
              </w:rPr>
              <w:t>兽药药监部门专项行政许可的兽药处方药和非处方药目录药品；国家公示查处的兽药；兽药监督管理部门禁止生产、使用的兽药。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严重违规行为，每次扣六分；情节严重的，每次扣</w:t>
            </w:r>
            <w:r w:rsidRPr="009550DB">
              <w:rPr>
                <w:rFonts w:ascii="inherit" w:eastAsia="宋体" w:hAnsi="inherit" w:cs="Tahoma"/>
                <w:color w:val="404040"/>
                <w:kern w:val="0"/>
                <w:sz w:val="15"/>
                <w:szCs w:val="15"/>
              </w:rPr>
              <w:t>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6" w:name="07"/>
            <w:bookmarkEnd w:id="6"/>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七</w:t>
            </w:r>
            <w:r w:rsidRPr="009550DB">
              <w:rPr>
                <w:rFonts w:ascii="inherit" w:eastAsia="宋体" w:hAnsi="inherit" w:cs="Tahoma"/>
                <w:b/>
                <w:bCs/>
                <w:color w:val="404040"/>
                <w:kern w:val="0"/>
                <w:sz w:val="15"/>
                <w:szCs w:val="15"/>
              </w:rPr>
              <w:t xml:space="preserve">) </w:t>
            </w:r>
            <w:r w:rsidRPr="009550DB">
              <w:rPr>
                <w:rFonts w:ascii="inherit" w:eastAsia="宋体" w:hAnsi="inherit" w:cs="Tahoma"/>
                <w:b/>
                <w:bCs/>
                <w:color w:val="404040"/>
                <w:kern w:val="0"/>
                <w:sz w:val="15"/>
                <w:szCs w:val="15"/>
              </w:rPr>
              <w:t>非法服务、票证类：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39" name="图片 39" descr="al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t">
                            <a:hlinkClick r:id="rId3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伪造变造国家机关或特定机构颁发的文件、证书、公章、防伪标签等，非法或仅限国家机关或特定机构方可提供的服务；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0" name="图片 40" descr="alt">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t">
                            <a:hlinkClick r:id="rId3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抽奖类商品；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1" name="图片 41" descr="al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t">
                            <a:hlinkClick r:id="rId4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尚可使用或用于报销的票据（及服务）</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尚可使用的外贸单证以及代理报关、清单、商检、单证手续的服务；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2" name="图片 42" descr="alt">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t">
                            <a:hlinkClick r:id="rId4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未公开发行的国家级正式考试答案及考试替考服务；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3" name="图片 43" descr="alt">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t">
                            <a:hlinkClick r:id="rId4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simsun" w:eastAsia="宋体" w:hAnsi="simsun" w:cs="Tahoma"/>
                <w:color w:val="404040"/>
                <w:kern w:val="0"/>
                <w:sz w:val="15"/>
                <w:szCs w:val="15"/>
              </w:rPr>
              <w:t>对消费者进行欺骗性销售诱导、排除或限制消费者合法权利的服务；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15"/>
                <w:szCs w:val="15"/>
              </w:rPr>
              <w:lastRenderedPageBreak/>
              <w:drawing>
                <wp:inline distT="0" distB="0" distL="0" distR="0">
                  <wp:extent cx="191135" cy="191135"/>
                  <wp:effectExtent l="19050" t="0" r="0" b="0"/>
                  <wp:docPr id="44" name="图片 44" descr="al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t">
                            <a:hlinkClick r:id="rId4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6.</w:t>
            </w:r>
            <w:r w:rsidRPr="009550DB">
              <w:rPr>
                <w:rFonts w:ascii="simsun" w:eastAsia="宋体" w:hAnsi="simsun" w:cs="Tahoma"/>
                <w:color w:val="404040"/>
                <w:kern w:val="0"/>
                <w:sz w:val="15"/>
                <w:szCs w:val="15"/>
              </w:rPr>
              <w:t>代写论文类相关服务；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inherit" w:eastAsia="宋体" w:hAnsi="inherit" w:cs="Tahoma" w:hint="eastAsia"/>
                <w:noProof/>
                <w:color w:val="3366CC"/>
                <w:kern w:val="0"/>
                <w:sz w:val="18"/>
                <w:szCs w:val="18"/>
              </w:rPr>
              <w:drawing>
                <wp:inline distT="0" distB="0" distL="0" distR="0">
                  <wp:extent cx="191135" cy="191135"/>
                  <wp:effectExtent l="19050" t="0" r="0" b="0"/>
                  <wp:docPr id="45" name="图片 45" descr="alt">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
                            <a:hlinkClick r:id="rId4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simsun" w:eastAsia="宋体" w:hAnsi="simsun" w:cs="Tahoma"/>
                <w:color w:val="404040"/>
                <w:kern w:val="0"/>
                <w:sz w:val="15"/>
                <w:szCs w:val="15"/>
              </w:rPr>
              <w:t>实际入住人无需经过酒店实名登记便可入住的酒店类商品或服务；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严重违规行为，每次扣十二分，第二次视为情节严重，扣四十八分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6" name="图片 46" descr="alt">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a:hlinkClick r:id="rId4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inherit" w:eastAsia="宋体" w:hAnsi="inherit" w:cs="Tahoma"/>
                <w:color w:val="404040"/>
                <w:kern w:val="0"/>
                <w:sz w:val="15"/>
                <w:szCs w:val="15"/>
              </w:rPr>
              <w:t>违反公序良俗、封建迷信类的商品及服务；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7" name="图片 47" descr="alt">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t">
                            <a:hlinkClick r:id="rId4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9.</w:t>
            </w:r>
            <w:r w:rsidRPr="009550DB">
              <w:rPr>
                <w:rFonts w:ascii="inherit" w:eastAsia="宋体" w:hAnsi="inherit" w:cs="Tahoma"/>
                <w:color w:val="404040"/>
                <w:kern w:val="0"/>
                <w:sz w:val="15"/>
                <w:szCs w:val="15"/>
              </w:rPr>
              <w:t>汽车类违规代办服务；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48" name="图片 48" descr="alt">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t">
                            <a:hlinkClick r:id="rId4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10.</w:t>
            </w:r>
            <w:r w:rsidRPr="009550DB">
              <w:rPr>
                <w:rFonts w:ascii="inherit" w:eastAsia="宋体" w:hAnsi="inherit" w:cs="Tahoma"/>
                <w:color w:val="404040"/>
                <w:kern w:val="0"/>
                <w:sz w:val="15"/>
                <w:szCs w:val="15"/>
              </w:rPr>
              <w:t>金融咨询、医疗及健康相关服务；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23"/>
                <w:szCs w:val="23"/>
              </w:rPr>
              <w:drawing>
                <wp:inline distT="0" distB="0" distL="0" distR="0">
                  <wp:extent cx="191135" cy="191135"/>
                  <wp:effectExtent l="19050" t="0" r="0" b="0"/>
                  <wp:docPr id="49" name="图片 49" descr="alt">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t">
                            <a:hlinkClick r:id="rId4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11</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规避合法出入境流程的商品及服务；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23"/>
                <w:szCs w:val="23"/>
              </w:rPr>
              <w:drawing>
                <wp:inline distT="0" distB="0" distL="0" distR="0">
                  <wp:extent cx="191135" cy="191135"/>
                  <wp:effectExtent l="19050" t="0" r="0" b="0"/>
                  <wp:docPr id="50" name="图片 50" descr="alt">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t">
                            <a:hlinkClick r:id="rId4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12</w:t>
            </w:r>
            <w:r w:rsidRPr="009550DB">
              <w:rPr>
                <w:rFonts w:ascii="inherit" w:eastAsia="宋体" w:hAnsi="inherit" w:cs="Tahoma"/>
                <w:color w:val="404040"/>
                <w:kern w:val="0"/>
                <w:sz w:val="15"/>
                <w:szCs w:val="15"/>
              </w:rPr>
              <w:t>.</w:t>
            </w:r>
            <w:r w:rsidRPr="009550DB">
              <w:rPr>
                <w:rFonts w:ascii="inherit" w:eastAsia="宋体" w:hAnsi="inherit" w:cs="Tahoma"/>
                <w:color w:val="404040"/>
                <w:kern w:val="0"/>
                <w:sz w:val="15"/>
                <w:szCs w:val="15"/>
              </w:rPr>
              <w:t>未取得跟团游、出境游、签证等业务相关经营资质的商品及服务。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7" w:name="08"/>
            <w:bookmarkEnd w:id="7"/>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八</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动植物、动植物器官及动物捕杀工具类：</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1" name="图片 51" descr="al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lt">
                            <a:hlinkClick r:id="rId4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人体器官、遗体；</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2" name="图片 52" descr="alt">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t">
                            <a:hlinkClick r:id="rId4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国家重点保护类动物、濒危动物的活体、内脏、任何肢体、皮毛、标本或其他制成品，已灭绝动物与现有国家二级以上保护动物的化石；</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3" name="图片 53" descr="al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t">
                            <a:hlinkClick r:id="rId4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国家保护类植物活体（树苗除外）；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4" name="图片 54" descr="alt">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t">
                            <a:hlinkClick r:id="rId4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国家保护的有益的或者有重要经济、科学研究价值的陆生野生动物的活体、内脏、任何肢体、皮毛、标本或其他制成品；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5" name="图片 55" descr="alt">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t">
                            <a:hlinkClick r:id="rId5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simsun" w:eastAsia="宋体" w:hAnsi="simsun" w:cs="Tahoma"/>
                <w:color w:val="404040"/>
                <w:kern w:val="0"/>
                <w:sz w:val="15"/>
                <w:szCs w:val="15"/>
              </w:rPr>
              <w:t>严重危害人畜安全的动物捕杀设备及配件</w:t>
            </w:r>
            <w:r w:rsidRPr="009550DB">
              <w:rPr>
                <w:rFonts w:ascii="inherit" w:eastAsia="宋体" w:hAnsi="inherit"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6" name="图片 56" descr="alt">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t">
                            <a:hlinkClick r:id="rId5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其他动物捕杀工具；</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7" name="图片 57" descr="alt">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t">
                            <a:hlinkClick r:id="rId5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inherit" w:eastAsia="宋体" w:hAnsi="inherit" w:cs="Tahoma"/>
                <w:color w:val="404040"/>
                <w:kern w:val="0"/>
                <w:sz w:val="15"/>
                <w:szCs w:val="15"/>
              </w:rPr>
              <w:t>猫狗肉、猫狗皮毛、鱼翅、熊胆及其制品。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8" w:name="09"/>
            <w:bookmarkEnd w:id="8"/>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九</w:t>
            </w:r>
            <w:r w:rsidRPr="009550DB">
              <w:rPr>
                <w:rFonts w:ascii="inherit" w:eastAsia="宋体" w:hAnsi="inherit" w:cs="Tahoma"/>
                <w:b/>
                <w:bCs/>
                <w:color w:val="404040"/>
                <w:kern w:val="0"/>
                <w:sz w:val="15"/>
                <w:szCs w:val="15"/>
              </w:rPr>
              <w:t xml:space="preserve">) </w:t>
            </w:r>
            <w:r w:rsidRPr="009550DB">
              <w:rPr>
                <w:rFonts w:ascii="inherit" w:eastAsia="宋体" w:hAnsi="inherit" w:cs="Tahoma"/>
                <w:b/>
                <w:bCs/>
                <w:color w:val="404040"/>
                <w:kern w:val="0"/>
                <w:sz w:val="15"/>
                <w:szCs w:val="15"/>
              </w:rPr>
              <w:t>涉及盗取等非法所得及非法用途软件、工具或设备类</w:t>
            </w:r>
            <w:r w:rsidRPr="009550DB">
              <w:rPr>
                <w:rFonts w:ascii="inherit" w:eastAsia="宋体" w:hAnsi="inherit" w:cs="Tahoma"/>
                <w:b/>
                <w:bCs/>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8" name="图片 58" descr="alt">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t">
                            <a:hlinkClick r:id="rId5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走私、盗窃、抢劫等非法所得；</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59" name="图片 59" descr="alt">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lt">
                            <a:hlinkClick r:id="rId5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赌博用具、考试作弊工具、汽车跑表器材等非法用途工具；</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lastRenderedPageBreak/>
              <w:drawing>
                <wp:inline distT="0" distB="0" distL="0" distR="0">
                  <wp:extent cx="191135" cy="191135"/>
                  <wp:effectExtent l="19050" t="0" r="0" b="0"/>
                  <wp:docPr id="60" name="图片 60" descr="alt">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t">
                            <a:hlinkClick r:id="rId5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inherit" w:eastAsia="宋体" w:hAnsi="inherit" w:cs="Tahoma"/>
                <w:color w:val="404040"/>
                <w:kern w:val="0"/>
                <w:sz w:val="15"/>
                <w:szCs w:val="15"/>
              </w:rPr>
              <w:t>卫星信号收发装置及软件；用于无线电信号屏蔽的仪器或设备；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1" name="图片 61" descr="al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lt">
                            <a:hlinkClick r:id="rId5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群发设备、软件及服务；</w:t>
            </w:r>
            <w:r w:rsidRPr="009550DB">
              <w:rPr>
                <w:rFonts w:ascii="inherit" w:eastAsia="宋体" w:hAnsi="inherit" w:cs="Tahoma"/>
                <w:color w:val="404040"/>
                <w:kern w:val="0"/>
                <w:sz w:val="15"/>
                <w:szCs w:val="15"/>
              </w:rPr>
              <w:t> </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2" name="图片 62" descr="alt">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t">
                            <a:hlinkClick r:id="rId5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撬锁工具、开锁服务及其相关教程、书籍；</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3" name="图片 63" descr="alt">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lt">
                            <a:hlinkClick r:id="rId5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一卡多号；有蹭网功能的无线网卡，以及描述信息中有告知会员能用于蹭网的设备；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4" name="图片 64" descr="alt">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lt">
                            <a:hlinkClick r:id="rId5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inherit" w:eastAsia="宋体" w:hAnsi="inherit" w:cs="Tahoma"/>
                <w:color w:val="404040"/>
                <w:kern w:val="0"/>
                <w:sz w:val="15"/>
                <w:szCs w:val="15"/>
              </w:rPr>
              <w:t>涉嫌欺诈等非法用途的软件、工具及服务；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5" name="图片 65" descr="alt">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lt">
                            <a:hlinkClick r:id="rId6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inherit" w:eastAsia="宋体" w:hAnsi="inherit" w:cs="Tahoma"/>
                <w:color w:val="404040"/>
                <w:kern w:val="0"/>
                <w:sz w:val="15"/>
                <w:szCs w:val="15"/>
              </w:rPr>
              <w:t>可能用于逃避交通管理的商品；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6" name="图片 66" descr="alt">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lt">
                            <a:hlinkClick r:id="rId6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9.</w:t>
            </w:r>
            <w:r w:rsidRPr="009550DB">
              <w:rPr>
                <w:rFonts w:ascii="inherit" w:eastAsia="宋体" w:hAnsi="inherit" w:cs="Tahoma"/>
                <w:color w:val="404040"/>
                <w:kern w:val="0"/>
                <w:sz w:val="15"/>
                <w:szCs w:val="15"/>
              </w:rPr>
              <w:t>利用电话线路上的直流馈电发光的灯。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bl>
    <w:p w:rsidR="009550DB" w:rsidRPr="009550DB" w:rsidRDefault="009550DB" w:rsidP="009550DB">
      <w:pPr>
        <w:widowControl/>
        <w:jc w:val="left"/>
        <w:rPr>
          <w:rFonts w:ascii="宋体" w:eastAsia="宋体" w:hAnsi="宋体" w:cs="宋体"/>
          <w:vanish/>
          <w:kern w:val="0"/>
          <w:sz w:val="24"/>
          <w:szCs w:val="24"/>
        </w:rPr>
      </w:pPr>
    </w:p>
    <w:tbl>
      <w:tblPr>
        <w:tblW w:w="9240" w:type="dxa"/>
        <w:shd w:val="clear" w:color="auto" w:fill="FFFFFF"/>
        <w:tblCellMar>
          <w:left w:w="0" w:type="dxa"/>
          <w:right w:w="0" w:type="dxa"/>
        </w:tblCellMar>
        <w:tblLook w:val="04A0"/>
      </w:tblPr>
      <w:tblGrid>
        <w:gridCol w:w="4710"/>
        <w:gridCol w:w="4530"/>
      </w:tblGrid>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9" w:name="10"/>
            <w:bookmarkEnd w:id="9"/>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十</w:t>
            </w:r>
            <w:r w:rsidRPr="009550DB">
              <w:rPr>
                <w:rFonts w:ascii="inherit" w:eastAsia="宋体" w:hAnsi="inherit" w:cs="Tahoma"/>
                <w:b/>
                <w:bCs/>
                <w:color w:val="404040"/>
                <w:kern w:val="0"/>
                <w:sz w:val="15"/>
                <w:szCs w:val="15"/>
              </w:rPr>
              <w:t>) </w:t>
            </w:r>
            <w:r w:rsidRPr="009550DB">
              <w:rPr>
                <w:rFonts w:ascii="inherit" w:eastAsia="宋体" w:hAnsi="inherit" w:cs="Tahoma"/>
                <w:b/>
                <w:bCs/>
                <w:color w:val="404040"/>
                <w:kern w:val="0"/>
                <w:sz w:val="15"/>
                <w:szCs w:val="15"/>
              </w:rPr>
              <w:t>未经允许违反国家行政法规或不适合交易的商品：</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7" name="图片 67" descr="alt">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lt">
                            <a:hlinkClick r:id="rId6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inherit" w:eastAsia="宋体" w:hAnsi="inherit" w:cs="Tahoma"/>
                <w:color w:val="404040"/>
                <w:kern w:val="0"/>
                <w:sz w:val="15"/>
                <w:szCs w:val="15"/>
              </w:rPr>
              <w:t>伪造变造的货币以及印制设备；</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68" name="图片 68" descr="alt">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lt">
                            <a:hlinkClick r:id="rId6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inherit" w:eastAsia="宋体" w:hAnsi="inherit" w:cs="Tahoma"/>
                <w:color w:val="404040"/>
                <w:kern w:val="0"/>
                <w:sz w:val="15"/>
                <w:szCs w:val="15"/>
              </w:rPr>
              <w:t>已激活的手机卡、上网卡等违反国家实名制规定的商品；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严重违规行为，每次扣十二分；情节严重的，每次扣十二分；情节特别严重的，每次扣四十八分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18"/>
                <w:szCs w:val="18"/>
              </w:rPr>
              <w:drawing>
                <wp:inline distT="0" distB="0" distL="0" distR="0">
                  <wp:extent cx="191135" cy="191135"/>
                  <wp:effectExtent l="19050" t="0" r="0" b="0"/>
                  <wp:docPr id="69" name="图片 69" descr="alt">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lt">
                            <a:hlinkClick r:id="rId6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3.</w:t>
            </w:r>
            <w:r w:rsidRPr="009550DB">
              <w:rPr>
                <w:rFonts w:ascii="simsun" w:eastAsia="宋体" w:hAnsi="simsun" w:cs="Tahoma"/>
                <w:color w:val="404040"/>
                <w:kern w:val="0"/>
                <w:sz w:val="15"/>
                <w:szCs w:val="15"/>
              </w:rPr>
              <w:t>境外出版物代购类商品或服务；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0" name="图片 70" descr="al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lt">
                            <a:hlinkClick r:id="rId6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4.</w:t>
            </w:r>
            <w:r w:rsidRPr="009550DB">
              <w:rPr>
                <w:rFonts w:ascii="inherit" w:eastAsia="宋体" w:hAnsi="inherit" w:cs="Tahoma"/>
                <w:color w:val="404040"/>
                <w:kern w:val="0"/>
                <w:sz w:val="15"/>
                <w:szCs w:val="15"/>
              </w:rPr>
              <w:t>正在流通的人民币及仿制人民币；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1" name="图片 71" descr="al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lt">
                            <a:hlinkClick r:id="rId6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inherit" w:eastAsia="宋体" w:hAnsi="inherit" w:cs="Tahoma"/>
                <w:color w:val="404040"/>
                <w:kern w:val="0"/>
                <w:sz w:val="15"/>
                <w:szCs w:val="15"/>
              </w:rPr>
              <w:t>涉嫌违反《中华人民共和国文物保护法》相关规定的文物；</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2" name="图片 72" descr="al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lt">
                            <a:hlinkClick r:id="rId6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烟草专卖品及烟草专用机械；</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3" name="图片 73" descr="al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lt">
                            <a:hlinkClick r:id="rId6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inherit" w:eastAsia="宋体" w:hAnsi="inherit" w:cs="Tahoma"/>
                <w:color w:val="404040"/>
                <w:kern w:val="0"/>
                <w:sz w:val="15"/>
                <w:szCs w:val="15"/>
              </w:rPr>
              <w:t>国家机关制服及相关配件类商品；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23"/>
                <w:szCs w:val="23"/>
              </w:rPr>
              <w:drawing>
                <wp:inline distT="0" distB="0" distL="0" distR="0">
                  <wp:extent cx="191135" cy="191135"/>
                  <wp:effectExtent l="19050" t="0" r="0" b="0"/>
                  <wp:docPr id="74" name="图片 74" descr="al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t">
                            <a:hlinkClick r:id="rId6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inherit" w:eastAsia="宋体" w:hAnsi="inherit" w:cs="Tahoma"/>
                <w:color w:val="000000"/>
                <w:kern w:val="0"/>
                <w:sz w:val="15"/>
                <w:szCs w:val="15"/>
              </w:rPr>
              <w:t>不适合网络交易的食品</w:t>
            </w:r>
            <w:r w:rsidRPr="009550DB">
              <w:rPr>
                <w:rFonts w:ascii="inherit" w:eastAsia="宋体" w:hAnsi="inherit"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严重违规行为，每次扣六分；情节严重的，每次扣十二分，情节特别严重的，每次扣四十八分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5" name="图片 75" descr="al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lt">
                            <a:hlinkClick r:id="rId6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9.</w:t>
            </w:r>
            <w:r w:rsidRPr="009550DB">
              <w:rPr>
                <w:rFonts w:ascii="inherit" w:eastAsia="宋体" w:hAnsi="inherit" w:cs="Tahoma"/>
                <w:color w:val="404040"/>
                <w:kern w:val="0"/>
                <w:sz w:val="15"/>
                <w:szCs w:val="15"/>
              </w:rPr>
              <w:t>未经许可的募捐类商品；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6" name="图片 76" descr="alt">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lt">
                            <a:hlinkClick r:id="rId6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10.</w:t>
            </w:r>
            <w:r w:rsidRPr="009550DB">
              <w:rPr>
                <w:rFonts w:ascii="inherit" w:eastAsia="宋体" w:hAnsi="inherit" w:cs="Tahoma"/>
                <w:color w:val="404040"/>
                <w:kern w:val="0"/>
                <w:sz w:val="15"/>
                <w:szCs w:val="15"/>
              </w:rPr>
              <w:t>未经许可发布的奥林匹克运动会、世界博览会、亚洲运动会等特许商品；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77" name="图片 77" descr="alt">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lt">
                            <a:hlinkClick r:id="rId6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11.</w:t>
            </w:r>
            <w:r w:rsidRPr="009550DB">
              <w:rPr>
                <w:rFonts w:ascii="inherit" w:eastAsia="宋体" w:hAnsi="inherit" w:cs="Tahoma"/>
                <w:color w:val="404040"/>
                <w:kern w:val="0"/>
                <w:sz w:val="15"/>
                <w:szCs w:val="15"/>
              </w:rPr>
              <w:t>淘金币、阿里巴巴及旗下公司提供的各项服务账号及服务、未经授权或仿阿里巴巴及旗下公司的产品的软件及服务；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lastRenderedPageBreak/>
              <w:drawing>
                <wp:inline distT="0" distB="0" distL="0" distR="0">
                  <wp:extent cx="191135" cy="191135"/>
                  <wp:effectExtent l="19050" t="0" r="0" b="0"/>
                  <wp:docPr id="78" name="图片 78" descr="al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t">
                            <a:hlinkClick r:id="rId6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12.</w:t>
            </w:r>
            <w:r w:rsidRPr="009550DB">
              <w:rPr>
                <w:rFonts w:ascii="inherit" w:eastAsia="宋体" w:hAnsi="inherit" w:cs="Tahoma"/>
                <w:color w:val="404040"/>
                <w:kern w:val="0"/>
                <w:sz w:val="15"/>
                <w:szCs w:val="15"/>
              </w:rPr>
              <w:t>大量流通中的外币及外币兑换服务；</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23"/>
                <w:szCs w:val="23"/>
              </w:rPr>
              <w:drawing>
                <wp:inline distT="0" distB="0" distL="0" distR="0">
                  <wp:extent cx="191135" cy="191135"/>
                  <wp:effectExtent l="19050" t="0" r="0" b="0"/>
                  <wp:docPr id="79" name="图片 79" descr="al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t">
                            <a:hlinkClick r:id="rId6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13.</w:t>
            </w:r>
            <w:r w:rsidRPr="009550DB">
              <w:rPr>
                <w:rFonts w:ascii="simsun" w:eastAsia="宋体" w:hAnsi="simsun" w:cs="Tahoma"/>
                <w:color w:val="404040"/>
                <w:kern w:val="0"/>
                <w:sz w:val="15"/>
                <w:szCs w:val="15"/>
              </w:rPr>
              <w:t>未依法经行政部门备案的商品；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一般违规行为，每次扣二分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simsun" w:eastAsia="宋体" w:hAnsi="simsun" w:cs="Tahoma" w:hint="eastAsia"/>
                <w:noProof/>
                <w:color w:val="3366CC"/>
                <w:kern w:val="0"/>
                <w:sz w:val="15"/>
                <w:szCs w:val="15"/>
              </w:rPr>
              <w:drawing>
                <wp:inline distT="0" distB="0" distL="0" distR="0">
                  <wp:extent cx="191135" cy="191135"/>
                  <wp:effectExtent l="19050" t="0" r="0" b="0"/>
                  <wp:docPr id="80" name="图片 80" descr="alt">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t">
                            <a:hlinkClick r:id="rId7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14.</w:t>
            </w:r>
            <w:r w:rsidRPr="009550DB">
              <w:rPr>
                <w:rFonts w:ascii="simsun" w:eastAsia="宋体" w:hAnsi="simsun" w:cs="Tahoma"/>
                <w:color w:val="404040"/>
                <w:kern w:val="0"/>
                <w:sz w:val="15"/>
                <w:szCs w:val="15"/>
              </w:rPr>
              <w:t>食用盐；</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宋体" w:eastAsia="宋体" w:hAnsi="宋体" w:cs="Tahoma" w:hint="eastAsia"/>
                <w:color w:val="404040"/>
                <w:kern w:val="0"/>
                <w:sz w:val="15"/>
                <w:szCs w:val="15"/>
              </w:rPr>
              <w:t>一般违规行为，每件扣两分（一天内累计扣分不超过十二分）；会员若在店铺装修区、阿里旺旺或淘宝门户类页面发布的，每次扣四分。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1" name="图片 81" descr="al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lt">
                            <a:hlinkClick r:id="rId7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15.</w:t>
            </w:r>
            <w:r w:rsidRPr="009550DB">
              <w:rPr>
                <w:rFonts w:ascii="inherit" w:eastAsia="宋体" w:hAnsi="inherit" w:cs="Tahoma"/>
                <w:color w:val="404040"/>
                <w:kern w:val="0"/>
                <w:sz w:val="15"/>
                <w:szCs w:val="15"/>
              </w:rPr>
              <w:t>邮局包裹、</w:t>
            </w:r>
            <w:r w:rsidRPr="009550DB">
              <w:rPr>
                <w:rFonts w:ascii="inherit" w:eastAsia="宋体" w:hAnsi="inherit" w:cs="Tahoma"/>
                <w:color w:val="404040"/>
                <w:kern w:val="0"/>
                <w:sz w:val="15"/>
                <w:szCs w:val="15"/>
              </w:rPr>
              <w:t>EMS</w:t>
            </w:r>
            <w:r w:rsidRPr="009550DB">
              <w:rPr>
                <w:rFonts w:ascii="inherit" w:eastAsia="宋体" w:hAnsi="inherit" w:cs="Tahoma"/>
                <w:color w:val="404040"/>
                <w:kern w:val="0"/>
                <w:sz w:val="15"/>
                <w:szCs w:val="15"/>
              </w:rPr>
              <w:t>专递、快递等物流单据凭证及单号；</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2" name="图片 82" descr="alt">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lt">
                            <a:hlinkClick r:id="rId7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16.</w:t>
            </w:r>
            <w:r w:rsidRPr="009550DB">
              <w:rPr>
                <w:rFonts w:ascii="inherit" w:eastAsia="宋体" w:hAnsi="inherit" w:cs="Tahoma"/>
                <w:color w:val="404040"/>
                <w:kern w:val="0"/>
                <w:sz w:val="15"/>
                <w:szCs w:val="15"/>
              </w:rPr>
              <w:t>国家补助或无偿发放的不得私自转让的商品；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3" name="图片 83" descr="alt">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t">
                            <a:hlinkClick r:id="rId7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17.</w:t>
            </w:r>
            <w:r w:rsidRPr="009550DB">
              <w:rPr>
                <w:rFonts w:ascii="inherit" w:eastAsia="宋体" w:hAnsi="inherit" w:cs="Tahoma"/>
                <w:color w:val="404040"/>
                <w:kern w:val="0"/>
                <w:sz w:val="15"/>
                <w:szCs w:val="15"/>
              </w:rPr>
              <w:t>军需、国家机关专供、特供等商品；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4" name="图片 84" descr="alt">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lt">
                            <a:hlinkClick r:id="rId7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18.</w:t>
            </w:r>
            <w:r w:rsidRPr="009550DB">
              <w:rPr>
                <w:rFonts w:ascii="inherit" w:eastAsia="宋体" w:hAnsi="inherit" w:cs="Tahoma"/>
                <w:color w:val="404040"/>
                <w:kern w:val="0"/>
                <w:sz w:val="15"/>
                <w:szCs w:val="15"/>
              </w:rPr>
              <w:t>淘玩偶。</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bookmarkStart w:id="10" w:name="11"/>
            <w:bookmarkEnd w:id="10"/>
            <w:r w:rsidRPr="009550DB">
              <w:rPr>
                <w:rFonts w:ascii="inherit" w:eastAsia="宋体" w:hAnsi="inherit" w:cs="Tahoma"/>
                <w:b/>
                <w:bCs/>
                <w:color w:val="404040"/>
                <w:kern w:val="0"/>
                <w:sz w:val="15"/>
                <w:szCs w:val="15"/>
              </w:rPr>
              <w:t>(</w:t>
            </w:r>
            <w:r w:rsidRPr="009550DB">
              <w:rPr>
                <w:rFonts w:ascii="inherit" w:eastAsia="宋体" w:hAnsi="inherit" w:cs="Tahoma"/>
                <w:b/>
                <w:bCs/>
                <w:color w:val="404040"/>
                <w:kern w:val="0"/>
                <w:sz w:val="15"/>
                <w:szCs w:val="15"/>
              </w:rPr>
              <w:t>十一</w:t>
            </w:r>
            <w:r w:rsidRPr="009550DB">
              <w:rPr>
                <w:rFonts w:ascii="inherit" w:eastAsia="宋体" w:hAnsi="inherit" w:cs="Tahoma"/>
                <w:b/>
                <w:bCs/>
                <w:color w:val="404040"/>
                <w:kern w:val="0"/>
                <w:sz w:val="15"/>
                <w:szCs w:val="15"/>
              </w:rPr>
              <w:t>) </w:t>
            </w:r>
            <w:r w:rsidRPr="009550DB">
              <w:rPr>
                <w:rFonts w:ascii="inherit" w:eastAsia="宋体" w:hAnsi="inherit" w:cs="Tahoma"/>
                <w:b/>
                <w:bCs/>
                <w:color w:val="000000"/>
                <w:kern w:val="0"/>
                <w:sz w:val="15"/>
                <w:szCs w:val="15"/>
              </w:rPr>
              <w:t>虚拟类</w:t>
            </w:r>
            <w:r w:rsidRPr="009550DB">
              <w:rPr>
                <w:rFonts w:ascii="inherit" w:eastAsia="宋体" w:hAnsi="inherit" w:cs="Tahoma"/>
                <w:color w:val="000000"/>
                <w:kern w:val="0"/>
                <w:sz w:val="15"/>
                <w:szCs w:val="15"/>
              </w:rPr>
              <w:t> </w:t>
            </w:r>
            <w:r w:rsidRPr="009550DB">
              <w:rPr>
                <w:rFonts w:ascii="inherit" w:eastAsia="宋体" w:hAnsi="inherit" w:cs="Tahoma"/>
                <w:b/>
                <w:bCs/>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8"/>
                <w:szCs w:val="18"/>
              </w:rPr>
              <w:t> </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5" name="图片 85" descr="alt">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lt">
                            <a:hlinkClick r:id="rId7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w:t>
            </w:r>
            <w:r w:rsidRPr="009550DB">
              <w:rPr>
                <w:rFonts w:ascii="simsun" w:eastAsia="宋体" w:hAnsi="simsun" w:cs="Tahoma"/>
                <w:color w:val="404040"/>
                <w:kern w:val="0"/>
                <w:sz w:val="15"/>
                <w:szCs w:val="15"/>
              </w:rPr>
              <w:t>比特币、莱特币等互联网虚拟币以及相关商品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6" name="图片 86" descr="alt">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lt">
                            <a:hlinkClick r:id="rId7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2.</w:t>
            </w:r>
            <w:r w:rsidRPr="009550DB">
              <w:rPr>
                <w:rFonts w:ascii="simsun" w:eastAsia="宋体" w:hAnsi="simsun" w:cs="Tahoma"/>
                <w:color w:val="404040"/>
                <w:kern w:val="0"/>
                <w:sz w:val="15"/>
                <w:szCs w:val="15"/>
              </w:rPr>
              <w:t>未经国家备案的网络游戏、游戏点卡、货币等相关服务类商品；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7" name="图片 87" descr="alt">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lt">
                            <a:hlinkClick r:id="rId7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3.</w:t>
            </w:r>
            <w:r w:rsidRPr="009550DB">
              <w:rPr>
                <w:rFonts w:ascii="simsun" w:eastAsia="宋体" w:hAnsi="simsun" w:cs="Tahoma"/>
                <w:color w:val="404040"/>
                <w:kern w:val="0"/>
                <w:sz w:val="15"/>
                <w:szCs w:val="15"/>
              </w:rPr>
              <w:t>外挂、私服相关的网游类商品；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8" name="图片 88" descr="alt">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t">
                            <a:hlinkClick r:id="rId7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404040"/>
                <w:kern w:val="0"/>
                <w:sz w:val="15"/>
                <w:szCs w:val="15"/>
              </w:rPr>
              <w:t>4.</w:t>
            </w:r>
            <w:r w:rsidRPr="009550DB">
              <w:rPr>
                <w:rFonts w:ascii="simsun" w:eastAsia="宋体" w:hAnsi="simsun" w:cs="Tahoma"/>
                <w:color w:val="404040"/>
                <w:kern w:val="0"/>
                <w:sz w:val="15"/>
                <w:szCs w:val="15"/>
              </w:rPr>
              <w:t>以支付、社交、媒体为主要功能的互联网用户账号类商品；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89" name="图片 89" descr="alt">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lt">
                            <a:hlinkClick r:id="rId7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5.</w:t>
            </w:r>
            <w:r w:rsidRPr="009550DB">
              <w:rPr>
                <w:rFonts w:ascii="simsun" w:eastAsia="宋体" w:hAnsi="simsun" w:cs="Tahoma"/>
                <w:color w:val="404040"/>
                <w:kern w:val="0"/>
                <w:sz w:val="15"/>
                <w:szCs w:val="15"/>
              </w:rPr>
              <w:t>官方已停止经营的游戏点卡或平台卡商品；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simsun" w:eastAsia="宋体" w:hAnsi="simsun" w:cs="Tahoma"/>
                <w:color w:val="404040"/>
                <w:kern w:val="0"/>
                <w:sz w:val="15"/>
                <w:szCs w:val="15"/>
              </w:rPr>
              <w:t>严重违规行为，每次扣二分；情节严重的，每次扣十二分；情节特别严重的，每次扣四十八分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0" name="图片 90" descr="alt">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lt">
                            <a:hlinkClick r:id="rId7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6.</w:t>
            </w:r>
            <w:r w:rsidRPr="009550DB">
              <w:rPr>
                <w:rFonts w:ascii="inherit" w:eastAsia="宋体" w:hAnsi="inherit" w:cs="Tahoma"/>
                <w:color w:val="404040"/>
                <w:kern w:val="0"/>
                <w:sz w:val="15"/>
                <w:szCs w:val="15"/>
              </w:rPr>
              <w:t>时间不可查询的虚拟服务类商品；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1" name="图片 91" descr="alt">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lt">
                            <a:hlinkClick r:id="rId8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7.</w:t>
            </w:r>
            <w:r w:rsidRPr="009550DB">
              <w:rPr>
                <w:rFonts w:ascii="inherit" w:eastAsia="宋体" w:hAnsi="inherit" w:cs="Tahoma"/>
                <w:color w:val="404040"/>
                <w:kern w:val="0"/>
                <w:sz w:val="15"/>
                <w:szCs w:val="15"/>
              </w:rPr>
              <w:t>未带有平台代充标识的</w:t>
            </w:r>
            <w:r w:rsidRPr="009550DB">
              <w:rPr>
                <w:rFonts w:ascii="inherit" w:eastAsia="宋体" w:hAnsi="inherit" w:cs="Tahoma"/>
                <w:color w:val="404040"/>
                <w:kern w:val="0"/>
                <w:sz w:val="15"/>
                <w:szCs w:val="15"/>
              </w:rPr>
              <w:t>QQ</w:t>
            </w:r>
            <w:r w:rsidRPr="009550DB">
              <w:rPr>
                <w:rFonts w:ascii="inherit" w:eastAsia="宋体" w:hAnsi="inherit" w:cs="Tahoma"/>
                <w:color w:val="404040"/>
                <w:kern w:val="0"/>
                <w:sz w:val="15"/>
                <w:szCs w:val="15"/>
              </w:rPr>
              <w:t>增值业务商品；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2" name="图片 92" descr="al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lt">
                            <a:hlinkClick r:id="rId8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8.</w:t>
            </w:r>
            <w:r w:rsidRPr="009550DB">
              <w:rPr>
                <w:rFonts w:ascii="simsun" w:eastAsia="宋体" w:hAnsi="simsun" w:cs="Tahoma"/>
                <w:color w:val="404040"/>
                <w:kern w:val="0"/>
                <w:sz w:val="15"/>
                <w:szCs w:val="15"/>
              </w:rPr>
              <w:t>网络账户死保账号、</w:t>
            </w:r>
            <w:r w:rsidRPr="009550DB">
              <w:rPr>
                <w:rFonts w:ascii="simsun" w:eastAsia="宋体" w:hAnsi="simsun" w:cs="Tahoma"/>
                <w:color w:val="404040"/>
                <w:kern w:val="0"/>
                <w:sz w:val="15"/>
                <w:szCs w:val="15"/>
              </w:rPr>
              <w:t>Itunes</w:t>
            </w:r>
            <w:r w:rsidRPr="009550DB">
              <w:rPr>
                <w:rFonts w:ascii="simsun" w:eastAsia="宋体" w:hAnsi="simsun" w:cs="Tahoma"/>
                <w:color w:val="404040"/>
                <w:kern w:val="0"/>
                <w:sz w:val="15"/>
                <w:szCs w:val="15"/>
              </w:rPr>
              <w:t>账号、网盘类账号等存在交易风险的账号类商品</w:t>
            </w:r>
            <w:r w:rsidRPr="009550DB">
              <w:rPr>
                <w:rFonts w:ascii="inherit" w:eastAsia="宋体" w:hAnsi="inherit"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3" name="图片 93" descr="alt">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t">
                            <a:hlinkClick r:id="rId8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9.</w:t>
            </w:r>
            <w:r w:rsidRPr="009550DB">
              <w:rPr>
                <w:rFonts w:ascii="inherit" w:eastAsia="宋体" w:hAnsi="inherit" w:cs="Tahoma"/>
                <w:color w:val="404040"/>
                <w:kern w:val="0"/>
                <w:sz w:val="15"/>
                <w:szCs w:val="15"/>
              </w:rPr>
              <w:t>不可查询的分期返还话费类商品；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4" name="图片 94" descr="alt">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t">
                            <a:hlinkClick r:id="rId83"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10.</w:t>
            </w:r>
            <w:r w:rsidRPr="009550DB">
              <w:rPr>
                <w:rFonts w:ascii="simsun" w:eastAsia="宋体" w:hAnsi="simsun" w:cs="Tahoma"/>
                <w:color w:val="404040"/>
                <w:kern w:val="0"/>
                <w:sz w:val="15"/>
                <w:szCs w:val="15"/>
              </w:rPr>
              <w:t>境内运营商的上网资费卡或资费套餐及</w:t>
            </w:r>
            <w:r w:rsidRPr="009550DB">
              <w:rPr>
                <w:rFonts w:ascii="simsun" w:eastAsia="宋体" w:hAnsi="simsun" w:cs="Tahoma"/>
                <w:color w:val="404040"/>
                <w:kern w:val="0"/>
                <w:sz w:val="15"/>
                <w:szCs w:val="15"/>
              </w:rPr>
              <w:t>SIM</w:t>
            </w:r>
            <w:r w:rsidRPr="009550DB">
              <w:rPr>
                <w:rFonts w:ascii="simsun" w:eastAsia="宋体" w:hAnsi="simsun" w:cs="Tahoma"/>
                <w:color w:val="404040"/>
                <w:kern w:val="0"/>
                <w:sz w:val="15"/>
                <w:szCs w:val="15"/>
              </w:rPr>
              <w:t>卡</w:t>
            </w:r>
            <w:r w:rsidRPr="009550DB">
              <w:rPr>
                <w:rFonts w:ascii="inherit" w:eastAsia="宋体" w:hAnsi="inherit"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lastRenderedPageBreak/>
              <w:drawing>
                <wp:inline distT="0" distB="0" distL="0" distR="0">
                  <wp:extent cx="191135" cy="191135"/>
                  <wp:effectExtent l="19050" t="0" r="0" b="0"/>
                  <wp:docPr id="95" name="图片 95" descr="alt">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lt">
                            <a:hlinkClick r:id="rId84"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11.</w:t>
            </w:r>
            <w:r w:rsidRPr="009550DB">
              <w:rPr>
                <w:rFonts w:ascii="inherit" w:eastAsia="宋体" w:hAnsi="inherit" w:cs="Tahoma"/>
                <w:color w:val="404040"/>
                <w:kern w:val="0"/>
                <w:sz w:val="15"/>
                <w:szCs w:val="15"/>
              </w:rPr>
              <w:t>慢充卡等实际无法在七十二小时内到账的虚拟商品；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textAlignment w:val="baseline"/>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6" name="图片 96" descr="alt">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lt">
                            <a:hlinkClick r:id="rId8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12.SP</w:t>
            </w:r>
            <w:r w:rsidRPr="009550DB">
              <w:rPr>
                <w:rFonts w:ascii="inherit" w:eastAsia="宋体" w:hAnsi="inherit" w:cs="Tahoma"/>
                <w:color w:val="404040"/>
                <w:kern w:val="0"/>
                <w:sz w:val="15"/>
                <w:szCs w:val="15"/>
              </w:rPr>
              <w:t>业务自消费类商品；</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7" name="图片 97" descr="alt">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lt">
                            <a:hlinkClick r:id="rId8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13.</w:t>
            </w:r>
            <w:r w:rsidRPr="009550DB">
              <w:rPr>
                <w:rFonts w:ascii="simsun" w:eastAsia="宋体" w:hAnsi="simsun" w:cs="Tahoma"/>
                <w:color w:val="404040"/>
                <w:kern w:val="0"/>
                <w:sz w:val="15"/>
                <w:szCs w:val="15"/>
              </w:rPr>
              <w:t>炒作博客人气、炒作网站人气、代投票类商品或信息；</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textAlignment w:val="baseline"/>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8" name="图片 98" descr="alt">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lt">
                            <a:hlinkClick r:id="rId8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14.</w:t>
            </w:r>
            <w:r w:rsidRPr="009550DB">
              <w:rPr>
                <w:rFonts w:ascii="simsun" w:eastAsia="宋体" w:hAnsi="simsun" w:cs="Tahoma"/>
                <w:color w:val="404040"/>
                <w:kern w:val="0"/>
                <w:sz w:val="15"/>
                <w:szCs w:val="15"/>
              </w:rPr>
              <w:t>航空公司积分、里程；航空公司积分</w:t>
            </w:r>
            <w:r w:rsidRPr="009550DB">
              <w:rPr>
                <w:rFonts w:ascii="simsun" w:eastAsia="宋体" w:hAnsi="simsun" w:cs="Tahoma"/>
                <w:color w:val="404040"/>
                <w:kern w:val="0"/>
                <w:sz w:val="15"/>
                <w:szCs w:val="15"/>
              </w:rPr>
              <w:t>/</w:t>
            </w:r>
            <w:r w:rsidRPr="009550DB">
              <w:rPr>
                <w:rFonts w:ascii="simsun" w:eastAsia="宋体" w:hAnsi="simsun" w:cs="Tahoma"/>
                <w:color w:val="404040"/>
                <w:kern w:val="0"/>
                <w:sz w:val="15"/>
                <w:szCs w:val="15"/>
              </w:rPr>
              <w:t>里程兑换的机票；机票代订服务（飞猪除外）；</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r w:rsidR="009550DB" w:rsidRPr="009550DB" w:rsidTr="009550DB">
        <w:tc>
          <w:tcPr>
            <w:tcW w:w="471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Pr>
                <w:rFonts w:ascii="inherit" w:eastAsia="宋体" w:hAnsi="inherit" w:cs="Tahoma" w:hint="eastAsia"/>
                <w:noProof/>
                <w:color w:val="3366CC"/>
                <w:kern w:val="0"/>
                <w:sz w:val="15"/>
                <w:szCs w:val="15"/>
              </w:rPr>
              <w:drawing>
                <wp:inline distT="0" distB="0" distL="0" distR="0">
                  <wp:extent cx="191135" cy="191135"/>
                  <wp:effectExtent l="19050" t="0" r="0" b="0"/>
                  <wp:docPr id="99" name="图片 99" descr="alt">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lt">
                            <a:hlinkClick r:id="rId85"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inherit" w:eastAsia="宋体" w:hAnsi="inherit" w:cs="Tahoma"/>
                <w:color w:val="404040"/>
                <w:kern w:val="0"/>
                <w:sz w:val="15"/>
                <w:szCs w:val="15"/>
              </w:rPr>
              <w:t>15.</w:t>
            </w:r>
            <w:r w:rsidRPr="009550DB">
              <w:rPr>
                <w:rFonts w:ascii="simsun" w:eastAsia="宋体" w:hAnsi="simsun" w:cs="Tahoma"/>
                <w:color w:val="404040"/>
                <w:kern w:val="0"/>
                <w:sz w:val="15"/>
                <w:szCs w:val="15"/>
              </w:rPr>
              <w:t>未经淘宝许可的用于兑换商品实物或服务的定额卡券、储值卡券、储值服务或将购买款项分期返还的交易</w:t>
            </w:r>
            <w:r w:rsidRPr="009550DB">
              <w:rPr>
                <w:rFonts w:ascii="inherit" w:eastAsia="宋体" w:hAnsi="inherit" w:cs="Tahoma"/>
                <w:color w:val="404040"/>
                <w:kern w:val="0"/>
                <w:sz w:val="15"/>
                <w:szCs w:val="15"/>
              </w:rPr>
              <w:t>。</w:t>
            </w:r>
          </w:p>
        </w:tc>
        <w:tc>
          <w:tcPr>
            <w:tcW w:w="4530" w:type="dxa"/>
            <w:tcBorders>
              <w:top w:val="single" w:sz="8" w:space="0" w:color="auto"/>
              <w:left w:val="single" w:sz="8" w:space="0" w:color="auto"/>
              <w:bottom w:val="single" w:sz="8" w:space="0" w:color="auto"/>
              <w:right w:val="single" w:sz="8"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spacing w:line="316" w:lineRule="atLeast"/>
              <w:jc w:val="left"/>
              <w:rPr>
                <w:rFonts w:ascii="inherit" w:eastAsia="宋体" w:hAnsi="inherit" w:cs="Tahoma"/>
                <w:color w:val="404040"/>
                <w:kern w:val="0"/>
                <w:sz w:val="18"/>
                <w:szCs w:val="18"/>
              </w:rPr>
            </w:pPr>
            <w:r w:rsidRPr="009550DB">
              <w:rPr>
                <w:rFonts w:ascii="inherit" w:eastAsia="宋体" w:hAnsi="inherit" w:cs="Tahoma"/>
                <w:color w:val="404040"/>
                <w:kern w:val="0"/>
                <w:sz w:val="15"/>
                <w:szCs w:val="15"/>
              </w:rPr>
              <w:t>一般违规行为，每次扣十二分；情节严重的，每次扣四十八分</w:t>
            </w:r>
          </w:p>
        </w:tc>
      </w:tr>
    </w:tbl>
    <w:p w:rsidR="009550DB" w:rsidRPr="009550DB" w:rsidRDefault="009550DB" w:rsidP="009550DB">
      <w:pPr>
        <w:widowControl/>
        <w:jc w:val="left"/>
        <w:rPr>
          <w:rFonts w:ascii="宋体" w:eastAsia="宋体" w:hAnsi="宋体" w:cs="宋体"/>
          <w:vanish/>
          <w:kern w:val="0"/>
          <w:sz w:val="24"/>
          <w:szCs w:val="24"/>
        </w:rPr>
      </w:pPr>
    </w:p>
    <w:tbl>
      <w:tblPr>
        <w:tblW w:w="771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931"/>
        <w:gridCol w:w="3782"/>
      </w:tblGrid>
      <w:tr w:rsidR="009550DB" w:rsidRPr="009550DB" w:rsidTr="009550DB">
        <w:trPr>
          <w:gridAfter w:val="1"/>
          <w:wAfter w:w="378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inherit" w:eastAsia="宋体" w:hAnsi="inherit" w:cs="Tahoma"/>
                <w:b/>
                <w:bCs/>
                <w:color w:val="000000"/>
                <w:kern w:val="0"/>
                <w:sz w:val="15"/>
                <w:szCs w:val="15"/>
              </w:rPr>
              <w:t>(</w:t>
            </w:r>
            <w:r w:rsidRPr="009550DB">
              <w:rPr>
                <w:rFonts w:ascii="inherit" w:eastAsia="宋体" w:hAnsi="inherit" w:cs="Tahoma"/>
                <w:b/>
                <w:bCs/>
                <w:color w:val="000000"/>
                <w:kern w:val="0"/>
                <w:sz w:val="15"/>
                <w:szCs w:val="15"/>
              </w:rPr>
              <w:t>十二</w:t>
            </w:r>
            <w:r w:rsidRPr="009550DB">
              <w:rPr>
                <w:rFonts w:ascii="inherit" w:eastAsia="宋体" w:hAnsi="inherit" w:cs="Tahoma"/>
                <w:b/>
                <w:bCs/>
                <w:color w:val="000000"/>
                <w:kern w:val="0"/>
                <w:sz w:val="15"/>
                <w:szCs w:val="15"/>
              </w:rPr>
              <w:t xml:space="preserve">) </w:t>
            </w:r>
            <w:r w:rsidRPr="009550DB">
              <w:rPr>
                <w:rFonts w:ascii="inherit" w:eastAsia="宋体" w:hAnsi="inherit" w:cs="Tahoma"/>
                <w:b/>
                <w:bCs/>
                <w:color w:val="000000"/>
                <w:kern w:val="0"/>
                <w:sz w:val="15"/>
                <w:szCs w:val="15"/>
              </w:rPr>
              <w:t>其他类：</w:t>
            </w:r>
          </w:p>
        </w:tc>
        <w:tc>
          <w:tcPr>
            <w:tcW w:w="3782" w:type="dxa"/>
            <w:tcBorders>
              <w:top w:val="outset" w:sz="6" w:space="0" w:color="auto"/>
              <w:left w:val="outset" w:sz="6" w:space="0" w:color="auto"/>
              <w:bottom w:val="outset" w:sz="6" w:space="0" w:color="auto"/>
              <w:right w:val="outset" w:sz="6" w:space="0" w:color="auto"/>
            </w:tcBorders>
            <w:shd w:val="clear" w:color="auto" w:fill="BFBFBF"/>
            <w:tcMar>
              <w:top w:w="50" w:type="dxa"/>
              <w:left w:w="75" w:type="dxa"/>
              <w:bottom w:w="0" w:type="dxa"/>
              <w:right w:w="0" w:type="dxa"/>
            </w:tcMar>
            <w:vAlign w:val="bottom"/>
            <w:hideMark/>
          </w:tcPr>
          <w:p w:rsidR="009550DB" w:rsidRPr="009550DB" w:rsidRDefault="009550DB" w:rsidP="009550DB">
            <w:pPr>
              <w:widowControl/>
              <w:jc w:val="left"/>
              <w:rPr>
                <w:rFonts w:ascii="inherit" w:eastAsia="宋体" w:hAnsi="inherit" w:cs="Tahoma"/>
                <w:color w:val="000000"/>
                <w:kern w:val="0"/>
                <w:sz w:val="18"/>
                <w:szCs w:val="18"/>
              </w:rPr>
            </w:pPr>
            <w:r w:rsidRPr="009550DB">
              <w:rPr>
                <w:rFonts w:ascii="inherit" w:eastAsia="宋体" w:hAnsi="inherit" w:cs="Tahoma"/>
                <w:color w:val="000000"/>
                <w:kern w:val="0"/>
                <w:sz w:val="18"/>
                <w:szCs w:val="18"/>
              </w:rPr>
              <w:t> </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0" name="图片 100" descr="alt">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lt">
                            <a:hlinkClick r:id="rId86"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1.</w:t>
            </w:r>
            <w:r w:rsidRPr="009550DB">
              <w:rPr>
                <w:rFonts w:ascii="simsun" w:eastAsia="宋体" w:hAnsi="simsun" w:cs="Tahoma"/>
                <w:color w:val="000000"/>
                <w:kern w:val="0"/>
                <w:sz w:val="15"/>
                <w:szCs w:val="15"/>
              </w:rPr>
              <w:t>非法传销类商品；</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严重违规行为，每次扣十二分，情节严重的，每次扣四十八分</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1" name="图片 101" descr="alt">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lt">
                            <a:hlinkClick r:id="rId87"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2.</w:t>
            </w:r>
            <w:r w:rsidRPr="009550DB">
              <w:rPr>
                <w:rFonts w:ascii="inherit" w:eastAsia="宋体" w:hAnsi="inherit" w:cs="Tahoma"/>
                <w:color w:val="000000"/>
                <w:kern w:val="0"/>
                <w:sz w:val="15"/>
                <w:szCs w:val="15"/>
              </w:rPr>
              <w:t>由不具备生产资质的生产商生产的，不符合国家、地方、行业、企业强制性标准或不符合淘宝公布的规则、淘宝与卖家签订的协议中采用的推荐性标准的商品（标识标签不合格除外）；</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hint="eastAsia"/>
                <w:color w:val="000000"/>
                <w:kern w:val="0"/>
                <w:sz w:val="18"/>
                <w:szCs w:val="18"/>
              </w:rPr>
            </w:pPr>
            <w:r w:rsidRPr="009550DB">
              <w:rPr>
                <w:rFonts w:ascii="inherit" w:eastAsia="宋体" w:hAnsi="inherit" w:cs="Tahoma"/>
                <w:color w:val="000000"/>
                <w:kern w:val="0"/>
                <w:sz w:val="15"/>
                <w:szCs w:val="15"/>
              </w:rPr>
              <w:t>严重违规行为，除特定商品每次扣十二分外，每次扣六分。情节特别严重的，每次扣四十八分。</w:t>
            </w:r>
          </w:p>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inherit" w:eastAsia="宋体" w:hAnsi="inherit" w:cs="Tahoma"/>
                <w:color w:val="000000"/>
                <w:kern w:val="0"/>
                <w:sz w:val="15"/>
                <w:szCs w:val="15"/>
              </w:rPr>
              <w:t>符合以下情形的，天猫会员扣四十八分：</w:t>
            </w:r>
          </w:p>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1</w:t>
            </w:r>
            <w:r w:rsidRPr="009550DB">
              <w:rPr>
                <w:rFonts w:ascii="simsun" w:eastAsia="宋体" w:hAnsi="simsun" w:cs="Tahoma"/>
                <w:color w:val="000000"/>
                <w:kern w:val="0"/>
                <w:sz w:val="15"/>
                <w:szCs w:val="15"/>
              </w:rPr>
              <w:t>、因违反本目规则中关于特定商品的规定被扣分累计达三次；</w:t>
            </w:r>
          </w:p>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2</w:t>
            </w:r>
            <w:r w:rsidRPr="009550DB">
              <w:rPr>
                <w:rFonts w:ascii="simsun" w:eastAsia="宋体" w:hAnsi="simsun" w:cs="Tahoma"/>
                <w:color w:val="000000"/>
                <w:kern w:val="0"/>
                <w:sz w:val="15"/>
                <w:szCs w:val="15"/>
              </w:rPr>
              <w:t>、因违反本目规则中除特定商品外的其他规定被扣六分累计达四次；</w:t>
            </w:r>
          </w:p>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3</w:t>
            </w:r>
            <w:r w:rsidRPr="009550DB">
              <w:rPr>
                <w:rFonts w:ascii="simsun" w:eastAsia="宋体" w:hAnsi="simsun" w:cs="Tahoma"/>
                <w:color w:val="000000"/>
                <w:kern w:val="0"/>
                <w:sz w:val="15"/>
                <w:szCs w:val="15"/>
              </w:rPr>
              <w:t>、因违反本目规则被扣分累计达五次。</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2" name="图片 102" descr="alt">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lt">
                            <a:hlinkClick r:id="rId88"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3.</w:t>
            </w:r>
            <w:r w:rsidRPr="009550DB">
              <w:rPr>
                <w:rFonts w:ascii="inherit" w:eastAsia="宋体" w:hAnsi="inherit" w:cs="Tahoma"/>
                <w:color w:val="000000"/>
                <w:kern w:val="0"/>
                <w:sz w:val="15"/>
                <w:szCs w:val="15"/>
              </w:rPr>
              <w:t>国家明令淘汰或停止销售的书籍类商品；</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严重违规行为，天猫会员每次扣六分，</w:t>
            </w:r>
            <w:r w:rsidRPr="009550DB">
              <w:rPr>
                <w:rFonts w:ascii="inherit" w:eastAsia="宋体" w:hAnsi="inherit" w:cs="Tahoma"/>
                <w:color w:val="000000"/>
                <w:kern w:val="0"/>
                <w:sz w:val="15"/>
                <w:szCs w:val="15"/>
              </w:rPr>
              <w:t>被扣分累计达四次，扣四十八分。</w:t>
            </w:r>
            <w:r w:rsidRPr="009550DB">
              <w:rPr>
                <w:rFonts w:ascii="simsun" w:eastAsia="宋体" w:hAnsi="simsun" w:cs="Tahoma"/>
                <w:color w:val="000000"/>
                <w:kern w:val="0"/>
                <w:sz w:val="15"/>
                <w:szCs w:val="15"/>
              </w:rPr>
              <w:t>淘宝网会员每次扣二分</w:t>
            </w:r>
            <w:r w:rsidRPr="009550DB">
              <w:rPr>
                <w:rFonts w:ascii="simsun" w:eastAsia="宋体" w:hAnsi="simsun" w:cs="Tahoma"/>
                <w:color w:val="000000"/>
                <w:kern w:val="0"/>
                <w:sz w:val="15"/>
                <w:szCs w:val="15"/>
              </w:rPr>
              <w:t> </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3" name="图片 103" descr="alt">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lt">
                            <a:hlinkClick r:id="rId89"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4.</w:t>
            </w:r>
            <w:r w:rsidRPr="009550DB">
              <w:rPr>
                <w:rFonts w:ascii="simsun" w:eastAsia="宋体" w:hAnsi="simsun" w:cs="Tahoma"/>
                <w:color w:val="000000"/>
                <w:kern w:val="0"/>
                <w:sz w:val="15"/>
                <w:szCs w:val="15"/>
              </w:rPr>
              <w:t>实际不存在类商品</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严重违规行为，每次扣十二分；情节严重的，每次扣四十八分</w:t>
            </w: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4" name="图片 104" descr="alt">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lt">
                            <a:hlinkClick r:id="rId90"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5.</w:t>
            </w:r>
            <w:r w:rsidRPr="009550DB">
              <w:rPr>
                <w:rFonts w:ascii="simsun" w:eastAsia="宋体" w:hAnsi="simsun" w:cs="Tahoma"/>
                <w:color w:val="000000"/>
                <w:kern w:val="0"/>
                <w:sz w:val="15"/>
                <w:szCs w:val="15"/>
              </w:rPr>
              <w:t>秒杀器以及用于提高秒杀成功概率的相关软件等干扰淘宝正常秩序的软件或服务；</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一般违规行为，每次扣十二分；情节严重的，每次扣四十八分</w:t>
            </w: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inherit" w:eastAsia="宋体" w:hAnsi="inherit"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5" name="图片 105" descr="alt">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lt">
                            <a:hlinkClick r:id="rId9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6.</w:t>
            </w:r>
            <w:r w:rsidRPr="009550DB">
              <w:rPr>
                <w:rFonts w:ascii="simsun" w:eastAsia="宋体" w:hAnsi="simsun" w:cs="Tahoma"/>
                <w:color w:val="000000"/>
                <w:kern w:val="0"/>
                <w:sz w:val="15"/>
                <w:szCs w:val="15"/>
              </w:rPr>
              <w:t>存在制假风险的品牌配件类商品</w:t>
            </w:r>
            <w:r w:rsidRPr="009550DB">
              <w:rPr>
                <w:rFonts w:ascii="inherit" w:eastAsia="宋体" w:hAnsi="inherit" w:cs="Tahoma"/>
                <w:color w:val="000000"/>
                <w:kern w:val="0"/>
                <w:sz w:val="15"/>
                <w:szCs w:val="15"/>
              </w:rPr>
              <w:t>；</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一般违规行为，每次扣十二分；情节严重的，每次扣四十八分</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6" name="图片 106" descr="alt">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lt">
                            <a:hlinkClick r:id="rId91"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7.</w:t>
            </w:r>
            <w:r w:rsidRPr="009550DB">
              <w:rPr>
                <w:rFonts w:ascii="inherit" w:eastAsia="宋体" w:hAnsi="inherit" w:cs="Tahoma"/>
                <w:color w:val="000000"/>
                <w:kern w:val="0"/>
                <w:sz w:val="15"/>
                <w:szCs w:val="15"/>
              </w:rPr>
              <w:t>标识标签中内容的标注形式不符合国家规定的商品</w:t>
            </w:r>
            <w:r w:rsidRPr="009550DB">
              <w:rPr>
                <w:rFonts w:ascii="simsun" w:eastAsia="宋体" w:hAnsi="simsun" w:cs="Tahoma"/>
                <w:color w:val="000000"/>
                <w:kern w:val="0"/>
                <w:sz w:val="15"/>
                <w:szCs w:val="15"/>
              </w:rPr>
              <w:t>；</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inherit" w:eastAsia="宋体" w:hAnsi="inherit" w:cs="Tahoma"/>
                <w:color w:val="000000"/>
                <w:kern w:val="0"/>
                <w:sz w:val="15"/>
                <w:szCs w:val="15"/>
              </w:rPr>
              <w:t>一般违规行为，天猫会员每次扣六分，被扣分累计达四次，自第五次起每次扣严重违规行为十二分。淘宝网会员每次扣二分</w:t>
            </w:r>
          </w:p>
        </w:tc>
      </w:tr>
      <w:tr w:rsidR="009550DB" w:rsidRPr="009550DB" w:rsidTr="009550DB">
        <w:tc>
          <w:tcPr>
            <w:tcW w:w="393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Pr>
                <w:rFonts w:ascii="Times New Roman" w:eastAsia="宋体" w:hAnsi="Times New Roman" w:cs="Times New Roman"/>
                <w:noProof/>
                <w:color w:val="3366CC"/>
                <w:kern w:val="0"/>
                <w:sz w:val="16"/>
                <w:szCs w:val="16"/>
              </w:rPr>
              <w:drawing>
                <wp:inline distT="0" distB="0" distL="0" distR="0">
                  <wp:extent cx="191135" cy="191135"/>
                  <wp:effectExtent l="19050" t="0" r="0" b="0"/>
                  <wp:docPr id="107" name="图片 107" descr="alt">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lt">
                            <a:hlinkClick r:id="rId92" tgtFrame="&quot;_blank&quot;"/>
                          </pic:cNvPr>
                          <pic:cNvPicPr>
                            <a:picLocks noChangeAspect="1" noChangeArrowheads="1"/>
                          </pic:cNvPicPr>
                        </pic:nvPicPr>
                        <pic:blipFill>
                          <a:blip r:embed="rId7"/>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9550DB">
              <w:rPr>
                <w:rFonts w:ascii="simsun" w:eastAsia="宋体" w:hAnsi="simsun" w:cs="Tahoma"/>
                <w:color w:val="000000"/>
                <w:kern w:val="0"/>
                <w:sz w:val="15"/>
                <w:szCs w:val="15"/>
              </w:rPr>
              <w:t>8.</w:t>
            </w:r>
            <w:r w:rsidRPr="009550DB">
              <w:rPr>
                <w:rFonts w:ascii="inherit" w:eastAsia="宋体" w:hAnsi="inherit" w:cs="Tahoma"/>
                <w:color w:val="000000"/>
                <w:kern w:val="0"/>
                <w:sz w:val="15"/>
                <w:szCs w:val="15"/>
              </w:rPr>
              <w:t>手机直拨卡与直拨业务，电话回拨卡与回拨业务；</w:t>
            </w:r>
          </w:p>
        </w:tc>
        <w:tc>
          <w:tcPr>
            <w:tcW w:w="3782" w:type="dxa"/>
            <w:tcBorders>
              <w:top w:val="outset" w:sz="6" w:space="0" w:color="auto"/>
              <w:left w:val="outset" w:sz="6" w:space="0" w:color="auto"/>
              <w:bottom w:val="outset" w:sz="6" w:space="0" w:color="auto"/>
              <w:right w:val="outset" w:sz="6" w:space="0" w:color="auto"/>
            </w:tcBorders>
            <w:shd w:val="clear" w:color="auto" w:fill="FFFFFF"/>
            <w:tcMar>
              <w:top w:w="50" w:type="dxa"/>
              <w:left w:w="75" w:type="dxa"/>
              <w:bottom w:w="0" w:type="dxa"/>
              <w:right w:w="0" w:type="dxa"/>
            </w:tcMar>
            <w:vAlign w:val="bottom"/>
            <w:hideMark/>
          </w:tcPr>
          <w:p w:rsidR="009550DB" w:rsidRPr="009550DB" w:rsidRDefault="009550DB" w:rsidP="009550DB">
            <w:pPr>
              <w:widowControl/>
              <w:jc w:val="left"/>
              <w:textAlignment w:val="baseline"/>
              <w:rPr>
                <w:rFonts w:ascii="inherit" w:eastAsia="宋体" w:hAnsi="inherit" w:cs="Tahoma"/>
                <w:color w:val="000000"/>
                <w:kern w:val="0"/>
                <w:sz w:val="18"/>
                <w:szCs w:val="18"/>
              </w:rPr>
            </w:pPr>
            <w:r w:rsidRPr="009550DB">
              <w:rPr>
                <w:rFonts w:ascii="simsun" w:eastAsia="宋体" w:hAnsi="simsun" w:cs="Tahoma"/>
                <w:color w:val="000000"/>
                <w:kern w:val="0"/>
                <w:sz w:val="15"/>
                <w:szCs w:val="15"/>
              </w:rPr>
              <w:t>一般违规行为，天猫会员每件扣一分，淘宝网会员每件扣零点二分（但三天内累计扣分不超过七分）；会员若在店铺装修区、阿里旺旺或淘宝门户类页面发布的，每次扣四分</w:t>
            </w:r>
          </w:p>
        </w:tc>
      </w:tr>
      <w:tr w:rsidR="009550DB" w:rsidRPr="009550DB" w:rsidTr="009550D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50DB" w:rsidRPr="009550DB" w:rsidRDefault="009550DB" w:rsidP="009550DB">
            <w:pPr>
              <w:widowControl/>
              <w:jc w:val="left"/>
              <w:rPr>
                <w:rFonts w:ascii="Tahoma" w:eastAsia="宋体" w:hAnsi="Tahoma" w:cs="Tahoma"/>
                <w:color w:val="000000"/>
                <w:kern w:val="0"/>
                <w:sz w:val="18"/>
                <w:szCs w:val="18"/>
              </w:rPr>
            </w:pPr>
          </w:p>
        </w:tc>
        <w:tc>
          <w:tcPr>
            <w:tcW w:w="0" w:type="auto"/>
            <w:shd w:val="clear" w:color="auto" w:fill="FFFFFF"/>
            <w:vAlign w:val="center"/>
            <w:hideMark/>
          </w:tcPr>
          <w:p w:rsidR="009550DB" w:rsidRPr="009550DB" w:rsidRDefault="009550DB" w:rsidP="009550DB">
            <w:pPr>
              <w:widowControl/>
              <w:jc w:val="left"/>
              <w:rPr>
                <w:rFonts w:ascii="Times New Roman" w:eastAsia="Times New Roman" w:hAnsi="Times New Roman" w:cs="Times New Roman"/>
                <w:kern w:val="0"/>
                <w:sz w:val="20"/>
                <w:szCs w:val="20"/>
              </w:rPr>
            </w:pPr>
          </w:p>
        </w:tc>
      </w:tr>
    </w:tbl>
    <w:p w:rsidR="00786B40" w:rsidRPr="00372967" w:rsidRDefault="00786B40" w:rsidP="00372967">
      <w:pPr>
        <w:widowControl/>
        <w:shd w:val="clear" w:color="auto" w:fill="FFFFFF"/>
        <w:jc w:val="left"/>
        <w:textAlignment w:val="baseline"/>
        <w:rPr>
          <w:rFonts w:ascii="Tahoma" w:eastAsia="宋体" w:hAnsi="Tahoma" w:cs="Tahoma"/>
          <w:color w:val="000000"/>
          <w:kern w:val="0"/>
          <w:sz w:val="18"/>
          <w:szCs w:val="18"/>
        </w:rPr>
      </w:pPr>
    </w:p>
    <w:sectPr w:rsidR="00786B40" w:rsidRPr="003729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B40" w:rsidRDefault="00786B40" w:rsidP="009550DB">
      <w:r>
        <w:separator/>
      </w:r>
    </w:p>
  </w:endnote>
  <w:endnote w:type="continuationSeparator" w:id="1">
    <w:p w:rsidR="00786B40" w:rsidRDefault="00786B40" w:rsidP="009550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B40" w:rsidRDefault="00786B40" w:rsidP="009550DB">
      <w:r>
        <w:separator/>
      </w:r>
    </w:p>
  </w:footnote>
  <w:footnote w:type="continuationSeparator" w:id="1">
    <w:p w:rsidR="00786B40" w:rsidRDefault="00786B40" w:rsidP="009550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50DB"/>
    <w:rsid w:val="00372967"/>
    <w:rsid w:val="00786B40"/>
    <w:rsid w:val="009550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5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50DB"/>
    <w:rPr>
      <w:sz w:val="18"/>
      <w:szCs w:val="18"/>
    </w:rPr>
  </w:style>
  <w:style w:type="paragraph" w:styleId="a4">
    <w:name w:val="footer"/>
    <w:basedOn w:val="a"/>
    <w:link w:val="Char0"/>
    <w:uiPriority w:val="99"/>
    <w:semiHidden/>
    <w:unhideWhenUsed/>
    <w:rsid w:val="009550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50DB"/>
    <w:rPr>
      <w:sz w:val="18"/>
      <w:szCs w:val="18"/>
    </w:rPr>
  </w:style>
  <w:style w:type="paragraph" w:styleId="a5">
    <w:name w:val="Normal (Web)"/>
    <w:basedOn w:val="a"/>
    <w:uiPriority w:val="99"/>
    <w:unhideWhenUsed/>
    <w:rsid w:val="009550D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550DB"/>
    <w:rPr>
      <w:color w:val="0000FF"/>
      <w:u w:val="single"/>
    </w:rPr>
  </w:style>
  <w:style w:type="character" w:styleId="a7">
    <w:name w:val="FollowedHyperlink"/>
    <w:basedOn w:val="a0"/>
    <w:uiPriority w:val="99"/>
    <w:semiHidden/>
    <w:unhideWhenUsed/>
    <w:rsid w:val="009550DB"/>
    <w:rPr>
      <w:color w:val="800080"/>
      <w:u w:val="single"/>
    </w:rPr>
  </w:style>
  <w:style w:type="paragraph" w:styleId="a8">
    <w:name w:val="Balloon Text"/>
    <w:basedOn w:val="a"/>
    <w:link w:val="Char1"/>
    <w:uiPriority w:val="99"/>
    <w:semiHidden/>
    <w:unhideWhenUsed/>
    <w:rsid w:val="009550DB"/>
    <w:rPr>
      <w:sz w:val="18"/>
      <w:szCs w:val="18"/>
    </w:rPr>
  </w:style>
  <w:style w:type="character" w:customStyle="1" w:styleId="Char1">
    <w:name w:val="批注框文本 Char"/>
    <w:basedOn w:val="a0"/>
    <w:link w:val="a8"/>
    <w:uiPriority w:val="99"/>
    <w:semiHidden/>
    <w:rsid w:val="009550DB"/>
    <w:rPr>
      <w:sz w:val="18"/>
      <w:szCs w:val="18"/>
    </w:rPr>
  </w:style>
</w:styles>
</file>

<file path=word/webSettings.xml><?xml version="1.0" encoding="utf-8"?>
<w:webSettings xmlns:r="http://schemas.openxmlformats.org/officeDocument/2006/relationships" xmlns:w="http://schemas.openxmlformats.org/wordprocessingml/2006/main">
  <w:divs>
    <w:div w:id="872305069">
      <w:bodyDiv w:val="1"/>
      <w:marLeft w:val="0"/>
      <w:marRight w:val="0"/>
      <w:marTop w:val="0"/>
      <w:marBottom w:val="0"/>
      <w:divBdr>
        <w:top w:val="none" w:sz="0" w:space="0" w:color="auto"/>
        <w:left w:val="none" w:sz="0" w:space="0" w:color="auto"/>
        <w:bottom w:val="none" w:sz="0" w:space="0" w:color="auto"/>
        <w:right w:val="none" w:sz="0" w:space="0" w:color="auto"/>
      </w:divBdr>
      <w:divsChild>
        <w:div w:id="2138790689">
          <w:marLeft w:val="0"/>
          <w:marRight w:val="0"/>
          <w:marTop w:val="0"/>
          <w:marBottom w:val="0"/>
          <w:divBdr>
            <w:top w:val="none" w:sz="0" w:space="0" w:color="auto"/>
            <w:left w:val="none" w:sz="0" w:space="0" w:color="auto"/>
            <w:bottom w:val="none" w:sz="0" w:space="0" w:color="auto"/>
            <w:right w:val="none" w:sz="0" w:space="0" w:color="auto"/>
          </w:divBdr>
        </w:div>
        <w:div w:id="896552432">
          <w:marLeft w:val="0"/>
          <w:marRight w:val="0"/>
          <w:marTop w:val="0"/>
          <w:marBottom w:val="0"/>
          <w:divBdr>
            <w:top w:val="none" w:sz="0" w:space="0" w:color="auto"/>
            <w:left w:val="none" w:sz="0" w:space="0" w:color="auto"/>
            <w:bottom w:val="none" w:sz="0" w:space="0" w:color="auto"/>
            <w:right w:val="none" w:sz="0" w:space="0" w:color="auto"/>
          </w:divBdr>
        </w:div>
        <w:div w:id="24499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ule.taobao.com/detail-1066.htm#1" TargetMode="External"/><Relationship Id="rId18" Type="http://schemas.openxmlformats.org/officeDocument/2006/relationships/hyperlink" Target="http://rule.taobao.com/detail-1066.htm#6" TargetMode="External"/><Relationship Id="rId26" Type="http://schemas.openxmlformats.org/officeDocument/2006/relationships/hyperlink" Target="http://rule.taobao.com/detail-1068.htm#3" TargetMode="External"/><Relationship Id="rId39" Type="http://schemas.openxmlformats.org/officeDocument/2006/relationships/hyperlink" Target="http://rule.taobao.com/detail-1071.htm#2" TargetMode="External"/><Relationship Id="rId21" Type="http://schemas.openxmlformats.org/officeDocument/2006/relationships/hyperlink" Target="http://rule.taobao.com/detail-1067.htm#2" TargetMode="External"/><Relationship Id="rId34" Type="http://schemas.openxmlformats.org/officeDocument/2006/relationships/hyperlink" Target="http://rule.taobao.com/detail-1069.htm#6" TargetMode="External"/><Relationship Id="rId42" Type="http://schemas.openxmlformats.org/officeDocument/2006/relationships/hyperlink" Target="http://rule.taobao.com/detail-1071.htm#7" TargetMode="External"/><Relationship Id="rId47" Type="http://schemas.openxmlformats.org/officeDocument/2006/relationships/hyperlink" Target="http://rule.taobao.com/detail-1072.htm#2" TargetMode="External"/><Relationship Id="rId50" Type="http://schemas.openxmlformats.org/officeDocument/2006/relationships/hyperlink" Target="http://rule.taobao.com/detail-1072.htm#5" TargetMode="External"/><Relationship Id="rId55" Type="http://schemas.openxmlformats.org/officeDocument/2006/relationships/hyperlink" Target="http://rule.taobao.com/detail-1076.htm#3" TargetMode="External"/><Relationship Id="rId63" Type="http://schemas.openxmlformats.org/officeDocument/2006/relationships/hyperlink" Target="http://rule.taobao.com/detail-1077.htm#6" TargetMode="External"/><Relationship Id="rId68" Type="http://schemas.openxmlformats.org/officeDocument/2006/relationships/hyperlink" Target="http://rule.taobao.com/detail-1077.htm#7" TargetMode="External"/><Relationship Id="rId76" Type="http://schemas.openxmlformats.org/officeDocument/2006/relationships/hyperlink" Target="http://rule.taobao.com/detail-1078.htm#2" TargetMode="External"/><Relationship Id="rId84" Type="http://schemas.openxmlformats.org/officeDocument/2006/relationships/hyperlink" Target="http://rule.taobao.com/detail-1078.htm#15" TargetMode="External"/><Relationship Id="rId89" Type="http://schemas.openxmlformats.org/officeDocument/2006/relationships/hyperlink" Target="http://rule.taobao.com/detail-1081.htm#4" TargetMode="External"/><Relationship Id="rId7" Type="http://schemas.openxmlformats.org/officeDocument/2006/relationships/image" Target="media/image1.gif"/><Relationship Id="rId71" Type="http://schemas.openxmlformats.org/officeDocument/2006/relationships/hyperlink" Target="http://rule.taobao.com/detail-1077.htm#10" TargetMode="External"/><Relationship Id="rId92" Type="http://schemas.openxmlformats.org/officeDocument/2006/relationships/hyperlink" Target="http://rule.taobao.com/detail-1081.htm#8" TargetMode="External"/><Relationship Id="rId2" Type="http://schemas.openxmlformats.org/officeDocument/2006/relationships/settings" Target="settings.xml"/><Relationship Id="rId16" Type="http://schemas.openxmlformats.org/officeDocument/2006/relationships/hyperlink" Target="http://rule.taobao.com/detail-1066.htm#4" TargetMode="External"/><Relationship Id="rId29" Type="http://schemas.openxmlformats.org/officeDocument/2006/relationships/hyperlink" Target="http://rule.taobao.com/detail-1069.htm#1" TargetMode="External"/><Relationship Id="rId11" Type="http://schemas.openxmlformats.org/officeDocument/2006/relationships/hyperlink" Target="http://rule.taobao.com/detail-1065.htm#5" TargetMode="External"/><Relationship Id="rId24" Type="http://schemas.openxmlformats.org/officeDocument/2006/relationships/hyperlink" Target="http://rule.taobao.com/detail-1068.htm#1" TargetMode="External"/><Relationship Id="rId32" Type="http://schemas.openxmlformats.org/officeDocument/2006/relationships/hyperlink" Target="http://rule.taobao.com/detail-1069.htm#4" TargetMode="External"/><Relationship Id="rId37" Type="http://schemas.openxmlformats.org/officeDocument/2006/relationships/hyperlink" Target="http://rule.taobao.com/detail-1070.htm#3" TargetMode="External"/><Relationship Id="rId40" Type="http://schemas.openxmlformats.org/officeDocument/2006/relationships/hyperlink" Target="http://rule.taobao.com/detail-1071.htm#3" TargetMode="External"/><Relationship Id="rId45" Type="http://schemas.openxmlformats.org/officeDocument/2006/relationships/hyperlink" Target="http://rule.taobao.com/detail-1071.htm#9" TargetMode="External"/><Relationship Id="rId53" Type="http://schemas.openxmlformats.org/officeDocument/2006/relationships/hyperlink" Target="http://rule.taobao.com/detail-1076.htm#1" TargetMode="External"/><Relationship Id="rId58" Type="http://schemas.openxmlformats.org/officeDocument/2006/relationships/hyperlink" Target="http://rule.taobao.com/detail-1076.htm#6" TargetMode="External"/><Relationship Id="rId66" Type="http://schemas.openxmlformats.org/officeDocument/2006/relationships/hyperlink" Target="http://rule.taobao.com/detail-1077.htm#4" TargetMode="External"/><Relationship Id="rId74" Type="http://schemas.openxmlformats.org/officeDocument/2006/relationships/hyperlink" Target="http://rule.taobao.com/detail-1077.htm#14" TargetMode="External"/><Relationship Id="rId79" Type="http://schemas.openxmlformats.org/officeDocument/2006/relationships/hyperlink" Target="http://rule.taobao.com/detail-1078.htm#5" TargetMode="External"/><Relationship Id="rId87" Type="http://schemas.openxmlformats.org/officeDocument/2006/relationships/hyperlink" Target="http://rule.taobao.com/detail-1081.htm#2" TargetMode="External"/><Relationship Id="rId5" Type="http://schemas.openxmlformats.org/officeDocument/2006/relationships/endnotes" Target="endnotes.xml"/><Relationship Id="rId61" Type="http://schemas.openxmlformats.org/officeDocument/2006/relationships/hyperlink" Target="http://rule.taobao.com/detail-1076.htm#9" TargetMode="External"/><Relationship Id="rId82" Type="http://schemas.openxmlformats.org/officeDocument/2006/relationships/hyperlink" Target="http://rule.taobao.com/detail-1078.htm#13" TargetMode="External"/><Relationship Id="rId90" Type="http://schemas.openxmlformats.org/officeDocument/2006/relationships/hyperlink" Target="http://rule.taobao.com/detail-1081.htm#5" TargetMode="External"/><Relationship Id="rId19" Type="http://schemas.openxmlformats.org/officeDocument/2006/relationships/hyperlink" Target="http://rule.taobao.com/detail-1066.htm#7" TargetMode="External"/><Relationship Id="rId14" Type="http://schemas.openxmlformats.org/officeDocument/2006/relationships/hyperlink" Target="http://rule.taobao.com/detail-1066.htm#2" TargetMode="External"/><Relationship Id="rId22" Type="http://schemas.openxmlformats.org/officeDocument/2006/relationships/hyperlink" Target="http://rule.taobao.com/detail-1067.htm#3" TargetMode="External"/><Relationship Id="rId27" Type="http://schemas.openxmlformats.org/officeDocument/2006/relationships/hyperlink" Target="http://rule.taobao.com/detail-1068.htm#4" TargetMode="External"/><Relationship Id="rId30" Type="http://schemas.openxmlformats.org/officeDocument/2006/relationships/hyperlink" Target="http://rule.taobao.com/detail-1069.htm#2" TargetMode="External"/><Relationship Id="rId35" Type="http://schemas.openxmlformats.org/officeDocument/2006/relationships/hyperlink" Target="http://rule.taobao.com/detail-1070.htm#1" TargetMode="External"/><Relationship Id="rId43" Type="http://schemas.openxmlformats.org/officeDocument/2006/relationships/hyperlink" Target="http://rule.taobao.com/detail-1071.htm#5" TargetMode="External"/><Relationship Id="rId48" Type="http://schemas.openxmlformats.org/officeDocument/2006/relationships/hyperlink" Target="http://rule.taobao.com/detail-1072.htm#3" TargetMode="External"/><Relationship Id="rId56" Type="http://schemas.openxmlformats.org/officeDocument/2006/relationships/hyperlink" Target="http://rule.taobao.com/detail-1076.htm#4" TargetMode="External"/><Relationship Id="rId64" Type="http://schemas.openxmlformats.org/officeDocument/2006/relationships/hyperlink" Target="http://rule.taobao.com/detail-1077.htm#2" TargetMode="External"/><Relationship Id="rId69" Type="http://schemas.openxmlformats.org/officeDocument/2006/relationships/hyperlink" Target="http://rule.taobao.com/detail-1077.htm#9" TargetMode="External"/><Relationship Id="rId77" Type="http://schemas.openxmlformats.org/officeDocument/2006/relationships/hyperlink" Target="http://rule.taobao.com/detail-1078.htm#3" TargetMode="External"/><Relationship Id="rId8" Type="http://schemas.openxmlformats.org/officeDocument/2006/relationships/hyperlink" Target="http://rule.taobao.com/detail-1065.htm#2" TargetMode="External"/><Relationship Id="rId51" Type="http://schemas.openxmlformats.org/officeDocument/2006/relationships/hyperlink" Target="http://rule.taobao.com/detail-1072.htm#6" TargetMode="External"/><Relationship Id="rId72" Type="http://schemas.openxmlformats.org/officeDocument/2006/relationships/hyperlink" Target="http://rule.taobao.com/detail-1077.htm#11" TargetMode="External"/><Relationship Id="rId80" Type="http://schemas.openxmlformats.org/officeDocument/2006/relationships/hyperlink" Target="http://rule.taobao.com/detail-1078.htm#6" TargetMode="External"/><Relationship Id="rId85" Type="http://schemas.openxmlformats.org/officeDocument/2006/relationships/hyperlink" Target="http://rule.taobao.com/detail-1078.htm#16"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rule.taobao.com/detail-1065.htm#6" TargetMode="External"/><Relationship Id="rId17" Type="http://schemas.openxmlformats.org/officeDocument/2006/relationships/hyperlink" Target="http://rule.taobao.com/detail-1066.htm#5" TargetMode="External"/><Relationship Id="rId25" Type="http://schemas.openxmlformats.org/officeDocument/2006/relationships/hyperlink" Target="http://rule.taobao.com/detail-1068.htm#2" TargetMode="External"/><Relationship Id="rId33" Type="http://schemas.openxmlformats.org/officeDocument/2006/relationships/hyperlink" Target="http://rule.taobao.com/detail-1069.htm#5" TargetMode="External"/><Relationship Id="rId38" Type="http://schemas.openxmlformats.org/officeDocument/2006/relationships/hyperlink" Target="http://rule.taobao.com/detail-1071.htm#1" TargetMode="External"/><Relationship Id="rId46" Type="http://schemas.openxmlformats.org/officeDocument/2006/relationships/hyperlink" Target="http://rule.taobao.com/detail-1072.htm#1" TargetMode="External"/><Relationship Id="rId59" Type="http://schemas.openxmlformats.org/officeDocument/2006/relationships/hyperlink" Target="http://rule.taobao.com/detail-1076.htm#7" TargetMode="External"/><Relationship Id="rId67" Type="http://schemas.openxmlformats.org/officeDocument/2006/relationships/hyperlink" Target="http://rule.taobao.com/detail-1077.htm#5" TargetMode="External"/><Relationship Id="rId20" Type="http://schemas.openxmlformats.org/officeDocument/2006/relationships/hyperlink" Target="http://rule.taobao.com/detail-1067.htm#1" TargetMode="External"/><Relationship Id="rId41" Type="http://schemas.openxmlformats.org/officeDocument/2006/relationships/hyperlink" Target="http://rule.taobao.com/detail-1071.htm#4" TargetMode="External"/><Relationship Id="rId54" Type="http://schemas.openxmlformats.org/officeDocument/2006/relationships/hyperlink" Target="http://rule.taobao.com/detail-1076.htm#2" TargetMode="External"/><Relationship Id="rId62" Type="http://schemas.openxmlformats.org/officeDocument/2006/relationships/hyperlink" Target="http://rule.taobao.com/detail-1077.htm#1" TargetMode="External"/><Relationship Id="rId70" Type="http://schemas.openxmlformats.org/officeDocument/2006/relationships/hyperlink" Target="http://rule.taobao.com/detail-1077.htm#13" TargetMode="External"/><Relationship Id="rId75" Type="http://schemas.openxmlformats.org/officeDocument/2006/relationships/hyperlink" Target="http://rule.taobao.com/detail-1078.htm#1" TargetMode="External"/><Relationship Id="rId83" Type="http://schemas.openxmlformats.org/officeDocument/2006/relationships/hyperlink" Target="http://rule.taobao.com/detail-1078.htm#14" TargetMode="External"/><Relationship Id="rId88" Type="http://schemas.openxmlformats.org/officeDocument/2006/relationships/hyperlink" Target="http://rule.taobao.com/detail-1081.htm#3" TargetMode="External"/><Relationship Id="rId91" Type="http://schemas.openxmlformats.org/officeDocument/2006/relationships/hyperlink" Target="http://rule.taobao.com/detail-1081.htm#6" TargetMode="External"/><Relationship Id="rId1" Type="http://schemas.openxmlformats.org/officeDocument/2006/relationships/styles" Target="styles.xml"/><Relationship Id="rId6" Type="http://schemas.openxmlformats.org/officeDocument/2006/relationships/hyperlink" Target="http://rule.taobao.com/detail-1065.htm#1" TargetMode="External"/><Relationship Id="rId15" Type="http://schemas.openxmlformats.org/officeDocument/2006/relationships/hyperlink" Target="http://rule.taobao.com/detail-1066.htm#3" TargetMode="External"/><Relationship Id="rId23" Type="http://schemas.openxmlformats.org/officeDocument/2006/relationships/hyperlink" Target="http://rule.taobao.com/detail-1067.htm#4" TargetMode="External"/><Relationship Id="rId28" Type="http://schemas.openxmlformats.org/officeDocument/2006/relationships/hyperlink" Target="http://rule.taobao.com/detail-1068.htm#5" TargetMode="External"/><Relationship Id="rId36" Type="http://schemas.openxmlformats.org/officeDocument/2006/relationships/hyperlink" Target="http://rule.taobao.com/detail-1070.htm#2" TargetMode="External"/><Relationship Id="rId49" Type="http://schemas.openxmlformats.org/officeDocument/2006/relationships/hyperlink" Target="http://rule.taobao.com/detail-1072.htm#4" TargetMode="External"/><Relationship Id="rId57" Type="http://schemas.openxmlformats.org/officeDocument/2006/relationships/hyperlink" Target="http://rule.taobao.com/detail-1076.htm#5" TargetMode="External"/><Relationship Id="rId10" Type="http://schemas.openxmlformats.org/officeDocument/2006/relationships/hyperlink" Target="http://rule.taobao.com/detail-1065.htm#4" TargetMode="External"/><Relationship Id="rId31" Type="http://schemas.openxmlformats.org/officeDocument/2006/relationships/hyperlink" Target="http://rule.taobao.com/detail-1069.htm#3" TargetMode="External"/><Relationship Id="rId44" Type="http://schemas.openxmlformats.org/officeDocument/2006/relationships/hyperlink" Target="http://rule.taobao.com/detail-1071.htm#6" TargetMode="External"/><Relationship Id="rId52" Type="http://schemas.openxmlformats.org/officeDocument/2006/relationships/hyperlink" Target="http://rule.taobao.com/detail-1072.htm#7" TargetMode="External"/><Relationship Id="rId60" Type="http://schemas.openxmlformats.org/officeDocument/2006/relationships/hyperlink" Target="http://rule.taobao.com/detail-1076.htm#8" TargetMode="External"/><Relationship Id="rId65" Type="http://schemas.openxmlformats.org/officeDocument/2006/relationships/hyperlink" Target="http://rule.taobao.com/detail-1077.htm#3" TargetMode="External"/><Relationship Id="rId73" Type="http://schemas.openxmlformats.org/officeDocument/2006/relationships/hyperlink" Target="http://rule.taobao.com/detail-1077.htm#12" TargetMode="External"/><Relationship Id="rId78" Type="http://schemas.openxmlformats.org/officeDocument/2006/relationships/hyperlink" Target="http://rule.taobao.com/detail-1078.htm#4" TargetMode="External"/><Relationship Id="rId81" Type="http://schemas.openxmlformats.org/officeDocument/2006/relationships/hyperlink" Target="http://rule.taobao.com/detail-1078.htm#7" TargetMode="External"/><Relationship Id="rId86" Type="http://schemas.openxmlformats.org/officeDocument/2006/relationships/hyperlink" Target="http://rule.taobao.com/detail-1081.htm#1"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rule.taobao.com/detail-1065.htm#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guyuanliang</dc:creator>
  <cp:keywords/>
  <dc:description/>
  <cp:lastModifiedBy>guyuanliang</cp:lastModifiedBy>
  <cp:revision>3</cp:revision>
  <dcterms:created xsi:type="dcterms:W3CDTF">2018-02-26T06:43:00Z</dcterms:created>
  <dcterms:modified xsi:type="dcterms:W3CDTF">2018-02-26T06:43:00Z</dcterms:modified>
</cp:coreProperties>
</file>