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700"/>
              <w:left w:type="dxa" w:w="500"/>
              <w:bottom w:type="dxa" w:w="700"/>
              <w:right w:type="dxa" w:w="500"/>
            </w:tcMar>
          </w:tcPr>
          <w:p>
            <w:pPr>
              <w:spacing w:after="120" w:before="0"/>
              <w:jc w:val="center"/>
            </w:pPr>
            <w:r>
              <w:rPr>
                <w:rFonts w:ascii="Arial" w:cs="Arial" w:eastAsia="Arial" w:hAnsi="Arial"/>
                <w:b/>
                <w:bCs/>
                <w:color w:val="7799BB"/>
                <w:sz w:val="18"/>
                <w:szCs w:val="18"/>
              </w:rPr>
              <w:t xml:space="preserve">SUPPORT OPERATIONS  •  PROJECT DEVELOPMENT PHASE</w:t>
            </w:r>
          </w:p>
          <w:p>
            <w:pPr>
              <w:spacing w:after="140" w:before="0"/>
              <w:jc w:val="center"/>
            </w:pPr>
            <w:r>
              <w:rPr>
                <w:rFonts w:ascii="Arial" w:cs="Arial" w:eastAsia="Arial" w:hAnsi="Arial"/>
                <w:b/>
                <w:bCs/>
                <w:color w:val="FFFFFF"/>
                <w:sz w:val="50"/>
                <w:szCs w:val="50"/>
              </w:rPr>
              <w:t xml:space="preserve">UAT Report</w:t>
            </w:r>
          </w:p>
          <w:p>
            <w:pPr>
              <w:spacing w:after="300" w:before="0"/>
              <w:jc w:val="center"/>
            </w:pPr>
            <w:r>
              <w:rPr>
                <w:rFonts w:ascii="Arial" w:cs="Arial" w:eastAsia="Arial" w:hAnsi="Arial"/>
                <w:color w:val="88BBDD"/>
                <w:sz w:val="26"/>
                <w:szCs w:val="26"/>
              </w:rPr>
              <w:t xml:space="preserve">User Acceptance Testing Closure Report Template</w:t>
            </w:r>
          </w:p>
          <w:p>
            <w:pPr>
              <w:spacing w:after="0" w:before="0"/>
              <w:jc w:val="center"/>
            </w:pPr>
            <w:r>
              <w:rPr>
                <w:rFonts w:ascii="Arial" w:cs="Arial" w:eastAsia="Arial" w:hAnsi="Arial"/>
                <w:i/>
                <w:iCs/>
                <w:color w:val="6688AA"/>
                <w:sz w:val="19"/>
                <w:szCs w:val="19"/>
              </w:rPr>
              <w:t xml:space="preserve">Streamlining Ticket Assignment for Efficient Support Operations  •  April 2026</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01</w:t>
            </w:r>
          </w:p>
          <w:p>
            <w:pPr>
              <w:spacing w:after="0" w:before="0"/>
              <w:jc w:val="center"/>
            </w:pPr>
            <w:r>
              <w:rPr>
                <w:rFonts w:ascii="Arial" w:cs="Arial" w:eastAsia="Arial" w:hAnsi="Arial"/>
                <w:i/>
                <w:iCs/>
                <w:color w:val="AACCEE"/>
                <w:sz w:val="22"/>
                <w:szCs w:val="22"/>
              </w:rPr>
              <w:t xml:space="preserve">Executive Summary</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Executive Summary</w:t>
      </w:r>
    </w:p>
    <w:p>
      <w:pPr>
        <w:spacing w:after="80" w:before="60"/>
      </w:pPr>
      <w:r>
        <w:rPr>
          <w:rFonts w:ascii="Arial" w:cs="Arial" w:eastAsia="Arial" w:hAnsi="Arial"/>
          <w:color w:val="555555"/>
          <w:sz w:val="22"/>
          <w:szCs w:val="22"/>
        </w:rPr>
        <w:t xml:space="preserve">This UAT Closure Report summarizes the results of User Acceptance Testing for the Streamlined Ticket Assignment system. Testing was conducted across all functional modules by business stakeholders from support operations, with formal sign-off confirming the system is ready for production deployment.</w:t>
      </w:r>
    </w:p>
    <w:p>
      <w:pPr>
        <w:spacing w:after="80" w:before="0"/>
      </w:pPr>
    </w:p>
    <w:p>
      <w:pPr>
        <w:pStyle w:val="Heading2"/>
        <w:spacing w:after="100" w:before="260"/>
      </w:pPr>
      <w:r>
        <w:rPr>
          <w:rFonts w:ascii="Arial" w:cs="Arial" w:eastAsia="Arial" w:hAnsi="Arial"/>
          <w:b/>
          <w:bCs/>
          <w:color w:val="2E6DA4"/>
          <w:sz w:val="26"/>
          <w:szCs w:val="26"/>
        </w:rPr>
        <w:t xml:space="preserve">UAT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Metric</w:t>
            </w:r>
          </w:p>
        </w:tc>
        <w:tc>
          <w:tcPr>
            <w:tcW w:type="dxa" w:w="58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Value</w:t>
            </w:r>
          </w:p>
        </w:tc>
      </w:tr>
      <w:tr>
        <w:tc>
          <w:tcPr>
            <w:tcW w:type="dxa" w:w="35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Total Test Cases Executed</w:t>
            </w:r>
          </w:p>
        </w:tc>
        <w:tc>
          <w:tcPr>
            <w:tcW w:type="dxa" w:w="58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156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Test Cases Passed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149 (95.5%)</w:t>
            </w:r>
          </w:p>
        </w:tc>
      </w:tr>
      <w:tr>
        <w:tc>
          <w:tcPr>
            <w:tcW w:type="dxa" w:w="35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Test Cases Failed</w:t>
            </w:r>
          </w:p>
        </w:tc>
        <w:tc>
          <w:tcPr>
            <w:tcW w:type="dxa" w:w="58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5 (3.2%)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Test Cases Blocked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2 (1.3%)</w:t>
            </w:r>
          </w:p>
        </w:tc>
      </w:tr>
      <w:tr>
        <w:tc>
          <w:tcPr>
            <w:tcW w:type="dxa" w:w="35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Total Defects Raised</w:t>
            </w:r>
          </w:p>
        </w:tc>
        <w:tc>
          <w:tcPr>
            <w:tcW w:type="dxa" w:w="58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23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S1/S2 Defects Resolved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8 of 8 (100%)</w:t>
            </w:r>
          </w:p>
        </w:tc>
      </w:tr>
      <w:tr>
        <w:tc>
          <w:tcPr>
            <w:tcW w:type="dxa" w:w="35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S3/S4 Defects Resolved</w:t>
            </w:r>
          </w:p>
        </w:tc>
        <w:tc>
          <w:tcPr>
            <w:tcW w:type="dxa" w:w="58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12 of 15 (80%)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UAT Duration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10 business days</w:t>
            </w:r>
          </w:p>
        </w:tc>
      </w:tr>
      <w:tr>
        <w:tc>
          <w:tcPr>
            <w:tcW w:type="dxa" w:w="35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Overall UAT Status</w:t>
            </w:r>
          </w:p>
        </w:tc>
        <w:tc>
          <w:tcPr>
            <w:tcW w:type="dxa" w:w="58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PASSED — Approved for Go-Live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UAT Verdict: The Streamlined Ticket Assignment system has PASSED User Acceptance Testing. All critical and show-stopper defects are resolved. System is approved for production deployment.</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02</w:t>
            </w:r>
          </w:p>
          <w:p>
            <w:pPr>
              <w:spacing w:after="0" w:before="0"/>
              <w:jc w:val="center"/>
            </w:pPr>
            <w:r>
              <w:rPr>
                <w:rFonts w:ascii="Arial" w:cs="Arial" w:eastAsia="Arial" w:hAnsi="Arial"/>
                <w:i/>
                <w:iCs/>
                <w:color w:val="AACCEE"/>
                <w:sz w:val="22"/>
                <w:szCs w:val="22"/>
              </w:rPr>
              <w:t xml:space="preserve">Test Execution Results by Module</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Test Execution Results by Module</w:t>
      </w:r>
    </w:p>
    <w:p>
      <w:pPr>
        <w:spacing w:after="80" w:before="0"/>
      </w:pPr>
    </w:p>
    <w:p>
      <w:pPr>
        <w:pStyle w:val="Heading2"/>
        <w:spacing w:after="100" w:before="260"/>
      </w:pPr>
      <w:r>
        <w:rPr>
          <w:rFonts w:ascii="Arial" w:cs="Arial" w:eastAsia="Arial" w:hAnsi="Arial"/>
          <w:b/>
          <w:bCs/>
          <w:color w:val="2E6DA4"/>
          <w:sz w:val="26"/>
          <w:szCs w:val="26"/>
        </w:rPr>
        <w:t xml:space="preserve">Module-Level Pass/Fail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2760"/>
      </w:tblGrid>
      <w:tr>
        <w:tc>
          <w:tcPr>
            <w:tcW w:type="dxa" w:w="28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Module</w:t>
            </w:r>
          </w:p>
        </w:tc>
        <w:tc>
          <w:tcPr>
            <w:tcW w:type="dxa" w:w="12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Total Cases</w:t>
            </w:r>
          </w:p>
        </w:tc>
        <w:tc>
          <w:tcPr>
            <w:tcW w:type="dxa" w:w="12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Passed</w:t>
            </w:r>
          </w:p>
        </w:tc>
        <w:tc>
          <w:tcPr>
            <w:tcW w:type="dxa" w:w="12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Failed</w:t>
            </w:r>
          </w:p>
        </w:tc>
        <w:tc>
          <w:tcPr>
            <w:tcW w:type="dxa" w:w="12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Pass Rate</w:t>
            </w:r>
          </w:p>
        </w:tc>
        <w:tc>
          <w:tcPr>
            <w:tcW w:type="dxa" w:w="27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Status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Ticket Intake &amp; Classification</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25</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24</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1</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96%</w:t>
            </w:r>
          </w:p>
        </w:tc>
        <w:tc>
          <w:tcPr>
            <w:tcW w:type="dxa" w:w="27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Smart Routing Engine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97%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Agent Workbench</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28</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27</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1</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96%</w:t>
            </w:r>
          </w:p>
        </w:tc>
        <w:tc>
          <w:tcPr>
            <w:tcW w:type="dxa" w:w="27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Escalation &amp; Reassignment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95%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SLA Management</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18</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17</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1</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94%</w:t>
            </w:r>
          </w:p>
        </w:tc>
        <w:tc>
          <w:tcPr>
            <w:tcW w:type="dxa" w:w="27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Reporting Dashboards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95%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Security &amp; Access Control</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11</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10</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0</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100%</w:t>
            </w:r>
          </w:p>
        </w:tc>
        <w:tc>
          <w:tcPr>
            <w:tcW w:type="dxa" w:w="27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Pass</w:t>
            </w:r>
          </w:p>
        </w:tc>
      </w:tr>
    </w:tbl>
    <w:p>
      <w:pPr>
        <w:spacing w:after="160" w:before="0"/>
      </w:pPr>
    </w:p>
    <w:p>
      <w:pPr>
        <w:pStyle w:val="Heading2"/>
        <w:spacing w:after="100" w:before="260"/>
      </w:pPr>
      <w:r>
        <w:rPr>
          <w:rFonts w:ascii="Arial" w:cs="Arial" w:eastAsia="Arial" w:hAnsi="Arial"/>
          <w:b/>
          <w:bCs/>
          <w:color w:val="2E6DA4"/>
          <w:sz w:val="26"/>
          <w:szCs w:val="26"/>
        </w:rPr>
        <w:t xml:space="preserve">Blocked Test Cases</w:t>
      </w:r>
    </w:p>
    <w:p>
      <w:pPr>
        <w:pStyle w:val="ListParagraph"/>
        <w:numPr>
          <w:ilvl w:val="0"/>
          <w:numId w:val="2"/>
        </w:numPr>
        <w:spacing w:after="50" w:before="50"/>
      </w:pPr>
      <w:r>
        <w:rPr>
          <w:rFonts w:ascii="Arial" w:cs="Arial" w:eastAsia="Arial" w:hAnsi="Arial"/>
          <w:color w:val="555555"/>
          <w:sz w:val="22"/>
          <w:szCs w:val="22"/>
        </w:rPr>
        <w:t xml:space="preserve">UAT-TC-088: Cannot test after-hours routing — requires live telephony system. Deferred to post-go-live hypercare period.</w:t>
      </w:r>
    </w:p>
    <w:p>
      <w:pPr>
        <w:pStyle w:val="ListParagraph"/>
        <w:numPr>
          <w:ilvl w:val="0"/>
          <w:numId w:val="2"/>
        </w:numPr>
        <w:spacing w:after="50" w:before="50"/>
      </w:pPr>
      <w:r>
        <w:rPr>
          <w:rFonts w:ascii="Arial" w:cs="Arial" w:eastAsia="Arial" w:hAnsi="Arial"/>
          <w:color w:val="555555"/>
          <w:sz w:val="22"/>
          <w:szCs w:val="22"/>
        </w:rPr>
        <w:t xml:space="preserve">UAT-TC-104: Tableau mobile view not available in staging — tested in production sandbox separately. Passed independently.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Blocked cases do not impact go-live decision. Both have approved workarounds and will be verified in hypercare monitoring during the first 2 weeks post-launch.</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03</w:t>
            </w:r>
          </w:p>
          <w:p>
            <w:pPr>
              <w:spacing w:after="0" w:before="0"/>
              <w:jc w:val="center"/>
            </w:pPr>
            <w:r>
              <w:rPr>
                <w:rFonts w:ascii="Arial" w:cs="Arial" w:eastAsia="Arial" w:hAnsi="Arial"/>
                <w:i/>
                <w:iCs/>
                <w:color w:val="AACCEE"/>
                <w:sz w:val="22"/>
                <w:szCs w:val="22"/>
              </w:rPr>
              <w:t xml:space="preserve">Defect Summary &amp; Resolution</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Defect Summary &amp; Resolution</w:t>
      </w:r>
    </w:p>
    <w:p>
      <w:pPr>
        <w:spacing w:after="80" w:before="0"/>
      </w:pPr>
    </w:p>
    <w:p>
      <w:pPr>
        <w:pStyle w:val="Heading2"/>
        <w:spacing w:after="100" w:before="260"/>
      </w:pPr>
      <w:r>
        <w:rPr>
          <w:rFonts w:ascii="Arial" w:cs="Arial" w:eastAsia="Arial" w:hAnsi="Arial"/>
          <w:b/>
          <w:bCs/>
          <w:color w:val="2E6DA4"/>
          <w:sz w:val="26"/>
          <w:szCs w:val="26"/>
        </w:rPr>
        <w:t xml:space="preserve">Defect Log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760"/>
        <w:gridCol w:w="2800"/>
      </w:tblGrid>
      <w:tr>
        <w:tc>
          <w:tcPr>
            <w:tcW w:type="dxa" w:w="16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Defect ID</w:t>
            </w:r>
          </w:p>
        </w:tc>
        <w:tc>
          <w:tcPr>
            <w:tcW w:type="dxa" w:w="12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Severity</w:t>
            </w:r>
          </w:p>
        </w:tc>
        <w:tc>
          <w:tcPr>
            <w:tcW w:type="dxa" w:w="37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Description</w:t>
            </w:r>
          </w:p>
        </w:tc>
        <w:tc>
          <w:tcPr>
            <w:tcW w:type="dxa" w:w="28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Status</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UAT-DEF-001</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S1</w:t>
            </w:r>
          </w:p>
        </w:tc>
        <w:tc>
          <w:tcPr>
            <w:tcW w:type="dxa" w:w="37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P1 tickets not triggering on-call Slack alert</w:t>
            </w:r>
          </w:p>
        </w:tc>
        <w:tc>
          <w:tcPr>
            <w:tcW w:type="dxa" w:w="2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Resolved — Verified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UAT-DEF-002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Routing engine assigns to offline agents under 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Resolved — Verified</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UAT-DEF-003</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S2</w:t>
            </w:r>
          </w:p>
        </w:tc>
        <w:tc>
          <w:tcPr>
            <w:tcW w:type="dxa" w:w="37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SLA countdown shows incorrect time for P2 tickets</w:t>
            </w:r>
          </w:p>
        </w:tc>
        <w:tc>
          <w:tcPr>
            <w:tcW w:type="dxa" w:w="2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Resolved — Verified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UAT-DEF-004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VIP routing bypasses skill check — wrong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Resolved — Verified</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UAT-DEF-005</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S2</w:t>
            </w:r>
          </w:p>
        </w:tc>
        <w:tc>
          <w:tcPr>
            <w:tcW w:type="dxa" w:w="37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Email-to-case creates duplicate records on retry</w:t>
            </w:r>
          </w:p>
        </w:tc>
        <w:tc>
          <w:tcPr>
            <w:tcW w:type="dxa" w:w="2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Resolved — Verified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UAT-DEF-009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Dashboard filter resets on browser refresh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Open — Waiver Approved</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UAT-DEF-014</w:t>
            </w:r>
          </w:p>
        </w:tc>
        <w:tc>
          <w:tcPr>
            <w:tcW w:type="dxa" w:w="1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S3</w:t>
            </w:r>
          </w:p>
        </w:tc>
        <w:tc>
          <w:tcPr>
            <w:tcW w:type="dxa" w:w="37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Tableau export includes hidden columns</w:t>
            </w:r>
          </w:p>
        </w:tc>
        <w:tc>
          <w:tcPr>
            <w:tcW w:type="dxa" w:w="2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Open — Next Release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UAT-DEF-021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Typo in SLA alert email subject 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Open — Next Release</w:t>
            </w:r>
          </w:p>
        </w:tc>
      </w:tr>
    </w:tbl>
    <w:p>
      <w:pPr>
        <w:spacing w:after="160" w:before="0"/>
      </w:pPr>
    </w:p>
    <w:p>
      <w:pPr>
        <w:pStyle w:val="Heading2"/>
        <w:spacing w:after="100" w:before="260"/>
      </w:pPr>
      <w:r>
        <w:rPr>
          <w:rFonts w:ascii="Arial" w:cs="Arial" w:eastAsia="Arial" w:hAnsi="Arial"/>
          <w:b/>
          <w:bCs/>
          <w:color w:val="2E6DA4"/>
          <w:sz w:val="26"/>
          <w:szCs w:val="26"/>
        </w:rPr>
        <w:t xml:space="preserve">Root Cause Analysis — S1 Defects</w:t>
      </w:r>
    </w:p>
    <w:p>
      <w:pPr>
        <w:pStyle w:val="ListParagraph"/>
        <w:numPr>
          <w:ilvl w:val="0"/>
          <w:numId w:val="2"/>
        </w:numPr>
        <w:spacing w:after="50" w:before="50"/>
      </w:pPr>
      <w:r>
        <w:rPr>
          <w:rFonts w:ascii="Arial" w:cs="Arial" w:eastAsia="Arial" w:hAnsi="Arial"/>
          <w:color w:val="555555"/>
          <w:sz w:val="22"/>
          <w:szCs w:val="22"/>
        </w:rPr>
        <w:t xml:space="preserve">UAT-DEF-001: Slack webhook URL misconfigured in staging — corrected in environment config; production config verified separately</w:t>
      </w:r>
    </w:p>
    <w:p>
      <w:pPr>
        <w:pStyle w:val="ListParagraph"/>
        <w:numPr>
          <w:ilvl w:val="0"/>
          <w:numId w:val="2"/>
        </w:numPr>
        <w:spacing w:after="50" w:before="50"/>
      </w:pPr>
      <w:r>
        <w:rPr>
          <w:rFonts w:ascii="Arial" w:cs="Arial" w:eastAsia="Arial" w:hAnsi="Arial"/>
          <w:color w:val="555555"/>
          <w:sz w:val="22"/>
          <w:szCs w:val="22"/>
        </w:rPr>
        <w:t xml:space="preserve">UAT-DEF-002: Race condition in agent availability check during load — fixed with distributed lock mechanism in routing service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Defect Trend: 70% of defects raised in the first 3 days of UAT (exploratory phase). Defect rate dropped to near-zero by Day 7, indicating system stability after early fixes.</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04</w:t>
            </w:r>
          </w:p>
          <w:p>
            <w:pPr>
              <w:spacing w:after="0" w:before="0"/>
              <w:jc w:val="center"/>
            </w:pPr>
            <w:r>
              <w:rPr>
                <w:rFonts w:ascii="Arial" w:cs="Arial" w:eastAsia="Arial" w:hAnsi="Arial"/>
                <w:i/>
                <w:iCs/>
                <w:color w:val="AACCEE"/>
                <w:sz w:val="22"/>
                <w:szCs w:val="22"/>
              </w:rPr>
              <w:t xml:space="preserve">Stakeholder Sign-Off &amp; Feedback</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Stakeholder Sign-Off &amp; Feedback</w:t>
      </w:r>
    </w:p>
    <w:p>
      <w:pPr>
        <w:spacing w:after="80" w:before="0"/>
      </w:pPr>
    </w:p>
    <w:p>
      <w:pPr>
        <w:pStyle w:val="Heading2"/>
        <w:spacing w:after="100" w:before="260"/>
      </w:pPr>
      <w:r>
        <w:rPr>
          <w:rFonts w:ascii="Arial" w:cs="Arial" w:eastAsia="Arial" w:hAnsi="Arial"/>
          <w:b/>
          <w:bCs/>
          <w:color w:val="2E6DA4"/>
          <w:sz w:val="26"/>
          <w:szCs w:val="26"/>
        </w:rPr>
        <w:t xml:space="preserve">Participant Feedback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Stakeholder Group</w:t>
            </w:r>
          </w:p>
        </w:tc>
        <w:tc>
          <w:tcPr>
            <w:tcW w:type="dxa" w:w="44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Overall Satisfaction</w:t>
            </w:r>
          </w:p>
        </w:tc>
        <w:tc>
          <w:tcPr>
            <w:tcW w:type="dxa" w:w="29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Key Feedback</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L1 Support Agents</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4.4 / 5.0</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Routing speed is a major improvement; workbench is intuitive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L2/L3 Agents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4.6 / 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Skill-based routing feels accurate; escalation flow is smooth</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Team Leads</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4.3 / 5.0</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Queue dashboard very useful; want more filter options in future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Operations Manager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4.7 / 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KPI dashboards excellent; request real-time export feature</w:t>
            </w:r>
          </w:p>
        </w:tc>
      </w:tr>
    </w:tbl>
    <w:p>
      <w:pPr>
        <w:spacing w:after="160" w:before="0"/>
      </w:pPr>
    </w:p>
    <w:p>
      <w:pPr>
        <w:pStyle w:val="Heading2"/>
        <w:spacing w:after="100" w:before="260"/>
      </w:pPr>
      <w:r>
        <w:rPr>
          <w:rFonts w:ascii="Arial" w:cs="Arial" w:eastAsia="Arial" w:hAnsi="Arial"/>
          <w:b/>
          <w:bCs/>
          <w:color w:val="2E6DA4"/>
          <w:sz w:val="26"/>
          <w:szCs w:val="26"/>
        </w:rPr>
        <w:t xml:space="preserve">Positive Highlights</w:t>
      </w:r>
    </w:p>
    <w:p>
      <w:pPr>
        <w:pStyle w:val="ListParagraph"/>
        <w:numPr>
          <w:ilvl w:val="0"/>
          <w:numId w:val="2"/>
        </w:numPr>
        <w:spacing w:after="50" w:before="50"/>
      </w:pPr>
      <w:r>
        <w:rPr>
          <w:rFonts w:ascii="Arial" w:cs="Arial" w:eastAsia="Arial" w:hAnsi="Arial"/>
          <w:color w:val="555555"/>
          <w:sz w:val="22"/>
          <w:szCs w:val="22"/>
        </w:rPr>
        <w:t xml:space="preserve">All 15 agents noted significant improvement in ticket assignment relevance</w:t>
      </w:r>
    </w:p>
    <w:p>
      <w:pPr>
        <w:pStyle w:val="ListParagraph"/>
        <w:numPr>
          <w:ilvl w:val="0"/>
          <w:numId w:val="2"/>
        </w:numPr>
        <w:spacing w:after="50" w:before="50"/>
      </w:pPr>
      <w:r>
        <w:rPr>
          <w:rFonts w:ascii="Arial" w:cs="Arial" w:eastAsia="Arial" w:hAnsi="Arial"/>
          <w:color w:val="555555"/>
          <w:sz w:val="22"/>
          <w:szCs w:val="22"/>
        </w:rPr>
        <w:t xml:space="preserve">P1 escalation notifications praised for speed and clarity of alert content</w:t>
      </w:r>
    </w:p>
    <w:p>
      <w:pPr>
        <w:pStyle w:val="ListParagraph"/>
        <w:numPr>
          <w:ilvl w:val="0"/>
          <w:numId w:val="2"/>
        </w:numPr>
        <w:spacing w:after="50" w:before="50"/>
      </w:pPr>
      <w:r>
        <w:rPr>
          <w:rFonts w:ascii="Arial" w:cs="Arial" w:eastAsia="Arial" w:hAnsi="Arial"/>
          <w:color w:val="555555"/>
          <w:sz w:val="22"/>
          <w:szCs w:val="22"/>
        </w:rPr>
        <w:t xml:space="preserve">Live queue dashboard consistently cited as most valuable new capability</w:t>
      </w:r>
    </w:p>
    <w:p>
      <w:pPr>
        <w:pStyle w:val="ListParagraph"/>
        <w:numPr>
          <w:ilvl w:val="0"/>
          <w:numId w:val="2"/>
        </w:numPr>
        <w:spacing w:after="50" w:before="50"/>
      </w:pPr>
      <w:r>
        <w:rPr>
          <w:rFonts w:ascii="Arial" w:cs="Arial" w:eastAsia="Arial" w:hAnsi="Arial"/>
          <w:color w:val="555555"/>
          <w:sz w:val="22"/>
          <w:szCs w:val="22"/>
        </w:rPr>
        <w:t xml:space="preserve">Skill-based routing reduced agents receiving out-of-scope tickets by 78%</w:t>
      </w:r>
    </w:p>
    <w:p>
      <w:pPr>
        <w:spacing w:after="80" w:before="0"/>
      </w:pPr>
    </w:p>
    <w:p>
      <w:pPr>
        <w:pStyle w:val="Heading2"/>
        <w:spacing w:after="100" w:before="260"/>
      </w:pPr>
      <w:r>
        <w:rPr>
          <w:rFonts w:ascii="Arial" w:cs="Arial" w:eastAsia="Arial" w:hAnsi="Arial"/>
          <w:b/>
          <w:bCs/>
          <w:color w:val="2E6DA4"/>
          <w:sz w:val="26"/>
          <w:szCs w:val="26"/>
        </w:rPr>
        <w:t xml:space="preserve">Post-Go-Live Improvement Requests (Logged as Backlog)</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Real-time export from Power BI dashboard (requested by Operations Manager)</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Additional filter: Route by customer industry in agent workbench</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Mobile-optimized agent workbench view for tablet users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Auto-merge for duplicate ticket detection within same session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Overall UAT NPS Score: +67 (Promoters: 72%, Passives: 23%, Detractors: 5%). Highest scoring feature: P1 escalation routing. Lowest scoring: Mobile dashboard experience.</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05</w:t>
            </w:r>
          </w:p>
          <w:p>
            <w:pPr>
              <w:spacing w:after="0" w:before="0"/>
              <w:jc w:val="center"/>
            </w:pPr>
            <w:r>
              <w:rPr>
                <w:rFonts w:ascii="Arial" w:cs="Arial" w:eastAsia="Arial" w:hAnsi="Arial"/>
                <w:i/>
                <w:iCs/>
                <w:color w:val="AACCEE"/>
                <w:sz w:val="22"/>
                <w:szCs w:val="22"/>
              </w:rPr>
              <w:t xml:space="preserve">Go-Live Recommendation &amp; Sign-Off</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Go-Live Recommendation &amp; Sign-Off</w:t>
      </w:r>
    </w:p>
    <w:p>
      <w:pPr>
        <w:spacing w:after="80" w:before="0"/>
      </w:pPr>
    </w:p>
    <w:p>
      <w:pPr>
        <w:pStyle w:val="Heading2"/>
        <w:spacing w:after="100" w:before="260"/>
      </w:pPr>
      <w:r>
        <w:rPr>
          <w:rFonts w:ascii="Arial" w:cs="Arial" w:eastAsia="Arial" w:hAnsi="Arial"/>
          <w:b/>
          <w:bCs/>
          <w:color w:val="2E6DA4"/>
          <w:sz w:val="26"/>
          <w:szCs w:val="26"/>
        </w:rPr>
        <w:t xml:space="preserve">Go-Live Readiness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Readiness Area</w:t>
            </w:r>
          </w:p>
        </w:tc>
        <w:tc>
          <w:tcPr>
            <w:tcW w:type="dxa" w:w="16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Status</w:t>
            </w:r>
          </w:p>
        </w:tc>
        <w:tc>
          <w:tcPr>
            <w:tcW w:type="dxa" w:w="45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Notes</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All S1/S2 Defects Resolved</w:t>
            </w:r>
          </w:p>
        </w:tc>
        <w:tc>
          <w:tcPr>
            <w:tcW w:type="dxa" w:w="16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Complete</w:t>
            </w:r>
          </w:p>
        </w:tc>
        <w:tc>
          <w:tcPr>
            <w:tcW w:type="dxa" w:w="45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8/8 defects closed and re-verified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UAT Pass Rate ≥ 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 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95.5% pass rate achieved</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All FR Verified by PO</w:t>
            </w:r>
          </w:p>
        </w:tc>
        <w:tc>
          <w:tcPr>
            <w:tcW w:type="dxa" w:w="16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Complete</w:t>
            </w:r>
          </w:p>
        </w:tc>
        <w:tc>
          <w:tcPr>
            <w:tcW w:type="dxa" w:w="45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All 8 functional requirements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Production Config Validated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 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Infra team sign-off on 3-Apr-2026</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Rollback Plan Ready</w:t>
            </w:r>
          </w:p>
        </w:tc>
        <w:tc>
          <w:tcPr>
            <w:tcW w:type="dxa" w:w="16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Complete</w:t>
            </w:r>
          </w:p>
        </w:tc>
        <w:tc>
          <w:tcPr>
            <w:tcW w:type="dxa" w:w="45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Tested rollback in staging — 8-minute recovery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Hypercare Plan in Place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 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24/7 support team on standby for 2 weeks</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Training Completed</w:t>
            </w:r>
          </w:p>
        </w:tc>
        <w:tc>
          <w:tcPr>
            <w:tcW w:type="dxa" w:w="16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Complete</w:t>
            </w:r>
          </w:p>
        </w:tc>
        <w:tc>
          <w:tcPr>
            <w:tcW w:type="dxa" w:w="45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All 15 agents and 5 team leads trained</w:t>
            </w:r>
          </w:p>
        </w:tc>
      </w:tr>
    </w:tbl>
    <w:p>
      <w:pPr>
        <w:spacing w:after="160" w:before="0"/>
      </w:pPr>
    </w:p>
    <w:p>
      <w:pPr>
        <w:pStyle w:val="Heading2"/>
        <w:spacing w:after="100" w:before="260"/>
      </w:pPr>
      <w:r>
        <w:rPr>
          <w:rFonts w:ascii="Arial" w:cs="Arial" w:eastAsia="Arial" w:hAnsi="Arial"/>
          <w:b/>
          <w:bCs/>
          <w:color w:val="2E6DA4"/>
          <w:sz w:val="26"/>
          <w:szCs w:val="26"/>
        </w:rPr>
        <w:t xml:space="preserve">Formal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Role</w:t>
            </w:r>
          </w:p>
        </w:tc>
        <w:tc>
          <w:tcPr>
            <w:tcW w:type="dxa" w:w="22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Name</w:t>
            </w:r>
          </w:p>
        </w:tc>
        <w:tc>
          <w:tcPr>
            <w:tcW w:type="dxa" w:w="22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Signature</w:t>
            </w:r>
          </w:p>
        </w:tc>
        <w:tc>
          <w:tcPr>
            <w:tcW w:type="dxa" w:w="21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Date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Product Owner</w:t>
            </w:r>
          </w:p>
        </w:tc>
        <w:tc>
          <w:tcPr>
            <w:tcW w:type="dxa" w:w="2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[Product Owner Name]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__________________</w:t>
            </w:r>
          </w:p>
        </w:tc>
        <w:tc>
          <w:tcPr>
            <w:tcW w:type="dxa" w:w="2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05-Apr-2026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Support Operations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[Manager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__________________</w:t>
            </w:r>
          </w:p>
        </w:tc>
        <w:tc>
          <w:tcPr>
            <w:tcW w:type="dxa" w:w="2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05-Apr-2026</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QA Lead</w:t>
            </w:r>
          </w:p>
        </w:tc>
        <w:tc>
          <w:tcPr>
            <w:tcW w:type="dxa" w:w="2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[QA Lead Name]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__________________</w:t>
            </w:r>
          </w:p>
        </w:tc>
        <w:tc>
          <w:tcPr>
            <w:tcW w:type="dxa" w:w="2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05-Apr-2026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IT Project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[PM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__________________</w:t>
            </w:r>
          </w:p>
        </w:tc>
        <w:tc>
          <w:tcPr>
            <w:tcW w:type="dxa" w:w="2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05-Apr-2026</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Team Lead Representative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[Team Lead Name]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__________________</w:t>
            </w:r>
          </w:p>
        </w:tc>
        <w:tc>
          <w:tcPr>
            <w:tcW w:type="dxa" w:w="2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05-Apr-2026</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GO-LIVE APPROVED: The Streamlined Ticket Assignment system is formally approved for production deployment on 07-April-2026. Hypercare monitoring active for 14 days post-launch.</w:t>
            </w:r>
          </w:p>
        </w:tc>
      </w:tr>
    </w:tbl>
    <w:p>
      <w:pPr>
        <w:spacing w:after="16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360"/>
      </w:tabs>
    </w:pPr>
    <w:r>
      <w:rPr>
        <w:rFonts w:ascii="Arial" w:cs="Arial" w:eastAsia="Arial" w:hAnsi="Arial"/>
        <w:color w:val="555555"/>
        <w:sz w:val="18"/>
        <w:szCs w:val="18"/>
      </w:rPr>
      <w:t xml:space="preserve">Support Operations | Project Development Phase</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i/>
        <w:iCs/>
        <w:color w:val="2E6DA4"/>
        <w:sz w:val="18"/>
        <w:szCs w:val="18"/>
      </w:rPr>
      <w:t xml:space="preserve">UAT Report — Streamlining Ticket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2026-04-05T07:51:19.332Z</dcterms:created>
  <dcterms:modified xsi:type="dcterms:W3CDTF">2026-04-05T07:51:19.332Z</dcterms:modified>
</cp:coreProperties>
</file>

<file path=docProps/custom.xml><?xml version="1.0" encoding="utf-8"?>
<Properties xmlns="http://schemas.openxmlformats.org/officeDocument/2006/custom-properties" xmlns:vt="http://schemas.openxmlformats.org/officeDocument/2006/docPropsVTypes"/>
</file>