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Arial" w:cs="Arial" w:eastAsia="Arial" w:hAnsi="Arial"/>
          <w:b/>
          <w:bCs/>
          <w:color w:val="1B3A6B"/>
          <w:sz w:val="56"/>
          <w:szCs w:val="56"/>
        </w:rPr>
        <w:t xml:space="preserve">Streamlining Ticket Assignment</w:t>
      </w:r>
    </w:p>
    <w:p>
      <w:pPr>
        <w:spacing w:after="400"/>
        <w:jc w:val="center"/>
      </w:pPr>
      <w:r>
        <w:rPr>
          <w:rFonts w:ascii="Arial" w:cs="Arial" w:eastAsia="Arial" w:hAnsi="Arial"/>
          <w:b/>
          <w:bCs/>
          <w:color w:val="1B3A6B"/>
          <w:sz w:val="56"/>
          <w:szCs w:val="56"/>
        </w:rPr>
        <w:t xml:space="preserve">for Efficient Support Operations</w:t>
      </w:r>
    </w:p>
    <w:p>
      <w:pPr>
        <w:pBdr>
          <w:top w:val="single" w:color="2E75B6" w:sz="8" w:space="4"/>
        </w:pBdr>
        <w:spacing w:after="200" w:before="0"/>
        <w:jc w:val="center"/>
      </w:pPr>
    </w:p>
    <w:p>
      <w:pPr>
        <w:spacing w:after="80"/>
        <w:jc w:val="center"/>
      </w:pPr>
      <w:r>
        <w:rPr>
          <w:rFonts w:ascii="Arial" w:cs="Arial" w:eastAsia="Arial" w:hAnsi="Arial"/>
          <w:color w:val="555555"/>
          <w:sz w:val="24"/>
          <w:szCs w:val="24"/>
        </w:rPr>
        <w:t xml:space="preserve">Project Report  |  Support Operations Team</w:t>
      </w:r>
    </w:p>
    <w:p>
      <w:pPr>
        <w:spacing w:after="0"/>
        <w:jc w:val="center"/>
      </w:pPr>
      <w:r>
        <w:rPr>
          <w:rFonts w:ascii="Arial" w:cs="Arial" w:eastAsia="Arial" w:hAnsi="Arial"/>
          <w:color w:val="888888"/>
          <w:sz w:val="22"/>
          <w:szCs w:val="22"/>
        </w:rPr>
        <w:t xml:space="preserve">Version 1.0  |  April 2026</w:t>
      </w:r>
    </w:p>
    <w:p>
      <w:r>
        <w:br w:type="page"/>
      </w:r>
    </w:p>
    <w:p>
      <w:pPr>
        <w:spacing w:after="60" w:before="400"/>
      </w:pPr>
      <w:r>
        <w:rPr>
          <w:rFonts w:ascii="Arial" w:cs="Arial" w:eastAsia="Arial" w:hAnsi="Arial"/>
          <w:b/>
          <w:bCs/>
          <w:color w:val="2E75B6"/>
          <w:sz w:val="20"/>
          <w:szCs w:val="20"/>
        </w:rPr>
        <w:t xml:space="preserve">SECTION 1</w:t>
      </w:r>
    </w:p>
    <w:p>
      <w:pPr>
        <w:pStyle w:val="Heading1"/>
        <w:pBdr>
          <w:bottom w:val="single" w:color="2E75B6" w:sz="8" w:space="4"/>
        </w:pBdr>
        <w:spacing w:after="160" w:before="0"/>
      </w:pPr>
      <w:r>
        <w:rPr>
          <w:rFonts w:ascii="Arial" w:cs="Arial" w:eastAsia="Arial" w:hAnsi="Arial"/>
          <w:b/>
          <w:bCs/>
          <w:color w:val="1B3A6B"/>
          <w:sz w:val="40"/>
          <w:szCs w:val="40"/>
        </w:rPr>
        <w:t xml:space="preserve">Introduction</w:t>
      </w:r>
    </w:p>
    <w:p>
      <w:pPr>
        <w:pStyle w:val="Heading2"/>
        <w:spacing w:after="100" w:before="280"/>
      </w:pPr>
      <w:r>
        <w:rPr>
          <w:rFonts w:ascii="Arial" w:cs="Arial" w:eastAsia="Arial" w:hAnsi="Arial"/>
          <w:b/>
          <w:bCs/>
          <w:color w:val="2E75B6"/>
          <w:sz w:val="26"/>
          <w:szCs w:val="26"/>
        </w:rPr>
        <w:t xml:space="preserve">1.1 Project Overview</w:t>
      </w:r>
    </w:p>
    <w:p>
      <w:pPr>
        <w:spacing w:after="120" w:line="340"/>
        <w:jc w:val="both"/>
      </w:pPr>
      <w:r>
        <w:rPr>
          <w:rFonts w:ascii="Arial" w:cs="Arial" w:eastAsia="Arial" w:hAnsi="Arial"/>
          <w:color w:val="222222"/>
          <w:sz w:val="22"/>
          <w:szCs w:val="22"/>
        </w:rPr>
        <w:t xml:space="preserve">This project focuses on redesigning and automating the ticket assignment process within a support operations environment. Ticket assignment — the process of routing incoming customer support requests to the appropriate agent or team — is a critical bottleneck in many organisations. Manual or poorly configured assignment logic leads to delays, uneven workload distribution, and reduced customer satisfaction.</w:t>
      </w:r>
    </w:p>
    <w:p>
      <w:pPr>
        <w:spacing w:after="120" w:line="340"/>
        <w:jc w:val="both"/>
      </w:pPr>
      <w:r>
        <w:rPr>
          <w:rFonts w:ascii="Arial" w:cs="Arial" w:eastAsia="Arial" w:hAnsi="Arial"/>
          <w:color w:val="222222"/>
          <w:sz w:val="22"/>
          <w:szCs w:val="22"/>
        </w:rPr>
        <w:t xml:space="preserve">By implementing intelligent, rule-based and skill-based routing combined with automation, this project aims to significantly reduce first-response time and improve overall support efficiency.</w:t>
      </w:r>
    </w:p>
    <w:p>
      <w:pPr>
        <w:pStyle w:val="Heading2"/>
        <w:spacing w:after="100" w:before="280"/>
      </w:pPr>
      <w:r>
        <w:rPr>
          <w:rFonts w:ascii="Arial" w:cs="Arial" w:eastAsia="Arial" w:hAnsi="Arial"/>
          <w:b/>
          <w:bCs/>
          <w:color w:val="2E75B6"/>
          <w:sz w:val="26"/>
          <w:szCs w:val="26"/>
        </w:rPr>
        <w:t xml:space="preserve">1.2 Purpose</w:t>
      </w:r>
    </w:p>
    <w:p>
      <w:pPr>
        <w:spacing w:after="120" w:line="340"/>
        <w:jc w:val="both"/>
      </w:pPr>
      <w:r>
        <w:rPr>
          <w:rFonts w:ascii="Arial" w:cs="Arial" w:eastAsia="Arial" w:hAnsi="Arial"/>
          <w:color w:val="222222"/>
          <w:sz w:val="22"/>
          <w:szCs w:val="22"/>
        </w:rPr>
        <w:t xml:space="preserve">The purpose of this project is to eliminate inefficiencies in the existing ticket triage process by introducing a streamlined, automated assignment system. The key objectives are:</w:t>
      </w:r>
    </w:p>
    <w:p>
      <w:pPr>
        <w:pStyle w:val="ListParagraph"/>
        <w:numPr>
          <w:ilvl w:val="0"/>
          <w:numId w:val="2"/>
        </w:numPr>
        <w:spacing w:after="80" w:line="320"/>
      </w:pPr>
      <w:r>
        <w:rPr>
          <w:rFonts w:ascii="Arial" w:cs="Arial" w:eastAsia="Arial" w:hAnsi="Arial"/>
          <w:color w:val="222222"/>
          <w:sz w:val="22"/>
          <w:szCs w:val="22"/>
        </w:rPr>
        <w:t xml:space="preserve">Reduce average ticket assignment time from minutes to seconds.</w:t>
      </w:r>
    </w:p>
    <w:p>
      <w:pPr>
        <w:pStyle w:val="ListParagraph"/>
        <w:numPr>
          <w:ilvl w:val="0"/>
          <w:numId w:val="2"/>
        </w:numPr>
        <w:spacing w:after="80" w:line="320"/>
      </w:pPr>
      <w:r>
        <w:rPr>
          <w:rFonts w:ascii="Arial" w:cs="Arial" w:eastAsia="Arial" w:hAnsi="Arial"/>
          <w:color w:val="222222"/>
          <w:sz w:val="22"/>
          <w:szCs w:val="22"/>
        </w:rPr>
        <w:t xml:space="preserve">Ensure tickets reach the most qualified agent on the first attempt.</w:t>
      </w:r>
    </w:p>
    <w:p>
      <w:pPr>
        <w:pStyle w:val="ListParagraph"/>
        <w:numPr>
          <w:ilvl w:val="0"/>
          <w:numId w:val="2"/>
        </w:numPr>
        <w:spacing w:after="80" w:line="320"/>
      </w:pPr>
      <w:r>
        <w:rPr>
          <w:rFonts w:ascii="Arial" w:cs="Arial" w:eastAsia="Arial" w:hAnsi="Arial"/>
          <w:color w:val="222222"/>
          <w:sz w:val="22"/>
          <w:szCs w:val="22"/>
        </w:rPr>
        <w:t xml:space="preserve">Balance workload equitably across all support agents.</w:t>
      </w:r>
    </w:p>
    <w:p>
      <w:pPr>
        <w:pStyle w:val="ListParagraph"/>
        <w:numPr>
          <w:ilvl w:val="0"/>
          <w:numId w:val="2"/>
        </w:numPr>
        <w:spacing w:after="80" w:line="320"/>
      </w:pPr>
      <w:r>
        <w:rPr>
          <w:rFonts w:ascii="Arial" w:cs="Arial" w:eastAsia="Arial" w:hAnsi="Arial"/>
          <w:color w:val="222222"/>
          <w:sz w:val="22"/>
          <w:szCs w:val="22"/>
        </w:rPr>
        <w:t xml:space="preserve">Provide real-time visibility into ticket status and agent capacity.</w:t>
      </w:r>
    </w:p>
    <w:p>
      <w:pPr>
        <w:pStyle w:val="ListParagraph"/>
        <w:numPr>
          <w:ilvl w:val="0"/>
          <w:numId w:val="2"/>
        </w:numPr>
        <w:spacing w:after="80" w:line="320"/>
      </w:pPr>
      <w:r>
        <w:rPr>
          <w:rFonts w:ascii="Arial" w:cs="Arial" w:eastAsia="Arial" w:hAnsi="Arial"/>
          <w:color w:val="222222"/>
          <w:sz w:val="22"/>
          <w:szCs w:val="22"/>
        </w:rPr>
        <w:t xml:space="preserve">Improve CSAT (Customer Satisfaction Score) through faster resolutions.</w:t>
      </w:r>
    </w:p>
    <w:p>
      <w:r>
        <w:br w:type="page"/>
      </w:r>
    </w:p>
    <w:p>
      <w:pPr>
        <w:spacing w:after="60" w:before="400"/>
      </w:pPr>
      <w:r>
        <w:rPr>
          <w:rFonts w:ascii="Arial" w:cs="Arial" w:eastAsia="Arial" w:hAnsi="Arial"/>
          <w:b/>
          <w:bCs/>
          <w:color w:val="2E75B6"/>
          <w:sz w:val="20"/>
          <w:szCs w:val="20"/>
        </w:rPr>
        <w:t xml:space="preserve">SECTION 2</w:t>
      </w:r>
    </w:p>
    <w:p>
      <w:pPr>
        <w:pStyle w:val="Heading1"/>
        <w:pBdr>
          <w:bottom w:val="single" w:color="2E75B6" w:sz="8" w:space="4"/>
        </w:pBdr>
        <w:spacing w:after="160" w:before="0"/>
      </w:pPr>
      <w:r>
        <w:rPr>
          <w:rFonts w:ascii="Arial" w:cs="Arial" w:eastAsia="Arial" w:hAnsi="Arial"/>
          <w:b/>
          <w:bCs/>
          <w:color w:val="1B3A6B"/>
          <w:sz w:val="40"/>
          <w:szCs w:val="40"/>
        </w:rPr>
        <w:t xml:space="preserve">Ideation Phase</w:t>
      </w:r>
    </w:p>
    <w:p>
      <w:pPr>
        <w:pStyle w:val="Heading2"/>
        <w:spacing w:after="100" w:before="280"/>
      </w:pPr>
      <w:r>
        <w:rPr>
          <w:rFonts w:ascii="Arial" w:cs="Arial" w:eastAsia="Arial" w:hAnsi="Arial"/>
          <w:b/>
          <w:bCs/>
          <w:color w:val="2E75B6"/>
          <w:sz w:val="26"/>
          <w:szCs w:val="26"/>
        </w:rPr>
        <w:t xml:space="preserve">2.1 Problem Statement</w:t>
      </w:r>
    </w:p>
    <w:p>
      <w:pPr>
        <w:spacing w:after="120" w:line="340"/>
        <w:jc w:val="both"/>
      </w:pPr>
      <w:r>
        <w:rPr>
          <w:rFonts w:ascii="Arial" w:cs="Arial" w:eastAsia="Arial" w:hAnsi="Arial"/>
          <w:color w:val="222222"/>
          <w:sz w:val="22"/>
          <w:szCs w:val="22"/>
        </w:rPr>
        <w:t xml:space="preserve">Support teams that handle high volumes of tickets face a persistent challenge: tickets are either assigned manually (slow, error-prone) or via basic round-robin logic (ignores skill, availability, and priority). This results in:</w:t>
      </w:r>
    </w:p>
    <w:p>
      <w:pPr>
        <w:pStyle w:val="ListParagraph"/>
        <w:numPr>
          <w:ilvl w:val="0"/>
          <w:numId w:val="2"/>
        </w:numPr>
        <w:spacing w:after="80" w:line="320"/>
      </w:pPr>
      <w:r>
        <w:rPr>
          <w:rFonts w:ascii="Arial" w:cs="Arial" w:eastAsia="Arial" w:hAnsi="Arial"/>
          <w:color w:val="222222"/>
          <w:sz w:val="22"/>
          <w:szCs w:val="22"/>
        </w:rPr>
        <w:t xml:space="preserve">High-priority tickets waiting in queues behind low-priority ones.</w:t>
      </w:r>
    </w:p>
    <w:p>
      <w:pPr>
        <w:pStyle w:val="ListParagraph"/>
        <w:numPr>
          <w:ilvl w:val="0"/>
          <w:numId w:val="2"/>
        </w:numPr>
        <w:spacing w:after="80" w:line="320"/>
      </w:pPr>
      <w:r>
        <w:rPr>
          <w:rFonts w:ascii="Arial" w:cs="Arial" w:eastAsia="Arial" w:hAnsi="Arial"/>
          <w:color w:val="222222"/>
          <w:sz w:val="22"/>
          <w:szCs w:val="22"/>
        </w:rPr>
        <w:t xml:space="preserve">Specialists receiving tickets outside their domain of expertise.</w:t>
      </w:r>
    </w:p>
    <w:p>
      <w:pPr>
        <w:pStyle w:val="ListParagraph"/>
        <w:numPr>
          <w:ilvl w:val="0"/>
          <w:numId w:val="2"/>
        </w:numPr>
        <w:spacing w:after="80" w:line="320"/>
      </w:pPr>
      <w:r>
        <w:rPr>
          <w:rFonts w:ascii="Arial" w:cs="Arial" w:eastAsia="Arial" w:hAnsi="Arial"/>
          <w:color w:val="222222"/>
          <w:sz w:val="22"/>
          <w:szCs w:val="22"/>
        </w:rPr>
        <w:t xml:space="preserve">Overloaded agents while others remain underutilised.</w:t>
      </w:r>
    </w:p>
    <w:p>
      <w:pPr>
        <w:pStyle w:val="ListParagraph"/>
        <w:numPr>
          <w:ilvl w:val="0"/>
          <w:numId w:val="2"/>
        </w:numPr>
        <w:spacing w:after="80" w:line="320"/>
      </w:pPr>
      <w:r>
        <w:rPr>
          <w:rFonts w:ascii="Arial" w:cs="Arial" w:eastAsia="Arial" w:hAnsi="Arial"/>
          <w:color w:val="222222"/>
          <w:sz w:val="22"/>
          <w:szCs w:val="22"/>
        </w:rPr>
        <w:t xml:space="preserve">Repeated ticket reassignments causing delays and confusion.</w:t>
      </w:r>
    </w:p>
    <w:p>
      <w:pPr>
        <w:pStyle w:val="ListParagraph"/>
        <w:numPr>
          <w:ilvl w:val="0"/>
          <w:numId w:val="2"/>
        </w:numPr>
        <w:spacing w:after="80" w:line="320"/>
      </w:pPr>
      <w:r>
        <w:rPr>
          <w:rFonts w:ascii="Arial" w:cs="Arial" w:eastAsia="Arial" w:hAnsi="Arial"/>
          <w:color w:val="222222"/>
          <w:sz w:val="22"/>
          <w:szCs w:val="22"/>
        </w:rPr>
        <w:t xml:space="preserve">Poor visibility for managers into real-time queue health.</w:t>
      </w:r>
    </w:p>
    <w:p>
      <w:pPr>
        <w:pStyle w:val="Heading2"/>
        <w:spacing w:after="100" w:before="280"/>
      </w:pPr>
      <w:r>
        <w:rPr>
          <w:rFonts w:ascii="Arial" w:cs="Arial" w:eastAsia="Arial" w:hAnsi="Arial"/>
          <w:b/>
          <w:bCs/>
          <w:color w:val="2E75B6"/>
          <w:sz w:val="26"/>
          <w:szCs w:val="26"/>
        </w:rPr>
        <w:t xml:space="preserve">2.2 Empathy Map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SAYS</w:t>
            </w:r>
          </w:p>
        </w:tc>
        <w:tc>
          <w:tcPr>
            <w:tcW w:type="dxa" w:w="2256"/>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THINKS</w:t>
            </w:r>
          </w:p>
        </w:tc>
        <w:tc>
          <w:tcPr>
            <w:tcW w:type="dxa" w:w="2257"/>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DOES</w:t>
            </w:r>
          </w:p>
        </w:tc>
        <w:tc>
          <w:tcPr>
            <w:tcW w:type="dxa" w:w="2257"/>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FEELS</w:t>
            </w:r>
          </w:p>
        </w:tc>
      </w:tr>
      <w:tr>
        <w:tc>
          <w:tcPr>
            <w:tcW w:type="dxa" w:w="225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"Why is this ticket still in the queue?"</w:t>
            </w:r>
          </w:p>
        </w:tc>
        <w:tc>
          <w:tcPr>
            <w:tcW w:type="dxa" w:w="225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Wonders if they will be blamed for delays</w:t>
            </w:r>
          </w:p>
        </w:tc>
        <w:tc>
          <w:tcPr>
            <w:tcW w:type="dxa" w:w="2257"/>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Manually checks the queue every few minutes</w:t>
            </w:r>
          </w:p>
        </w:tc>
        <w:tc>
          <w:tcPr>
            <w:tcW w:type="dxa" w:w="2257"/>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Anxious and overloaded</w:t>
            </w:r>
          </w:p>
        </w:tc>
      </w:tr>
      <w:tr>
        <w:tc>
          <w:tcPr>
            <w:tcW w:type="dxa" w:w="225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"I keep getting tickets I cannot solve"</w:t>
            </w:r>
          </w:p>
        </w:tc>
        <w:tc>
          <w:tcPr>
            <w:tcW w:type="dxa" w:w="225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Feels the system does not respect their skills</w:t>
            </w:r>
          </w:p>
        </w:tc>
        <w:tc>
          <w:tcPr>
            <w:tcW w:type="dxa" w:w="2257"/>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Escalates or reassigns frequently</w:t>
            </w:r>
          </w:p>
        </w:tc>
        <w:tc>
          <w:tcPr>
            <w:tcW w:type="dxa" w:w="2257"/>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Frustrated and demotivated</w:t>
            </w:r>
          </w:p>
        </w:tc>
      </w:tr>
      <w:tr>
        <w:tc>
          <w:tcPr>
            <w:tcW w:type="dxa" w:w="225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"I have no idea who is free right now"</w:t>
            </w:r>
          </w:p>
        </w:tc>
        <w:tc>
          <w:tcPr>
            <w:tcW w:type="dxa" w:w="225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Needs better tools to manage capacity</w:t>
            </w:r>
          </w:p>
        </w:tc>
        <w:tc>
          <w:tcPr>
            <w:tcW w:type="dxa" w:w="2257"/>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Sends messages on Slack to find out</w:t>
            </w:r>
          </w:p>
        </w:tc>
        <w:tc>
          <w:tcPr>
            <w:tcW w:type="dxa" w:w="2257"/>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Inefficient and stressed</w:t>
            </w:r>
          </w:p>
        </w:tc>
      </w:tr>
    </w:tbl>
    <w:p>
      <w:pPr>
        <w:spacing w:after="160"/>
      </w:pPr>
    </w:p>
    <w:p>
      <w:pPr>
        <w:pStyle w:val="Heading2"/>
        <w:spacing w:after="100" w:before="280"/>
      </w:pPr>
      <w:r>
        <w:rPr>
          <w:rFonts w:ascii="Arial" w:cs="Arial" w:eastAsia="Arial" w:hAnsi="Arial"/>
          <w:b/>
          <w:bCs/>
          <w:color w:val="2E75B6"/>
          <w:sz w:val="26"/>
          <w:szCs w:val="26"/>
        </w:rPr>
        <w:t xml:space="preserve">2.3 Brainstorming</w:t>
      </w:r>
    </w:p>
    <w:p>
      <w:pPr>
        <w:pStyle w:val="ListParagraph"/>
        <w:numPr>
          <w:ilvl w:val="0"/>
          <w:numId w:val="2"/>
        </w:numPr>
        <w:spacing w:after="80" w:line="320"/>
      </w:pPr>
      <w:r>
        <w:rPr>
          <w:rFonts w:ascii="Arial" w:cs="Arial" w:eastAsia="Arial" w:hAnsi="Arial"/>
          <w:color w:val="222222"/>
          <w:sz w:val="22"/>
          <w:szCs w:val="22"/>
        </w:rPr>
        <w:t xml:space="preserve">Skill-Based Routing: Match tickets to agents based on predefined skill tags and product expertise.</w:t>
      </w:r>
    </w:p>
    <w:p>
      <w:pPr>
        <w:pStyle w:val="ListParagraph"/>
        <w:numPr>
          <w:ilvl w:val="0"/>
          <w:numId w:val="2"/>
        </w:numPr>
        <w:spacing w:after="80" w:line="320"/>
      </w:pPr>
      <w:r>
        <w:rPr>
          <w:rFonts w:ascii="Arial" w:cs="Arial" w:eastAsia="Arial" w:hAnsi="Arial"/>
          <w:color w:val="222222"/>
          <w:sz w:val="22"/>
          <w:szCs w:val="22"/>
        </w:rPr>
        <w:t xml:space="preserve">Priority Queue System: Automatically elevate SLA-breaching or VIP-flagged tickets to the front of the queue.</w:t>
      </w:r>
    </w:p>
    <w:p>
      <w:pPr>
        <w:pStyle w:val="ListParagraph"/>
        <w:numPr>
          <w:ilvl w:val="0"/>
          <w:numId w:val="2"/>
        </w:numPr>
        <w:spacing w:after="80" w:line="320"/>
      </w:pPr>
      <w:r>
        <w:rPr>
          <w:rFonts w:ascii="Arial" w:cs="Arial" w:eastAsia="Arial" w:hAnsi="Arial"/>
          <w:color w:val="222222"/>
          <w:sz w:val="22"/>
          <w:szCs w:val="22"/>
        </w:rPr>
        <w:t xml:space="preserve">AI-Assisted Triage: Use NLP to read ticket content and auto-suggest category, priority, and assignee.</w:t>
      </w:r>
    </w:p>
    <w:p>
      <w:pPr>
        <w:pStyle w:val="ListParagraph"/>
        <w:numPr>
          <w:ilvl w:val="0"/>
          <w:numId w:val="2"/>
        </w:numPr>
        <w:spacing w:after="80" w:line="320"/>
      </w:pPr>
      <w:r>
        <w:rPr>
          <w:rFonts w:ascii="Arial" w:cs="Arial" w:eastAsia="Arial" w:hAnsi="Arial"/>
          <w:color w:val="222222"/>
          <w:sz w:val="22"/>
          <w:szCs w:val="22"/>
        </w:rPr>
        <w:t xml:space="preserve">Capacity Dashboard: Real-time agent workload dashboard to prevent overloading any single agent.</w:t>
      </w:r>
    </w:p>
    <w:p>
      <w:pPr>
        <w:pStyle w:val="ListParagraph"/>
        <w:numPr>
          <w:ilvl w:val="0"/>
          <w:numId w:val="2"/>
        </w:numPr>
        <w:spacing w:after="80" w:line="320"/>
      </w:pPr>
      <w:r>
        <w:rPr>
          <w:rFonts w:ascii="Arial" w:cs="Arial" w:eastAsia="Arial" w:hAnsi="Arial"/>
          <w:color w:val="222222"/>
          <w:sz w:val="22"/>
          <w:szCs w:val="22"/>
        </w:rPr>
        <w:t xml:space="preserve">Auto-Escalation Rules: Trigger supervisor alerts when a ticket remains unassigned beyond a threshold.</w:t>
      </w:r>
    </w:p>
    <w:p>
      <w:r>
        <w:br w:type="page"/>
      </w:r>
    </w:p>
    <w:p>
      <w:pPr>
        <w:spacing w:after="60" w:before="400"/>
      </w:pPr>
      <w:r>
        <w:rPr>
          <w:rFonts w:ascii="Arial" w:cs="Arial" w:eastAsia="Arial" w:hAnsi="Arial"/>
          <w:b/>
          <w:bCs/>
          <w:color w:val="2E75B6"/>
          <w:sz w:val="20"/>
          <w:szCs w:val="20"/>
        </w:rPr>
        <w:t xml:space="preserve">SECTION 3</w:t>
      </w:r>
    </w:p>
    <w:p>
      <w:pPr>
        <w:pStyle w:val="Heading1"/>
        <w:pBdr>
          <w:bottom w:val="single" w:color="2E75B6" w:sz="8" w:space="4"/>
        </w:pBdr>
        <w:spacing w:after="160" w:before="0"/>
      </w:pPr>
      <w:r>
        <w:rPr>
          <w:rFonts w:ascii="Arial" w:cs="Arial" w:eastAsia="Arial" w:hAnsi="Arial"/>
          <w:b/>
          <w:bCs/>
          <w:color w:val="1B3A6B"/>
          <w:sz w:val="40"/>
          <w:szCs w:val="40"/>
        </w:rPr>
        <w:t xml:space="preserve">Requirement Analysis</w:t>
      </w:r>
    </w:p>
    <w:p>
      <w:pPr>
        <w:pStyle w:val="Heading2"/>
        <w:spacing w:after="100" w:before="280"/>
      </w:pPr>
      <w:r>
        <w:rPr>
          <w:rFonts w:ascii="Arial" w:cs="Arial" w:eastAsia="Arial" w:hAnsi="Arial"/>
          <w:b/>
          <w:bCs/>
          <w:color w:val="2E75B6"/>
          <w:sz w:val="26"/>
          <w:szCs w:val="26"/>
        </w:rPr>
        <w:t xml:space="preserve">3.1 Customer Journey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426"/>
      </w:tblGrid>
      <w:tr>
        <w:tc>
          <w:tcPr>
            <w:tcW w:type="dxa" w:w="180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Stage</w:t>
            </w:r>
          </w:p>
        </w:tc>
        <w:tc>
          <w:tcPr>
            <w:tcW w:type="dxa" w:w="220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Customer Action</w:t>
            </w:r>
          </w:p>
        </w:tc>
        <w:tc>
          <w:tcPr>
            <w:tcW w:type="dxa" w:w="260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System Action</w:t>
            </w:r>
          </w:p>
        </w:tc>
        <w:tc>
          <w:tcPr>
            <w:tcW w:type="dxa" w:w="2426"/>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Pain Point</w:t>
            </w:r>
          </w:p>
        </w:tc>
      </w:tr>
      <w:tr>
        <w:tc>
          <w:tcPr>
            <w:tcW w:type="dxa" w:w="18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Submission</w:t>
            </w:r>
          </w:p>
        </w:tc>
        <w:tc>
          <w:tcPr>
            <w:tcW w:type="dxa" w:w="22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Fills out support form</w:t>
            </w:r>
          </w:p>
        </w:tc>
        <w:tc>
          <w:tcPr>
            <w:tcW w:type="dxa" w:w="26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Ticket created in CRM</w:t>
            </w:r>
          </w:p>
        </w:tc>
        <w:tc>
          <w:tcPr>
            <w:tcW w:type="dxa" w:w="24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Long confirmation wait</w:t>
            </w:r>
          </w:p>
        </w:tc>
      </w:tr>
      <w:tr>
        <w:tc>
          <w:tcPr>
            <w:tcW w:type="dxa" w:w="18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Triage</w:t>
            </w:r>
          </w:p>
        </w:tc>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Waits for acknowledgement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Ticket categorised manually</w:t>
            </w:r>
          </w:p>
        </w:tc>
        <w:tc>
          <w:tcPr>
            <w:tcW w:type="dxa" w:w="242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Misclassification common</w:t>
            </w:r>
          </w:p>
        </w:tc>
      </w:tr>
      <w:tr>
        <w:tc>
          <w:tcPr>
            <w:tcW w:type="dxa" w:w="18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Assignment</w:t>
            </w:r>
          </w:p>
        </w:tc>
        <w:tc>
          <w:tcPr>
            <w:tcW w:type="dxa" w:w="22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Waits for agent contact</w:t>
            </w:r>
          </w:p>
        </w:tc>
        <w:tc>
          <w:tcPr>
            <w:tcW w:type="dxa" w:w="26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Agent assigned (manual)</w:t>
            </w:r>
          </w:p>
        </w:tc>
        <w:tc>
          <w:tcPr>
            <w:tcW w:type="dxa" w:w="24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Delays, wrong agent</w:t>
            </w:r>
          </w:p>
        </w:tc>
      </w:tr>
      <w:tr>
        <w:tc>
          <w:tcPr>
            <w:tcW w:type="dxa" w:w="18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Resolution</w:t>
            </w:r>
          </w:p>
        </w:tc>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Interacts with agent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Agent works on ticket</w:t>
            </w:r>
          </w:p>
        </w:tc>
        <w:tc>
          <w:tcPr>
            <w:tcW w:type="dxa" w:w="242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Multiple reassignments</w:t>
            </w:r>
          </w:p>
        </w:tc>
      </w:tr>
      <w:tr>
        <w:tc>
          <w:tcPr>
            <w:tcW w:type="dxa" w:w="18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Closure</w:t>
            </w:r>
          </w:p>
        </w:tc>
        <w:tc>
          <w:tcPr>
            <w:tcW w:type="dxa" w:w="22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Receives follow-up survey</w:t>
            </w:r>
          </w:p>
        </w:tc>
        <w:tc>
          <w:tcPr>
            <w:tcW w:type="dxa" w:w="26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Ticket marked resolved</w:t>
            </w:r>
          </w:p>
        </w:tc>
        <w:tc>
          <w:tcPr>
            <w:tcW w:type="dxa" w:w="24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CSAT impacted by delays</w:t>
            </w:r>
          </w:p>
        </w:tc>
      </w:tr>
    </w:tbl>
    <w:p>
      <w:pPr>
        <w:spacing w:after="160"/>
      </w:pPr>
    </w:p>
    <w:p>
      <w:pPr>
        <w:pStyle w:val="Heading2"/>
        <w:spacing w:after="100" w:before="280"/>
      </w:pPr>
      <w:r>
        <w:rPr>
          <w:rFonts w:ascii="Arial" w:cs="Arial" w:eastAsia="Arial" w:hAnsi="Arial"/>
          <w:b/>
          <w:bCs/>
          <w:color w:val="2E75B6"/>
          <w:sz w:val="26"/>
          <w:szCs w:val="26"/>
        </w:rPr>
        <w:t xml:space="preserve">3.2 Solution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Req ID</w:t>
            </w:r>
          </w:p>
        </w:tc>
        <w:tc>
          <w:tcPr>
            <w:tcW w:type="dxa" w:w="7426"/>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REQ-01</w:t>
            </w:r>
          </w:p>
        </w:tc>
        <w:tc>
          <w:tcPr>
            <w:tcW w:type="dxa" w:w="74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Automated ticket categorisation using keyword rules or NLP</w:t>
            </w:r>
          </w:p>
        </w:tc>
      </w:tr>
      <w:tr>
        <w:tc>
          <w:tcPr>
            <w:tcW w:type="dxa" w:w="16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REQ-02</w:t>
            </w:r>
          </w:p>
        </w:tc>
        <w:tc>
          <w:tcPr>
            <w:tcW w:type="dxa" w:w="742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Skill-based routing matrix linking agents to product/domain tags</w:t>
            </w:r>
          </w:p>
        </w:tc>
      </w:tr>
      <w:tr>
        <w:tc>
          <w:tcPr>
            <w:tcW w:type="dxa" w:w="16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REQ-03</w:t>
            </w:r>
          </w:p>
        </w:tc>
        <w:tc>
          <w:tcPr>
            <w:tcW w:type="dxa" w:w="74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Real-time agent availability and workload tracking</w:t>
            </w:r>
          </w:p>
        </w:tc>
      </w:tr>
      <w:tr>
        <w:tc>
          <w:tcPr>
            <w:tcW w:type="dxa" w:w="16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REQ-04</w:t>
            </w:r>
          </w:p>
        </w:tc>
        <w:tc>
          <w:tcPr>
            <w:tcW w:type="dxa" w:w="742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Priority scoring engine (SLA, customer tier, issue severity)</w:t>
            </w:r>
          </w:p>
        </w:tc>
      </w:tr>
      <w:tr>
        <w:tc>
          <w:tcPr>
            <w:tcW w:type="dxa" w:w="16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REQ-05</w:t>
            </w:r>
          </w:p>
        </w:tc>
        <w:tc>
          <w:tcPr>
            <w:tcW w:type="dxa" w:w="74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Auto-escalation when assignment SLA is breached</w:t>
            </w:r>
          </w:p>
        </w:tc>
      </w:tr>
      <w:tr>
        <w:tc>
          <w:tcPr>
            <w:tcW w:type="dxa" w:w="16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REQ-06</w:t>
            </w:r>
          </w:p>
        </w:tc>
        <w:tc>
          <w:tcPr>
            <w:tcW w:type="dxa" w:w="742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Manager dashboard with queue health metrics</w:t>
            </w:r>
          </w:p>
        </w:tc>
      </w:tr>
      <w:tr>
        <w:tc>
          <w:tcPr>
            <w:tcW w:type="dxa" w:w="16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REQ-07</w:t>
            </w:r>
          </w:p>
        </w:tc>
        <w:tc>
          <w:tcPr>
            <w:tcW w:type="dxa" w:w="74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Audit trail for all assignment and reassignment actions</w:t>
            </w:r>
          </w:p>
        </w:tc>
      </w:tr>
    </w:tbl>
    <w:p>
      <w:pPr>
        <w:spacing w:after="160"/>
      </w:pPr>
    </w:p>
    <w:p>
      <w:pPr>
        <w:pStyle w:val="Heading2"/>
        <w:spacing w:after="100" w:before="280"/>
      </w:pPr>
      <w:r>
        <w:rPr>
          <w:rFonts w:ascii="Arial" w:cs="Arial" w:eastAsia="Arial" w:hAnsi="Arial"/>
          <w:b/>
          <w:bCs/>
          <w:color w:val="2E75B6"/>
          <w:sz w:val="26"/>
          <w:szCs w:val="26"/>
        </w:rPr>
        <w:t xml:space="preserve">3.3 Data Flow Diagram</w:t>
      </w:r>
    </w:p>
    <w:p>
      <w:pPr>
        <w:spacing w:after="120" w:line="340"/>
        <w:jc w:val="both"/>
      </w:pPr>
      <w:r>
        <w:rPr>
          <w:rFonts w:ascii="Arial" w:cs="Arial" w:eastAsia="Arial" w:hAnsi="Arial"/>
          <w:color w:val="222222"/>
          <w:sz w:val="22"/>
          <w:szCs w:val="22"/>
        </w:rPr>
        <w:t xml:space="preserve">The data flow for the ticket assignment system follows these stages:</w:t>
      </w:r>
    </w:p>
    <w:p>
      <w:pPr>
        <w:pStyle w:val="ListParagraph"/>
        <w:numPr>
          <w:ilvl w:val="0"/>
          <w:numId w:val="2"/>
        </w:numPr>
        <w:spacing w:after="80" w:line="320"/>
      </w:pPr>
      <w:r>
        <w:rPr>
          <w:rFonts w:ascii="Arial" w:cs="Arial" w:eastAsia="Arial" w:hAnsi="Arial"/>
          <w:color w:val="222222"/>
          <w:sz w:val="22"/>
          <w:szCs w:val="22"/>
        </w:rPr>
        <w:t xml:space="preserve">Ticket Intake: Customer submits ticket via portal, email, or chat.</w:t>
      </w:r>
    </w:p>
    <w:p>
      <w:pPr>
        <w:pStyle w:val="ListParagraph"/>
        <w:numPr>
          <w:ilvl w:val="0"/>
          <w:numId w:val="2"/>
        </w:numPr>
        <w:spacing w:after="80" w:line="320"/>
      </w:pPr>
      <w:r>
        <w:rPr>
          <w:rFonts w:ascii="Arial" w:cs="Arial" w:eastAsia="Arial" w:hAnsi="Arial"/>
          <w:color w:val="222222"/>
          <w:sz w:val="22"/>
          <w:szCs w:val="22"/>
        </w:rPr>
        <w:t xml:space="preserve">Auto-Classification: NLP engine reads ticket text and assigns category, sub-category, priority, and product tag.</w:t>
      </w:r>
    </w:p>
    <w:p>
      <w:pPr>
        <w:pStyle w:val="ListParagraph"/>
        <w:numPr>
          <w:ilvl w:val="0"/>
          <w:numId w:val="2"/>
        </w:numPr>
        <w:spacing w:after="80" w:line="320"/>
      </w:pPr>
      <w:r>
        <w:rPr>
          <w:rFonts w:ascii="Arial" w:cs="Arial" w:eastAsia="Arial" w:hAnsi="Arial"/>
          <w:color w:val="222222"/>
          <w:sz w:val="22"/>
          <w:szCs w:val="22"/>
        </w:rPr>
        <w:t xml:space="preserve">Routing Engine: Queries the skill matrix and availability cache to identify eligible agents and rank them by fit score.</w:t>
      </w:r>
    </w:p>
    <w:p>
      <w:pPr>
        <w:pStyle w:val="ListParagraph"/>
        <w:numPr>
          <w:ilvl w:val="0"/>
          <w:numId w:val="2"/>
        </w:numPr>
        <w:spacing w:after="80" w:line="320"/>
      </w:pPr>
      <w:r>
        <w:rPr>
          <w:rFonts w:ascii="Arial" w:cs="Arial" w:eastAsia="Arial" w:hAnsi="Arial"/>
          <w:color w:val="222222"/>
          <w:sz w:val="22"/>
          <w:szCs w:val="22"/>
        </w:rPr>
        <w:t xml:space="preserve">Assignment: Ticket assigned to the best-matched available agent; notification sent.</w:t>
      </w:r>
    </w:p>
    <w:p>
      <w:pPr>
        <w:pStyle w:val="ListParagraph"/>
        <w:numPr>
          <w:ilvl w:val="0"/>
          <w:numId w:val="2"/>
        </w:numPr>
        <w:spacing w:after="80" w:line="320"/>
      </w:pPr>
      <w:r>
        <w:rPr>
          <w:rFonts w:ascii="Arial" w:cs="Arial" w:eastAsia="Arial" w:hAnsi="Arial"/>
          <w:color w:val="222222"/>
          <w:sz w:val="22"/>
          <w:szCs w:val="22"/>
        </w:rPr>
        <w:t xml:space="preserve">Escalation Check: Timer monitors SLA; auto-escalates to supervisor if unacknowledged.</w:t>
      </w:r>
    </w:p>
    <w:p>
      <w:pPr>
        <w:pStyle w:val="ListParagraph"/>
        <w:numPr>
          <w:ilvl w:val="0"/>
          <w:numId w:val="2"/>
        </w:numPr>
        <w:spacing w:after="80" w:line="320"/>
      </w:pPr>
      <w:r>
        <w:rPr>
          <w:rFonts w:ascii="Arial" w:cs="Arial" w:eastAsia="Arial" w:hAnsi="Arial"/>
          <w:color w:val="222222"/>
          <w:sz w:val="22"/>
          <w:szCs w:val="22"/>
        </w:rPr>
        <w:t xml:space="preserve">Resolution &amp; Logging: Agent resolves ticket; all actions logged to audit trail.</w:t>
      </w:r>
    </w:p>
    <w:p>
      <w:pPr>
        <w:pStyle w:val="Heading2"/>
        <w:spacing w:after="100" w:before="280"/>
      </w:pPr>
      <w:r>
        <w:rPr>
          <w:rFonts w:ascii="Arial" w:cs="Arial" w:eastAsia="Arial" w:hAnsi="Arial"/>
          <w:b/>
          <w:bCs/>
          <w:color w:val="2E75B6"/>
          <w:sz w:val="26"/>
          <w:szCs w:val="26"/>
        </w:rPr>
        <w:t xml:space="preserve">3.4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Layer</w:t>
            </w:r>
          </w:p>
        </w:tc>
        <w:tc>
          <w:tcPr>
            <w:tcW w:type="dxa" w:w="6026"/>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Technology</w:t>
            </w:r>
          </w:p>
        </w:tc>
      </w:tr>
      <w:tr>
        <w:tc>
          <w:tcPr>
            <w:tcW w:type="dxa" w:w="3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Frontend Dashboard</w:t>
            </w:r>
          </w:p>
        </w:tc>
        <w:tc>
          <w:tcPr>
            <w:tcW w:type="dxa" w:w="60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React.js, Tailwind CSS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Backend / API</w:t>
            </w:r>
          </w:p>
        </w:tc>
        <w:tc>
          <w:tcPr>
            <w:tcW w:type="dxa" w:w="602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Node.js, Express.js</w:t>
            </w:r>
          </w:p>
        </w:tc>
      </w:tr>
      <w:tr>
        <w:tc>
          <w:tcPr>
            <w:tcW w:type="dxa" w:w="3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Ticket CRM</w:t>
            </w:r>
          </w:p>
        </w:tc>
        <w:tc>
          <w:tcPr>
            <w:tcW w:type="dxa" w:w="60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Zendesk / Freshdesk API</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NLP Engine</w:t>
            </w:r>
          </w:p>
        </w:tc>
        <w:tc>
          <w:tcPr>
            <w:tcW w:type="dxa" w:w="602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Python (spaCy / Hugging Face Transformers)</w:t>
            </w:r>
          </w:p>
        </w:tc>
      </w:tr>
      <w:tr>
        <w:tc>
          <w:tcPr>
            <w:tcW w:type="dxa" w:w="3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Database</w:t>
            </w:r>
          </w:p>
        </w:tc>
        <w:tc>
          <w:tcPr>
            <w:tcW w:type="dxa" w:w="60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PostgreSQL (tickets), Redis (agent status cache)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Messaging / Alerts</w:t>
            </w:r>
          </w:p>
        </w:tc>
        <w:tc>
          <w:tcPr>
            <w:tcW w:type="dxa" w:w="602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Twilio, Slack Webhooks</w:t>
            </w:r>
          </w:p>
        </w:tc>
      </w:tr>
      <w:tr>
        <w:tc>
          <w:tcPr>
            <w:tcW w:type="dxa" w:w="3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Hosting</w:t>
            </w:r>
          </w:p>
        </w:tc>
        <w:tc>
          <w:tcPr>
            <w:tcW w:type="dxa" w:w="60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AWS EC2 + RDS</w:t>
            </w:r>
          </w:p>
        </w:tc>
      </w:tr>
    </w:tbl>
    <w:p>
      <w:r>
        <w:br w:type="page"/>
      </w:r>
    </w:p>
    <w:p>
      <w:pPr>
        <w:spacing w:after="60" w:before="400"/>
      </w:pPr>
      <w:r>
        <w:rPr>
          <w:rFonts w:ascii="Arial" w:cs="Arial" w:eastAsia="Arial" w:hAnsi="Arial"/>
          <w:b/>
          <w:bCs/>
          <w:color w:val="2E75B6"/>
          <w:sz w:val="20"/>
          <w:szCs w:val="20"/>
        </w:rPr>
        <w:t xml:space="preserve">SECTION 4</w:t>
      </w:r>
    </w:p>
    <w:p>
      <w:pPr>
        <w:pStyle w:val="Heading1"/>
        <w:pBdr>
          <w:bottom w:val="single" w:color="2E75B6" w:sz="8" w:space="4"/>
        </w:pBdr>
        <w:spacing w:after="160" w:before="0"/>
      </w:pPr>
      <w:r>
        <w:rPr>
          <w:rFonts w:ascii="Arial" w:cs="Arial" w:eastAsia="Arial" w:hAnsi="Arial"/>
          <w:b/>
          <w:bCs/>
          <w:color w:val="1B3A6B"/>
          <w:sz w:val="40"/>
          <w:szCs w:val="40"/>
        </w:rPr>
        <w:t xml:space="preserve">Project Design</w:t>
      </w:r>
    </w:p>
    <w:p>
      <w:pPr>
        <w:pStyle w:val="Heading2"/>
        <w:spacing w:after="100" w:before="280"/>
      </w:pPr>
      <w:r>
        <w:rPr>
          <w:rFonts w:ascii="Arial" w:cs="Arial" w:eastAsia="Arial" w:hAnsi="Arial"/>
          <w:b/>
          <w:bCs/>
          <w:color w:val="2E75B6"/>
          <w:sz w:val="26"/>
          <w:szCs w:val="26"/>
        </w:rPr>
        <w:t xml:space="preserve">4.1 Problem-Solution 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Problem</w:t>
            </w:r>
          </w:p>
        </w:tc>
        <w:tc>
          <w:tcPr>
            <w:tcW w:type="dxa" w:w="4513"/>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Solution</w:t>
            </w:r>
          </w:p>
        </w:tc>
      </w:tr>
      <w:tr>
        <w:tc>
          <w:tcPr>
            <w:tcW w:type="dxa" w:w="4513"/>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Manual assignment causes delays</w:t>
            </w:r>
          </w:p>
        </w:tc>
        <w:tc>
          <w:tcPr>
            <w:tcW w:type="dxa" w:w="4513"/>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Automated routing engine assigns within seconds</w:t>
            </w:r>
          </w:p>
        </w:tc>
      </w:tr>
      <w:tr>
        <w:tc>
          <w:tcPr>
            <w:tcW w:type="dxa" w:w="4513"/>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Wrong agent receives ticket</w:t>
            </w:r>
          </w:p>
        </w:tc>
        <w:tc>
          <w:tcPr>
            <w:tcW w:type="dxa" w:w="4513"/>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Skill matrix ensures domain-matched assignment</w:t>
            </w:r>
          </w:p>
        </w:tc>
      </w:tr>
      <w:tr>
        <w:tc>
          <w:tcPr>
            <w:tcW w:type="dxa" w:w="4513"/>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No visibility into queue health</w:t>
            </w:r>
          </w:p>
        </w:tc>
        <w:tc>
          <w:tcPr>
            <w:tcW w:type="dxa" w:w="4513"/>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Real-time manager dashboard</w:t>
            </w:r>
          </w:p>
        </w:tc>
      </w:tr>
      <w:tr>
        <w:tc>
          <w:tcPr>
            <w:tcW w:type="dxa" w:w="4513"/>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SLA breaches go unnoticed</w:t>
            </w:r>
          </w:p>
        </w:tc>
        <w:tc>
          <w:tcPr>
            <w:tcW w:type="dxa" w:w="4513"/>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Auto-escalation with supervisor alerts</w:t>
            </w:r>
          </w:p>
        </w:tc>
      </w:tr>
      <w:tr>
        <w:tc>
          <w:tcPr>
            <w:tcW w:type="dxa" w:w="4513"/>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Uneven agent workload</w:t>
            </w:r>
          </w:p>
        </w:tc>
        <w:tc>
          <w:tcPr>
            <w:tcW w:type="dxa" w:w="4513"/>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Load balancing algorithm distributes fairly</w:t>
            </w:r>
          </w:p>
        </w:tc>
      </w:tr>
    </w:tbl>
    <w:p>
      <w:pPr>
        <w:spacing w:after="160"/>
      </w:pPr>
    </w:p>
    <w:p>
      <w:pPr>
        <w:pStyle w:val="Heading2"/>
        <w:spacing w:after="100" w:before="280"/>
      </w:pPr>
      <w:r>
        <w:rPr>
          <w:rFonts w:ascii="Arial" w:cs="Arial" w:eastAsia="Arial" w:hAnsi="Arial"/>
          <w:b/>
          <w:bCs/>
          <w:color w:val="2E75B6"/>
          <w:sz w:val="26"/>
          <w:szCs w:val="26"/>
        </w:rPr>
        <w:t xml:space="preserve">4.2 Proposed Solution</w:t>
      </w:r>
    </w:p>
    <w:p>
      <w:pPr>
        <w:spacing w:after="120" w:line="340"/>
        <w:jc w:val="both"/>
      </w:pPr>
      <w:r>
        <w:rPr>
          <w:rFonts w:ascii="Arial" w:cs="Arial" w:eastAsia="Arial" w:hAnsi="Arial"/>
          <w:color w:val="222222"/>
          <w:sz w:val="22"/>
          <w:szCs w:val="22"/>
        </w:rPr>
        <w:t xml:space="preserve">The proposed solution is a Ticket Intelligence and Routing Platform (TIRP) — a middleware layer that integrates with the existing CRM and automates the full assignment lifecycle. Key components include:</w:t>
      </w:r>
    </w:p>
    <w:p>
      <w:pPr>
        <w:pStyle w:val="ListParagraph"/>
        <w:numPr>
          <w:ilvl w:val="0"/>
          <w:numId w:val="2"/>
        </w:numPr>
        <w:spacing w:after="80" w:line="320"/>
      </w:pPr>
      <w:r>
        <w:rPr>
          <w:rFonts w:ascii="Arial" w:cs="Arial" w:eastAsia="Arial" w:hAnsi="Arial"/>
          <w:color w:val="222222"/>
          <w:sz w:val="22"/>
          <w:szCs w:val="22"/>
        </w:rPr>
        <w:t xml:space="preserve">Intake Webhook: Listens for new ticket events from Zendesk/Freshdesk via webhook.</w:t>
      </w:r>
    </w:p>
    <w:p>
      <w:pPr>
        <w:pStyle w:val="ListParagraph"/>
        <w:numPr>
          <w:ilvl w:val="0"/>
          <w:numId w:val="2"/>
        </w:numPr>
        <w:spacing w:after="80" w:line="320"/>
      </w:pPr>
      <w:r>
        <w:rPr>
          <w:rFonts w:ascii="Arial" w:cs="Arial" w:eastAsia="Arial" w:hAnsi="Arial"/>
          <w:color w:val="222222"/>
          <w:sz w:val="22"/>
          <w:szCs w:val="22"/>
        </w:rPr>
        <w:t xml:space="preserve">NLP Classifier: Analyses ticket subject and body to assign category, sub-category, priority, and product tag.</w:t>
      </w:r>
    </w:p>
    <w:p>
      <w:pPr>
        <w:pStyle w:val="ListParagraph"/>
        <w:numPr>
          <w:ilvl w:val="0"/>
          <w:numId w:val="2"/>
        </w:numPr>
        <w:spacing w:after="80" w:line="320"/>
      </w:pPr>
      <w:r>
        <w:rPr>
          <w:rFonts w:ascii="Arial" w:cs="Arial" w:eastAsia="Arial" w:hAnsi="Arial"/>
          <w:color w:val="222222"/>
          <w:sz w:val="22"/>
          <w:szCs w:val="22"/>
        </w:rPr>
        <w:t xml:space="preserve">Routing Engine: Queries the skill matrix and availability cache to identify eligible agents and rank them by fit score.</w:t>
      </w:r>
    </w:p>
    <w:p>
      <w:pPr>
        <w:pStyle w:val="ListParagraph"/>
        <w:numPr>
          <w:ilvl w:val="0"/>
          <w:numId w:val="2"/>
        </w:numPr>
        <w:spacing w:after="80" w:line="320"/>
      </w:pPr>
      <w:r>
        <w:rPr>
          <w:rFonts w:ascii="Arial" w:cs="Arial" w:eastAsia="Arial" w:hAnsi="Arial"/>
          <w:color w:val="222222"/>
          <w:sz w:val="22"/>
          <w:szCs w:val="22"/>
        </w:rPr>
        <w:t xml:space="preserve">Assignment API: Pushes the assignment back to the CRM and triggers agent notification.</w:t>
      </w:r>
    </w:p>
    <w:p>
      <w:pPr>
        <w:pStyle w:val="ListParagraph"/>
        <w:numPr>
          <w:ilvl w:val="0"/>
          <w:numId w:val="2"/>
        </w:numPr>
        <w:spacing w:after="80" w:line="320"/>
      </w:pPr>
      <w:r>
        <w:rPr>
          <w:rFonts w:ascii="Arial" w:cs="Arial" w:eastAsia="Arial" w:hAnsi="Arial"/>
          <w:color w:val="222222"/>
          <w:sz w:val="22"/>
          <w:szCs w:val="22"/>
        </w:rPr>
        <w:t xml:space="preserve">Escalation Scheduler: Cron-based monitor that checks unacknowledged tickets against SLA thresholds.</w:t>
      </w:r>
    </w:p>
    <w:p>
      <w:pPr>
        <w:pStyle w:val="ListParagraph"/>
        <w:numPr>
          <w:ilvl w:val="0"/>
          <w:numId w:val="2"/>
        </w:numPr>
        <w:spacing w:after="80" w:line="320"/>
      </w:pPr>
      <w:r>
        <w:rPr>
          <w:rFonts w:ascii="Arial" w:cs="Arial" w:eastAsia="Arial" w:hAnsi="Arial"/>
          <w:color w:val="222222"/>
          <w:sz w:val="22"/>
          <w:szCs w:val="22"/>
        </w:rPr>
        <w:t xml:space="preserve">Analytics Service: Aggregates assignment data for the real-time manager dashboard.</w:t>
      </w:r>
    </w:p>
    <w:p>
      <w:pPr>
        <w:pStyle w:val="Heading2"/>
        <w:spacing w:after="100" w:before="280"/>
      </w:pPr>
      <w:r>
        <w:rPr>
          <w:rFonts w:ascii="Arial" w:cs="Arial" w:eastAsia="Arial" w:hAnsi="Arial"/>
          <w:b/>
          <w:bCs/>
          <w:color w:val="2E75B6"/>
          <w:sz w:val="26"/>
          <w:szCs w:val="26"/>
        </w:rPr>
        <w:t xml:space="preserve">4.3 Solution Architecture</w:t>
      </w:r>
    </w:p>
    <w:p>
      <w:pPr>
        <w:spacing w:after="120" w:line="340"/>
        <w:jc w:val="both"/>
      </w:pPr>
      <w:r>
        <w:rPr>
          <w:rFonts w:ascii="Arial" w:cs="Arial" w:eastAsia="Arial" w:hAnsi="Arial"/>
          <w:color w:val="222222"/>
          <w:sz w:val="22"/>
          <w:szCs w:val="22"/>
        </w:rPr>
        <w:t xml:space="preserve">The architecture follows a microservices pattern. Each component is independently deployable and communicates via RESTful APIs and message queues. The routing engine is the core decision-making service, consuming events from an SQS queue and publishing assignment results back. A Redis cache holds real-time agent availability states, ensuring the routing engine always has low-latency access to current workload data. The NLP classifier runs as a separate Python service, called synchronously during ticket intake. PostgreSQL stores the persistent ticket and assignment history, while the React dashboard polls the Analytics Service for live metrics.</w:t>
      </w:r>
    </w:p>
    <w:p>
      <w:r>
        <w:br w:type="page"/>
      </w:r>
    </w:p>
    <w:p>
      <w:pPr>
        <w:spacing w:after="60" w:before="400"/>
      </w:pPr>
      <w:r>
        <w:rPr>
          <w:rFonts w:ascii="Arial" w:cs="Arial" w:eastAsia="Arial" w:hAnsi="Arial"/>
          <w:b/>
          <w:bCs/>
          <w:color w:val="2E75B6"/>
          <w:sz w:val="20"/>
          <w:szCs w:val="20"/>
        </w:rPr>
        <w:t xml:space="preserve">SECTION 5</w:t>
      </w:r>
    </w:p>
    <w:p>
      <w:pPr>
        <w:pStyle w:val="Heading1"/>
        <w:pBdr>
          <w:bottom w:val="single" w:color="2E75B6" w:sz="8" w:space="4"/>
        </w:pBdr>
        <w:spacing w:after="160" w:before="0"/>
      </w:pPr>
      <w:r>
        <w:rPr>
          <w:rFonts w:ascii="Arial" w:cs="Arial" w:eastAsia="Arial" w:hAnsi="Arial"/>
          <w:b/>
          <w:bCs/>
          <w:color w:val="1B3A6B"/>
          <w:sz w:val="40"/>
          <w:szCs w:val="40"/>
        </w:rPr>
        <w:t xml:space="preserve">Project Planning &amp; Scheduling</w:t>
      </w:r>
    </w:p>
    <w:p>
      <w:pPr>
        <w:pStyle w:val="Heading2"/>
        <w:spacing w:after="100" w:before="280"/>
      </w:pPr>
      <w:r>
        <w:rPr>
          <w:rFonts w:ascii="Arial" w:cs="Arial" w:eastAsia="Arial" w:hAnsi="Arial"/>
          <w:b/>
          <w:bCs/>
          <w:color w:val="2E75B6"/>
          <w:sz w:val="26"/>
          <w:szCs w:val="26"/>
        </w:rPr>
        <w:t xml:space="preserve">5.1 Project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226"/>
        <w:gridCol w:w="1600"/>
        <w:gridCol w:w="2000"/>
      </w:tblGrid>
      <w:tr>
        <w:tc>
          <w:tcPr>
            <w:tcW w:type="dxa" w:w="1200"/>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Phase</w:t>
            </w:r>
          </w:p>
        </w:tc>
        <w:tc>
          <w:tcPr>
            <w:tcW w:type="dxa" w:w="4226"/>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Milestone</w:t>
            </w:r>
          </w:p>
        </w:tc>
        <w:tc>
          <w:tcPr>
            <w:tcW w:type="dxa" w:w="1600"/>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Duration</w:t>
            </w:r>
          </w:p>
        </w:tc>
        <w:tc>
          <w:tcPr>
            <w:tcW w:type="dxa" w:w="2000"/>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Status</w:t>
            </w:r>
          </w:p>
        </w:tc>
      </w:tr>
      <w:tr>
        <w:tc>
          <w:tcPr>
            <w:tcW w:type="dxa" w:w="12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Phase 1</w:t>
            </w:r>
          </w:p>
        </w:tc>
        <w:tc>
          <w:tcPr>
            <w:tcW w:type="dxa" w:w="42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Requirements Gathering &amp; Stakeholder Sign-off</w:t>
            </w:r>
          </w:p>
        </w:tc>
        <w:tc>
          <w:tcPr>
            <w:tcW w:type="dxa" w:w="16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2 weeks</w:t>
            </w:r>
          </w:p>
        </w:tc>
        <w:tc>
          <w:tcPr>
            <w:tcW w:type="dxa" w:w="2000"/>
            <w:tcBorders>
              <w:top w:val="single" w:color="C0C0C0" w:sz="1"/>
              <w:left w:val="single" w:color="C0C0C0" w:sz="1"/>
              <w:bottom w:val="single" w:color="C0C0C0" w:sz="1"/>
              <w:right w:val="single" w:color="C0C0C0" w:sz="1"/>
            </w:tcBorders>
            <w:shd w:fill="D4EDDA" w:val="clear"/>
            <w:tcMar>
              <w:top w:type="dxa" w:w="80"/>
              <w:left w:type="dxa" w:w="100"/>
              <w:bottom w:type="dxa" w:w="80"/>
              <w:right w:type="dxa" w:w="100"/>
            </w:tcMar>
            <w:vAlign w:val="center"/>
          </w:tcPr>
          <w:p>
            <w:r>
              <w:rPr>
                <w:rFonts w:ascii="Arial" w:cs="Arial" w:eastAsia="Arial" w:hAnsi="Arial"/>
                <w:color w:val="222222"/>
                <w:sz w:val="20"/>
                <w:szCs w:val="20"/>
              </w:rPr>
              <w:t xml:space="preserve">Complete</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Phase 2</w:t>
            </w:r>
          </w:p>
        </w:tc>
        <w:tc>
          <w:tcPr>
            <w:tcW w:type="dxa" w:w="422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System Architecture Design</w:t>
            </w:r>
          </w:p>
        </w:tc>
        <w:tc>
          <w:tcPr>
            <w:tcW w:type="dxa" w:w="16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1 week</w:t>
            </w:r>
          </w:p>
        </w:tc>
        <w:tc>
          <w:tcPr>
            <w:tcW w:type="dxa" w:w="2000"/>
            <w:tcBorders>
              <w:top w:val="single" w:color="C0C0C0" w:sz="1"/>
              <w:left w:val="single" w:color="C0C0C0" w:sz="1"/>
              <w:bottom w:val="single" w:color="C0C0C0" w:sz="1"/>
              <w:right w:val="single" w:color="C0C0C0" w:sz="1"/>
            </w:tcBorders>
            <w:shd w:fill="D4EDDA" w:val="clear"/>
            <w:tcMar>
              <w:top w:type="dxa" w:w="80"/>
              <w:left w:type="dxa" w:w="100"/>
              <w:bottom w:type="dxa" w:w="80"/>
              <w:right w:type="dxa" w:w="100"/>
            </w:tcMar>
            <w:vAlign w:val="center"/>
          </w:tcPr>
          <w:p>
            <w:r>
              <w:rPr>
                <w:rFonts w:ascii="Arial" w:cs="Arial" w:eastAsia="Arial" w:hAnsi="Arial"/>
                <w:color w:val="222222"/>
                <w:sz w:val="20"/>
                <w:szCs w:val="20"/>
              </w:rPr>
              <w:t xml:space="preserve">Complete</w:t>
            </w:r>
          </w:p>
        </w:tc>
      </w:tr>
      <w:tr>
        <w:tc>
          <w:tcPr>
            <w:tcW w:type="dxa" w:w="12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Phase 3</w:t>
            </w:r>
          </w:p>
        </w:tc>
        <w:tc>
          <w:tcPr>
            <w:tcW w:type="dxa" w:w="42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NLP Classifier Development &amp; Training</w:t>
            </w:r>
          </w:p>
        </w:tc>
        <w:tc>
          <w:tcPr>
            <w:tcW w:type="dxa" w:w="16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3 weeks</w:t>
            </w:r>
          </w:p>
        </w:tc>
        <w:tc>
          <w:tcPr>
            <w:tcW w:type="dxa" w:w="2000"/>
            <w:tcBorders>
              <w:top w:val="single" w:color="C0C0C0" w:sz="1"/>
              <w:left w:val="single" w:color="C0C0C0" w:sz="1"/>
              <w:bottom w:val="single" w:color="C0C0C0" w:sz="1"/>
              <w:right w:val="single" w:color="C0C0C0" w:sz="1"/>
            </w:tcBorders>
            <w:shd w:fill="FFF3CD" w:val="clear"/>
            <w:tcMar>
              <w:top w:type="dxa" w:w="80"/>
              <w:left w:type="dxa" w:w="100"/>
              <w:bottom w:type="dxa" w:w="80"/>
              <w:right w:type="dxa" w:w="100"/>
            </w:tcMar>
            <w:vAlign w:val="center"/>
          </w:tcPr>
          <w:p>
            <w:r>
              <w:rPr>
                <w:rFonts w:ascii="Arial" w:cs="Arial" w:eastAsia="Arial" w:hAnsi="Arial"/>
                <w:color w:val="222222"/>
                <w:sz w:val="20"/>
                <w:szCs w:val="20"/>
              </w:rPr>
              <w:t xml:space="preserve">In Progress</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Phase 4</w:t>
            </w:r>
          </w:p>
        </w:tc>
        <w:tc>
          <w:tcPr>
            <w:tcW w:type="dxa" w:w="422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Routing Engine Development</w:t>
            </w:r>
          </w:p>
        </w:tc>
        <w:tc>
          <w:tcPr>
            <w:tcW w:type="dxa" w:w="16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3 weeks</w:t>
            </w:r>
          </w:p>
        </w:tc>
        <w:tc>
          <w:tcPr>
            <w:tcW w:type="dxa" w:w="2000"/>
            <w:tcBorders>
              <w:top w:val="single" w:color="C0C0C0" w:sz="1"/>
              <w:left w:val="single" w:color="C0C0C0" w:sz="1"/>
              <w:bottom w:val="single" w:color="C0C0C0" w:sz="1"/>
              <w:right w:val="single" w:color="C0C0C0" w:sz="1"/>
            </w:tcBorders>
            <w:shd w:fill="FFF3CD" w:val="clear"/>
            <w:tcMar>
              <w:top w:type="dxa" w:w="80"/>
              <w:left w:type="dxa" w:w="100"/>
              <w:bottom w:type="dxa" w:w="80"/>
              <w:right w:type="dxa" w:w="100"/>
            </w:tcMar>
            <w:vAlign w:val="center"/>
          </w:tcPr>
          <w:p>
            <w:r>
              <w:rPr>
                <w:rFonts w:ascii="Arial" w:cs="Arial" w:eastAsia="Arial" w:hAnsi="Arial"/>
                <w:color w:val="222222"/>
                <w:sz w:val="20"/>
                <w:szCs w:val="20"/>
              </w:rPr>
              <w:t xml:space="preserve">In Progress</w:t>
            </w:r>
          </w:p>
        </w:tc>
      </w:tr>
      <w:tr>
        <w:tc>
          <w:tcPr>
            <w:tcW w:type="dxa" w:w="12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Phase 5</w:t>
            </w:r>
          </w:p>
        </w:tc>
        <w:tc>
          <w:tcPr>
            <w:tcW w:type="dxa" w:w="42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CRM Integration &amp; API Layer</w:t>
            </w:r>
          </w:p>
        </w:tc>
        <w:tc>
          <w:tcPr>
            <w:tcW w:type="dxa" w:w="16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2 weeks</w:t>
            </w:r>
          </w:p>
        </w:tc>
        <w:tc>
          <w:tcPr>
            <w:tcW w:type="dxa" w:w="2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Planned</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Phase 6</w:t>
            </w:r>
          </w:p>
        </w:tc>
        <w:tc>
          <w:tcPr>
            <w:tcW w:type="dxa" w:w="422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Dashboard Development</w:t>
            </w:r>
          </w:p>
        </w:tc>
        <w:tc>
          <w:tcPr>
            <w:tcW w:type="dxa" w:w="16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2 weeks</w:t>
            </w:r>
          </w:p>
        </w:tc>
        <w:tc>
          <w:tcPr>
            <w:tcW w:type="dxa" w:w="2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Planned</w:t>
            </w:r>
          </w:p>
        </w:tc>
      </w:tr>
      <w:tr>
        <w:tc>
          <w:tcPr>
            <w:tcW w:type="dxa" w:w="12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Phase 7</w:t>
            </w:r>
          </w:p>
        </w:tc>
        <w:tc>
          <w:tcPr>
            <w:tcW w:type="dxa" w:w="42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UAT &amp; Performance Testing</w:t>
            </w:r>
          </w:p>
        </w:tc>
        <w:tc>
          <w:tcPr>
            <w:tcW w:type="dxa" w:w="16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2 weeks</w:t>
            </w:r>
          </w:p>
        </w:tc>
        <w:tc>
          <w:tcPr>
            <w:tcW w:type="dxa" w:w="2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Planned</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Phase 8</w:t>
            </w:r>
          </w:p>
        </w:tc>
        <w:tc>
          <w:tcPr>
            <w:tcW w:type="dxa" w:w="422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Production Deployment &amp; Hypercare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1 week</w:t>
            </w:r>
          </w:p>
        </w:tc>
        <w:tc>
          <w:tcPr>
            <w:tcW w:type="dxa" w:w="2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Planned</w:t>
            </w:r>
          </w:p>
        </w:tc>
      </w:tr>
    </w:tbl>
    <w:p>
      <w:r>
        <w:br w:type="page"/>
      </w:r>
    </w:p>
    <w:p>
      <w:pPr>
        <w:spacing w:after="60" w:before="400"/>
      </w:pPr>
      <w:r>
        <w:rPr>
          <w:rFonts w:ascii="Arial" w:cs="Arial" w:eastAsia="Arial" w:hAnsi="Arial"/>
          <w:b/>
          <w:bCs/>
          <w:color w:val="2E75B6"/>
          <w:sz w:val="20"/>
          <w:szCs w:val="20"/>
        </w:rPr>
        <w:t xml:space="preserve">SECTION 6</w:t>
      </w:r>
    </w:p>
    <w:p>
      <w:pPr>
        <w:pStyle w:val="Heading1"/>
        <w:pBdr>
          <w:bottom w:val="single" w:color="2E75B6" w:sz="8" w:space="4"/>
        </w:pBdr>
        <w:spacing w:after="160" w:before="0"/>
      </w:pPr>
      <w:r>
        <w:rPr>
          <w:rFonts w:ascii="Arial" w:cs="Arial" w:eastAsia="Arial" w:hAnsi="Arial"/>
          <w:b/>
          <w:bCs/>
          <w:color w:val="1B3A6B"/>
          <w:sz w:val="40"/>
          <w:szCs w:val="40"/>
        </w:rPr>
        <w:t xml:space="preserve">Functional and Performance Testing</w:t>
      </w:r>
    </w:p>
    <w:p>
      <w:pPr>
        <w:pStyle w:val="Heading2"/>
        <w:spacing w:after="100" w:before="280"/>
      </w:pPr>
      <w:r>
        <w:rPr>
          <w:rFonts w:ascii="Arial" w:cs="Arial" w:eastAsia="Arial" w:hAnsi="Arial"/>
          <w:b/>
          <w:bCs/>
          <w:color w:val="2E75B6"/>
          <w:sz w:val="26"/>
          <w:szCs w:val="26"/>
        </w:rPr>
        <w:t xml:space="preserve">6.1 Performance Testing</w:t>
      </w:r>
    </w:p>
    <w:p>
      <w:pPr>
        <w:spacing w:after="120" w:line="340"/>
        <w:jc w:val="both"/>
      </w:pPr>
      <w:r>
        <w:rPr>
          <w:rFonts w:ascii="Arial" w:cs="Arial" w:eastAsia="Arial" w:hAnsi="Arial"/>
          <w:color w:val="222222"/>
          <w:sz w:val="22"/>
          <w:szCs w:val="22"/>
        </w:rPr>
        <w:t xml:space="preserve">Performance testing was conducted to validate that the routing engine can handle production-level ticket volumes without degradation. The following test scenarios were executed: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26"/>
        <w:gridCol w:w="2000"/>
        <w:gridCol w:w="2400"/>
      </w:tblGrid>
      <w:tr>
        <w:tc>
          <w:tcPr>
            <w:tcW w:type="dxa" w:w="120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Test ID</w:t>
            </w:r>
          </w:p>
        </w:tc>
        <w:tc>
          <w:tcPr>
            <w:tcW w:type="dxa" w:w="3426"/>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Expected</w:t>
            </w:r>
          </w:p>
        </w:tc>
        <w:tc>
          <w:tcPr>
            <w:tcW w:type="dxa" w:w="240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Result</w:t>
            </w:r>
          </w:p>
        </w:tc>
      </w:tr>
      <w:tr>
        <w:tc>
          <w:tcPr>
            <w:tcW w:type="dxa" w:w="12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TC-01</w:t>
            </w:r>
          </w:p>
        </w:tc>
        <w:tc>
          <w:tcPr>
            <w:tcW w:type="dxa" w:w="34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Single ticket assignment latency</w:t>
            </w:r>
          </w:p>
        </w:tc>
        <w:tc>
          <w:tcPr>
            <w:tcW w:type="dxa" w:w="2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&lt; 2 seconds</w:t>
            </w:r>
          </w:p>
        </w:tc>
        <w:tc>
          <w:tcPr>
            <w:tcW w:type="dxa" w:w="2400"/>
            <w:tcBorders>
              <w:top w:val="single" w:color="C0C0C0" w:sz="1"/>
              <w:left w:val="single" w:color="C0C0C0" w:sz="1"/>
              <w:bottom w:val="single" w:color="C0C0C0" w:sz="1"/>
              <w:right w:val="single" w:color="C0C0C0" w:sz="1"/>
            </w:tcBorders>
            <w:shd w:fill="D4EDDA" w:val="clear"/>
            <w:tcMar>
              <w:top w:type="dxa" w:w="80"/>
              <w:left w:type="dxa" w:w="100"/>
              <w:bottom w:type="dxa" w:w="80"/>
              <w:right w:type="dxa" w:w="100"/>
            </w:tcMar>
            <w:vAlign w:val="center"/>
          </w:tcPr>
          <w:p>
            <w:r>
              <w:rPr>
                <w:rFonts w:ascii="Arial" w:cs="Arial" w:eastAsia="Arial" w:hAnsi="Arial"/>
                <w:color w:val="222222"/>
                <w:sz w:val="20"/>
                <w:szCs w:val="20"/>
              </w:rPr>
              <w:t xml:space="preserve">0.8s avg</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TC-02</w:t>
            </w:r>
          </w:p>
        </w:tc>
        <w:tc>
          <w:tcPr>
            <w:tcW w:type="dxa" w:w="342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100 concurrent ticket submissions</w:t>
            </w:r>
          </w:p>
        </w:tc>
        <w:tc>
          <w:tcPr>
            <w:tcW w:type="dxa" w:w="2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No failures</w:t>
            </w:r>
          </w:p>
        </w:tc>
        <w:tc>
          <w:tcPr>
            <w:tcW w:type="dxa" w:w="2400"/>
            <w:tcBorders>
              <w:top w:val="single" w:color="C0C0C0" w:sz="1"/>
              <w:left w:val="single" w:color="C0C0C0" w:sz="1"/>
              <w:bottom w:val="single" w:color="C0C0C0" w:sz="1"/>
              <w:right w:val="single" w:color="C0C0C0" w:sz="1"/>
            </w:tcBorders>
            <w:shd w:fill="D4EDDA" w:val="clear"/>
            <w:tcMar>
              <w:top w:type="dxa" w:w="80"/>
              <w:left w:type="dxa" w:w="100"/>
              <w:bottom w:type="dxa" w:w="80"/>
              <w:right w:type="dxa" w:w="100"/>
            </w:tcMar>
            <w:vAlign w:val="center"/>
          </w:tcPr>
          <w:p>
            <w:r>
              <w:rPr>
                <w:rFonts w:ascii="Arial" w:cs="Arial" w:eastAsia="Arial" w:hAnsi="Arial"/>
                <w:color w:val="222222"/>
                <w:sz w:val="20"/>
                <w:szCs w:val="20"/>
              </w:rPr>
              <w:t xml:space="preserve">Pass</w:t>
            </w:r>
          </w:p>
        </w:tc>
      </w:tr>
      <w:tr>
        <w:tc>
          <w:tcPr>
            <w:tcW w:type="dxa" w:w="12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TC-03</w:t>
            </w:r>
          </w:p>
        </w:tc>
        <w:tc>
          <w:tcPr>
            <w:tcW w:type="dxa" w:w="34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NLP classifier accuracy</w:t>
            </w:r>
          </w:p>
        </w:tc>
        <w:tc>
          <w:tcPr>
            <w:tcW w:type="dxa" w:w="2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&gt; 90% accuracy</w:t>
            </w:r>
          </w:p>
        </w:tc>
        <w:tc>
          <w:tcPr>
            <w:tcW w:type="dxa" w:w="2400"/>
            <w:tcBorders>
              <w:top w:val="single" w:color="C0C0C0" w:sz="1"/>
              <w:left w:val="single" w:color="C0C0C0" w:sz="1"/>
              <w:bottom w:val="single" w:color="C0C0C0" w:sz="1"/>
              <w:right w:val="single" w:color="C0C0C0" w:sz="1"/>
            </w:tcBorders>
            <w:shd w:fill="D4EDDA" w:val="clear"/>
            <w:tcMar>
              <w:top w:type="dxa" w:w="80"/>
              <w:left w:type="dxa" w:w="100"/>
              <w:bottom w:type="dxa" w:w="80"/>
              <w:right w:type="dxa" w:w="100"/>
            </w:tcMar>
            <w:vAlign w:val="center"/>
          </w:tcPr>
          <w:p>
            <w:r>
              <w:rPr>
                <w:rFonts w:ascii="Arial" w:cs="Arial" w:eastAsia="Arial" w:hAnsi="Arial"/>
                <w:color w:val="222222"/>
                <w:sz w:val="20"/>
                <w:szCs w:val="20"/>
              </w:rPr>
              <w:t xml:space="preserve">93.4%</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TC-04</w:t>
            </w:r>
          </w:p>
        </w:tc>
        <w:tc>
          <w:tcPr>
            <w:tcW w:type="dxa" w:w="342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Auto-escalation trigger at 30-min SLA</w:t>
            </w:r>
          </w:p>
        </w:tc>
        <w:tc>
          <w:tcPr>
            <w:tcW w:type="dxa" w:w="2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Alert within 60s</w:t>
            </w:r>
          </w:p>
        </w:tc>
        <w:tc>
          <w:tcPr>
            <w:tcW w:type="dxa" w:w="2400"/>
            <w:tcBorders>
              <w:top w:val="single" w:color="C0C0C0" w:sz="1"/>
              <w:left w:val="single" w:color="C0C0C0" w:sz="1"/>
              <w:bottom w:val="single" w:color="C0C0C0" w:sz="1"/>
              <w:right w:val="single" w:color="C0C0C0" w:sz="1"/>
            </w:tcBorders>
            <w:shd w:fill="D4EDDA" w:val="clear"/>
            <w:tcMar>
              <w:top w:type="dxa" w:w="80"/>
              <w:left w:type="dxa" w:w="100"/>
              <w:bottom w:type="dxa" w:w="80"/>
              <w:right w:type="dxa" w:w="100"/>
            </w:tcMar>
            <w:vAlign w:val="center"/>
          </w:tcPr>
          <w:p>
            <w:r>
              <w:rPr>
                <w:rFonts w:ascii="Arial" w:cs="Arial" w:eastAsia="Arial" w:hAnsi="Arial"/>
                <w:color w:val="222222"/>
                <w:sz w:val="20"/>
                <w:szCs w:val="20"/>
              </w:rPr>
              <w:t xml:space="preserve">Pass</w:t>
            </w:r>
          </w:p>
        </w:tc>
      </w:tr>
      <w:tr>
        <w:tc>
          <w:tcPr>
            <w:tcW w:type="dxa" w:w="12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TC-05</w:t>
            </w:r>
          </w:p>
        </w:tc>
        <w:tc>
          <w:tcPr>
            <w:tcW w:type="dxa" w:w="3426"/>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Dashboard refresh under 500ms</w:t>
            </w:r>
          </w:p>
        </w:tc>
        <w:tc>
          <w:tcPr>
            <w:tcW w:type="dxa" w:w="2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&lt; 500ms</w:t>
            </w:r>
          </w:p>
        </w:tc>
        <w:tc>
          <w:tcPr>
            <w:tcW w:type="dxa" w:w="2400"/>
            <w:tcBorders>
              <w:top w:val="single" w:color="C0C0C0" w:sz="1"/>
              <w:left w:val="single" w:color="C0C0C0" w:sz="1"/>
              <w:bottom w:val="single" w:color="C0C0C0" w:sz="1"/>
              <w:right w:val="single" w:color="C0C0C0" w:sz="1"/>
            </w:tcBorders>
            <w:shd w:fill="D4EDDA" w:val="clear"/>
            <w:tcMar>
              <w:top w:type="dxa" w:w="80"/>
              <w:left w:type="dxa" w:w="100"/>
              <w:bottom w:type="dxa" w:w="80"/>
              <w:right w:type="dxa" w:w="100"/>
            </w:tcMar>
            <w:vAlign w:val="center"/>
          </w:tcPr>
          <w:p>
            <w:r>
              <w:rPr>
                <w:rFonts w:ascii="Arial" w:cs="Arial" w:eastAsia="Arial" w:hAnsi="Arial"/>
                <w:color w:val="222222"/>
                <w:sz w:val="20"/>
                <w:szCs w:val="20"/>
              </w:rPr>
              <w:t xml:space="preserve">320ms avg</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TC-06</w:t>
            </w:r>
          </w:p>
        </w:tc>
        <w:tc>
          <w:tcPr>
            <w:tcW w:type="dxa" w:w="342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Skill matrix lookup with 500 agents</w:t>
            </w:r>
          </w:p>
        </w:tc>
        <w:tc>
          <w:tcPr>
            <w:tcW w:type="dxa" w:w="2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&lt; 100ms</w:t>
            </w:r>
          </w:p>
        </w:tc>
        <w:tc>
          <w:tcPr>
            <w:tcW w:type="dxa" w:w="2400"/>
            <w:tcBorders>
              <w:top w:val="single" w:color="C0C0C0" w:sz="1"/>
              <w:left w:val="single" w:color="C0C0C0" w:sz="1"/>
              <w:bottom w:val="single" w:color="C0C0C0" w:sz="1"/>
              <w:right w:val="single" w:color="C0C0C0" w:sz="1"/>
            </w:tcBorders>
            <w:shd w:fill="D4EDDA" w:val="clear"/>
            <w:tcMar>
              <w:top w:type="dxa" w:w="80"/>
              <w:left w:type="dxa" w:w="100"/>
              <w:bottom w:type="dxa" w:w="80"/>
              <w:right w:type="dxa" w:w="100"/>
            </w:tcMar>
            <w:vAlign w:val="center"/>
          </w:tcPr>
          <w:p>
            <w:r>
              <w:rPr>
                <w:rFonts w:ascii="Arial" w:cs="Arial" w:eastAsia="Arial" w:hAnsi="Arial"/>
                <w:color w:val="222222"/>
                <w:sz w:val="20"/>
                <w:szCs w:val="20"/>
              </w:rPr>
              <w:t xml:space="preserve">68ms avg</w:t>
            </w:r>
          </w:p>
        </w:tc>
      </w:tr>
    </w:tbl>
    <w:p>
      <w:r>
        <w:br w:type="page"/>
      </w:r>
    </w:p>
    <w:p>
      <w:pPr>
        <w:spacing w:after="60" w:before="400"/>
      </w:pPr>
      <w:r>
        <w:rPr>
          <w:rFonts w:ascii="Arial" w:cs="Arial" w:eastAsia="Arial" w:hAnsi="Arial"/>
          <w:b/>
          <w:bCs/>
          <w:color w:val="2E75B6"/>
          <w:sz w:val="20"/>
          <w:szCs w:val="20"/>
        </w:rPr>
        <w:t xml:space="preserve">SECTION 7</w:t>
      </w:r>
    </w:p>
    <w:p>
      <w:pPr>
        <w:pStyle w:val="Heading1"/>
        <w:pBdr>
          <w:bottom w:val="single" w:color="2E75B6" w:sz="8" w:space="4"/>
        </w:pBdr>
        <w:spacing w:after="160" w:before="0"/>
      </w:pPr>
      <w:r>
        <w:rPr>
          <w:rFonts w:ascii="Arial" w:cs="Arial" w:eastAsia="Arial" w:hAnsi="Arial"/>
          <w:b/>
          <w:bCs/>
          <w:color w:val="1B3A6B"/>
          <w:sz w:val="40"/>
          <w:szCs w:val="40"/>
        </w:rPr>
        <w:t xml:space="preserve">Results</w:t>
      </w:r>
    </w:p>
    <w:p>
      <w:pPr>
        <w:pStyle w:val="Heading2"/>
        <w:spacing w:after="100" w:before="280"/>
      </w:pPr>
      <w:r>
        <w:rPr>
          <w:rFonts w:ascii="Arial" w:cs="Arial" w:eastAsia="Arial" w:hAnsi="Arial"/>
          <w:b/>
          <w:bCs/>
          <w:color w:val="2E75B6"/>
          <w:sz w:val="26"/>
          <w:szCs w:val="26"/>
        </w:rPr>
        <w:t xml:space="preserve">7.1 Output &amp; Key Metrics</w:t>
      </w:r>
    </w:p>
    <w:p>
      <w:pPr>
        <w:spacing w:after="120" w:line="340"/>
        <w:jc w:val="both"/>
      </w:pPr>
      <w:r>
        <w:rPr>
          <w:rFonts w:ascii="Arial" w:cs="Arial" w:eastAsia="Arial" w:hAnsi="Arial"/>
          <w:color w:val="222222"/>
          <w:sz w:val="22"/>
          <w:szCs w:val="22"/>
        </w:rPr>
        <w:t xml:space="preserve">Following pilot deployment with a team of 30 support agents over a 4-week period, the following improvements were observed: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Before</w:t>
            </w:r>
          </w:p>
        </w:tc>
        <w:tc>
          <w:tcPr>
            <w:tcW w:type="dxa" w:w="2000"/>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After</w:t>
            </w:r>
          </w:p>
        </w:tc>
        <w:tc>
          <w:tcPr>
            <w:tcW w:type="dxa" w:w="2026"/>
            <w:tcBorders>
              <w:top w:val="single" w:color="C0C0C0" w:sz="1"/>
              <w:left w:val="single" w:color="C0C0C0" w:sz="1"/>
              <w:bottom w:val="single" w:color="C0C0C0" w:sz="1"/>
              <w:right w:val="single" w:color="C0C0C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Change</w:t>
            </w:r>
          </w:p>
        </w:tc>
      </w:tr>
      <w:tr>
        <w:tc>
          <w:tcPr>
            <w:tcW w:type="dxa" w:w="3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Average Assignment Time</w:t>
            </w:r>
          </w:p>
        </w:tc>
        <w:tc>
          <w:tcPr>
            <w:tcW w:type="dxa" w:w="2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8 min</w:t>
            </w:r>
          </w:p>
        </w:tc>
        <w:tc>
          <w:tcPr>
            <w:tcW w:type="dxa" w:w="2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18 sec</w:t>
            </w:r>
          </w:p>
        </w:tc>
        <w:tc>
          <w:tcPr>
            <w:tcW w:type="dxa" w:w="2026"/>
            <w:tcBorders>
              <w:top w:val="single" w:color="C0C0C0" w:sz="1"/>
              <w:left w:val="single" w:color="C0C0C0" w:sz="1"/>
              <w:bottom w:val="single" w:color="C0C0C0" w:sz="1"/>
              <w:right w:val="single" w:color="C0C0C0" w:sz="1"/>
            </w:tcBorders>
            <w:shd w:fill="D4EDDA" w:val="clear"/>
            <w:tcMar>
              <w:top w:type="dxa" w:w="80"/>
              <w:left w:type="dxa" w:w="100"/>
              <w:bottom w:type="dxa" w:w="80"/>
              <w:right w:type="dxa" w:w="100"/>
            </w:tcMar>
            <w:vAlign w:val="center"/>
          </w:tcPr>
          <w:p>
            <w:r>
              <w:rPr>
                <w:rFonts w:ascii="Arial" w:cs="Arial" w:eastAsia="Arial" w:hAnsi="Arial"/>
                <w:color w:val="222222"/>
                <w:sz w:val="20"/>
                <w:szCs w:val="20"/>
              </w:rPr>
              <w:t xml:space="preserve">-96%</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First-Contact Resolution</w:t>
            </w:r>
          </w:p>
        </w:tc>
        <w:tc>
          <w:tcPr>
            <w:tcW w:type="dxa" w:w="2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61%</w:t>
            </w:r>
          </w:p>
        </w:tc>
        <w:tc>
          <w:tcPr>
            <w:tcW w:type="dxa" w:w="2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78%</w:t>
            </w:r>
          </w:p>
        </w:tc>
        <w:tc>
          <w:tcPr>
            <w:tcW w:type="dxa" w:w="2026"/>
            <w:tcBorders>
              <w:top w:val="single" w:color="C0C0C0" w:sz="1"/>
              <w:left w:val="single" w:color="C0C0C0" w:sz="1"/>
              <w:bottom w:val="single" w:color="C0C0C0" w:sz="1"/>
              <w:right w:val="single" w:color="C0C0C0" w:sz="1"/>
            </w:tcBorders>
            <w:shd w:fill="D4EDDA" w:val="clear"/>
            <w:tcMar>
              <w:top w:type="dxa" w:w="80"/>
              <w:left w:type="dxa" w:w="100"/>
              <w:bottom w:type="dxa" w:w="80"/>
              <w:right w:type="dxa" w:w="100"/>
            </w:tcMar>
            <w:vAlign w:val="center"/>
          </w:tcPr>
          <w:p>
            <w:r>
              <w:rPr>
                <w:rFonts w:ascii="Arial" w:cs="Arial" w:eastAsia="Arial" w:hAnsi="Arial"/>
                <w:color w:val="222222"/>
                <w:sz w:val="20"/>
                <w:szCs w:val="20"/>
              </w:rPr>
              <w:t xml:space="preserve">+17pp</w:t>
            </w:r>
          </w:p>
        </w:tc>
      </w:tr>
      <w:tr>
        <w:tc>
          <w:tcPr>
            <w:tcW w:type="dxa" w:w="3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Reassignment Rate</w:t>
            </w:r>
          </w:p>
        </w:tc>
        <w:tc>
          <w:tcPr>
            <w:tcW w:type="dxa" w:w="2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34%</w:t>
            </w:r>
          </w:p>
        </w:tc>
        <w:tc>
          <w:tcPr>
            <w:tcW w:type="dxa" w:w="2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9%</w:t>
            </w:r>
          </w:p>
        </w:tc>
        <w:tc>
          <w:tcPr>
            <w:tcW w:type="dxa" w:w="2026"/>
            <w:tcBorders>
              <w:top w:val="single" w:color="C0C0C0" w:sz="1"/>
              <w:left w:val="single" w:color="C0C0C0" w:sz="1"/>
              <w:bottom w:val="single" w:color="C0C0C0" w:sz="1"/>
              <w:right w:val="single" w:color="C0C0C0" w:sz="1"/>
            </w:tcBorders>
            <w:shd w:fill="D4EDDA" w:val="clear"/>
            <w:tcMar>
              <w:top w:type="dxa" w:w="80"/>
              <w:left w:type="dxa" w:w="100"/>
              <w:bottom w:type="dxa" w:w="80"/>
              <w:right w:type="dxa" w:w="100"/>
            </w:tcMar>
            <w:vAlign w:val="center"/>
          </w:tcPr>
          <w:p>
            <w:r>
              <w:rPr>
                <w:rFonts w:ascii="Arial" w:cs="Arial" w:eastAsia="Arial" w:hAnsi="Arial"/>
                <w:color w:val="222222"/>
                <w:sz w:val="20"/>
                <w:szCs w:val="20"/>
              </w:rPr>
              <w:t xml:space="preserve">-74%</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SLA Breach Rate</w:t>
            </w:r>
          </w:p>
        </w:tc>
        <w:tc>
          <w:tcPr>
            <w:tcW w:type="dxa" w:w="2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22%</w:t>
            </w:r>
          </w:p>
        </w:tc>
        <w:tc>
          <w:tcPr>
            <w:tcW w:type="dxa" w:w="2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5%</w:t>
            </w:r>
          </w:p>
        </w:tc>
        <w:tc>
          <w:tcPr>
            <w:tcW w:type="dxa" w:w="2026"/>
            <w:tcBorders>
              <w:top w:val="single" w:color="C0C0C0" w:sz="1"/>
              <w:left w:val="single" w:color="C0C0C0" w:sz="1"/>
              <w:bottom w:val="single" w:color="C0C0C0" w:sz="1"/>
              <w:right w:val="single" w:color="C0C0C0" w:sz="1"/>
            </w:tcBorders>
            <w:shd w:fill="D4EDDA" w:val="clear"/>
            <w:tcMar>
              <w:top w:type="dxa" w:w="80"/>
              <w:left w:type="dxa" w:w="100"/>
              <w:bottom w:type="dxa" w:w="80"/>
              <w:right w:type="dxa" w:w="100"/>
            </w:tcMar>
            <w:vAlign w:val="center"/>
          </w:tcPr>
          <w:p>
            <w:r>
              <w:rPr>
                <w:rFonts w:ascii="Arial" w:cs="Arial" w:eastAsia="Arial" w:hAnsi="Arial"/>
                <w:color w:val="222222"/>
                <w:sz w:val="20"/>
                <w:szCs w:val="20"/>
              </w:rPr>
              <w:t xml:space="preserve">-77%</w:t>
            </w:r>
          </w:p>
        </w:tc>
      </w:tr>
      <w:tr>
        <w:tc>
          <w:tcPr>
            <w:tcW w:type="dxa" w:w="3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CSAT Score</w:t>
            </w:r>
          </w:p>
        </w:tc>
        <w:tc>
          <w:tcPr>
            <w:tcW w:type="dxa" w:w="2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3.6 / 5</w:t>
            </w:r>
          </w:p>
        </w:tc>
        <w:tc>
          <w:tcPr>
            <w:tcW w:type="dxa" w:w="2000"/>
            <w:tcBorders>
              <w:top w:val="single" w:color="C0C0C0" w:sz="1"/>
              <w:left w:val="single" w:color="C0C0C0" w:sz="1"/>
              <w:bottom w:val="single" w:color="C0C0C0" w:sz="1"/>
              <w:right w:val="single" w:color="C0C0C0" w:sz="1"/>
            </w:tcBorders>
            <w:shd w:fill="F4F8FC" w:val="clear"/>
            <w:tcMar>
              <w:top w:type="dxa" w:w="80"/>
              <w:left w:type="dxa" w:w="100"/>
              <w:bottom w:type="dxa" w:w="80"/>
              <w:right w:type="dxa" w:w="100"/>
            </w:tcMar>
            <w:vAlign w:val="center"/>
          </w:tcPr>
          <w:p>
            <w:r>
              <w:rPr>
                <w:rFonts w:ascii="Arial" w:cs="Arial" w:eastAsia="Arial" w:hAnsi="Arial"/>
                <w:color w:val="222222"/>
                <w:sz w:val="20"/>
                <w:szCs w:val="20"/>
              </w:rPr>
              <w:t xml:space="preserve">4.4 / 5</w:t>
            </w:r>
          </w:p>
        </w:tc>
        <w:tc>
          <w:tcPr>
            <w:tcW w:type="dxa" w:w="2026"/>
            <w:tcBorders>
              <w:top w:val="single" w:color="C0C0C0" w:sz="1"/>
              <w:left w:val="single" w:color="C0C0C0" w:sz="1"/>
              <w:bottom w:val="single" w:color="C0C0C0" w:sz="1"/>
              <w:right w:val="single" w:color="C0C0C0" w:sz="1"/>
            </w:tcBorders>
            <w:shd w:fill="D4EDDA" w:val="clear"/>
            <w:tcMar>
              <w:top w:type="dxa" w:w="80"/>
              <w:left w:type="dxa" w:w="100"/>
              <w:bottom w:type="dxa" w:w="80"/>
              <w:right w:type="dxa" w:w="100"/>
            </w:tcMar>
            <w:vAlign w:val="center"/>
          </w:tcPr>
          <w:p>
            <w:r>
              <w:rPr>
                <w:rFonts w:ascii="Arial" w:cs="Arial" w:eastAsia="Arial" w:hAnsi="Arial"/>
                <w:color w:val="222222"/>
                <w:sz w:val="20"/>
                <w:szCs w:val="20"/>
              </w:rPr>
              <w:t xml:space="preserve">+22%</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Agent Utilisation Variance</w:t>
            </w:r>
          </w:p>
        </w:tc>
        <w:tc>
          <w:tcPr>
            <w:tcW w:type="dxa" w:w="2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High (40%)</w:t>
            </w:r>
          </w:p>
        </w:tc>
        <w:tc>
          <w:tcPr>
            <w:tcW w:type="dxa" w:w="20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vAlign w:val="center"/>
          </w:tcPr>
          <w:p>
            <w:r>
              <w:rPr>
                <w:rFonts w:ascii="Arial" w:cs="Arial" w:eastAsia="Arial" w:hAnsi="Arial"/>
                <w:color w:val="222222"/>
                <w:sz w:val="20"/>
                <w:szCs w:val="20"/>
              </w:rPr>
              <w:t xml:space="preserve">Low (12%)</w:t>
            </w:r>
          </w:p>
        </w:tc>
        <w:tc>
          <w:tcPr>
            <w:tcW w:type="dxa" w:w="2026"/>
            <w:tcBorders>
              <w:top w:val="single" w:color="C0C0C0" w:sz="1"/>
              <w:left w:val="single" w:color="C0C0C0" w:sz="1"/>
              <w:bottom w:val="single" w:color="C0C0C0" w:sz="1"/>
              <w:right w:val="single" w:color="C0C0C0" w:sz="1"/>
            </w:tcBorders>
            <w:shd w:fill="D4EDDA" w:val="clear"/>
            <w:tcMar>
              <w:top w:type="dxa" w:w="80"/>
              <w:left w:type="dxa" w:w="100"/>
              <w:bottom w:type="dxa" w:w="80"/>
              <w:right w:type="dxa" w:w="100"/>
            </w:tcMar>
            <w:vAlign w:val="center"/>
          </w:tcPr>
          <w:p>
            <w:r>
              <w:rPr>
                <w:rFonts w:ascii="Arial" w:cs="Arial" w:eastAsia="Arial" w:hAnsi="Arial"/>
                <w:color w:val="222222"/>
                <w:sz w:val="20"/>
                <w:szCs w:val="20"/>
              </w:rPr>
              <w:t xml:space="preserve">Balanced</w:t>
            </w:r>
          </w:p>
        </w:tc>
      </w:tr>
    </w:tbl>
    <w:p>
      <w:r>
        <w:br w:type="page"/>
      </w:r>
    </w:p>
    <w:p>
      <w:pPr>
        <w:spacing w:after="60" w:before="400"/>
      </w:pPr>
      <w:r>
        <w:rPr>
          <w:rFonts w:ascii="Arial" w:cs="Arial" w:eastAsia="Arial" w:hAnsi="Arial"/>
          <w:b/>
          <w:bCs/>
          <w:color w:val="2E75B6"/>
          <w:sz w:val="20"/>
          <w:szCs w:val="20"/>
        </w:rPr>
        <w:t xml:space="preserve">SECTION 8</w:t>
      </w:r>
    </w:p>
    <w:p>
      <w:pPr>
        <w:pStyle w:val="Heading1"/>
        <w:pBdr>
          <w:bottom w:val="single" w:color="2E75B6" w:sz="8" w:space="4"/>
        </w:pBdr>
        <w:spacing w:after="160" w:before="0"/>
      </w:pPr>
      <w:r>
        <w:rPr>
          <w:rFonts w:ascii="Arial" w:cs="Arial" w:eastAsia="Arial" w:hAnsi="Arial"/>
          <w:b/>
          <w:bCs/>
          <w:color w:val="1B3A6B"/>
          <w:sz w:val="40"/>
          <w:szCs w:val="40"/>
        </w:rPr>
        <w:t xml:space="preserve">Advantages &amp; Disadvantages</w:t>
      </w:r>
    </w:p>
    <w:p>
      <w:pPr>
        <w:pStyle w:val="Heading2"/>
        <w:spacing w:after="100" w:before="280"/>
      </w:pPr>
      <w:r>
        <w:rPr>
          <w:rFonts w:ascii="Arial" w:cs="Arial" w:eastAsia="Arial" w:hAnsi="Arial"/>
          <w:b/>
          <w:bCs/>
          <w:color w:val="2E75B6"/>
          <w:sz w:val="26"/>
          <w:szCs w:val="26"/>
        </w:rPr>
        <w:t xml:space="preserve">Advantages</w:t>
      </w:r>
    </w:p>
    <w:p>
      <w:pPr>
        <w:pStyle w:val="ListParagraph"/>
        <w:numPr>
          <w:ilvl w:val="0"/>
          <w:numId w:val="2"/>
        </w:numPr>
        <w:spacing w:after="80" w:line="320"/>
      </w:pPr>
      <w:r>
        <w:rPr>
          <w:rFonts w:ascii="Arial" w:cs="Arial" w:eastAsia="Arial" w:hAnsi="Arial"/>
          <w:color w:val="222222"/>
          <w:sz w:val="22"/>
          <w:szCs w:val="22"/>
        </w:rPr>
        <w:t xml:space="preserve">Dramatically reduces ticket assignment latency from minutes to seconds.</w:t>
      </w:r>
    </w:p>
    <w:p>
      <w:pPr>
        <w:pStyle w:val="ListParagraph"/>
        <w:numPr>
          <w:ilvl w:val="0"/>
          <w:numId w:val="2"/>
        </w:numPr>
        <w:spacing w:after="80" w:line="320"/>
      </w:pPr>
      <w:r>
        <w:rPr>
          <w:rFonts w:ascii="Arial" w:cs="Arial" w:eastAsia="Arial" w:hAnsi="Arial"/>
          <w:color w:val="222222"/>
          <w:sz w:val="22"/>
          <w:szCs w:val="22"/>
        </w:rPr>
        <w:t xml:space="preserve">Ensures tickets are consistently routed to the most qualified agent.</w:t>
      </w:r>
    </w:p>
    <w:p>
      <w:pPr>
        <w:pStyle w:val="ListParagraph"/>
        <w:numPr>
          <w:ilvl w:val="0"/>
          <w:numId w:val="2"/>
        </w:numPr>
        <w:spacing w:after="80" w:line="320"/>
      </w:pPr>
      <w:r>
        <w:rPr>
          <w:rFonts w:ascii="Arial" w:cs="Arial" w:eastAsia="Arial" w:hAnsi="Arial"/>
          <w:color w:val="222222"/>
          <w:sz w:val="22"/>
          <w:szCs w:val="22"/>
        </w:rPr>
        <w:t xml:space="preserve">Provides managers with real-time visibility into queue and agent health.</w:t>
      </w:r>
    </w:p>
    <w:p>
      <w:pPr>
        <w:pStyle w:val="ListParagraph"/>
        <w:numPr>
          <w:ilvl w:val="0"/>
          <w:numId w:val="2"/>
        </w:numPr>
        <w:spacing w:after="80" w:line="320"/>
      </w:pPr>
      <w:r>
        <w:rPr>
          <w:rFonts w:ascii="Arial" w:cs="Arial" w:eastAsia="Arial" w:hAnsi="Arial"/>
          <w:color w:val="222222"/>
          <w:sz w:val="22"/>
          <w:szCs w:val="22"/>
        </w:rPr>
        <w:t xml:space="preserve">Scales seamlessly to handle spikes in ticket volume.</w:t>
      </w:r>
    </w:p>
    <w:p>
      <w:pPr>
        <w:pStyle w:val="ListParagraph"/>
        <w:numPr>
          <w:ilvl w:val="0"/>
          <w:numId w:val="2"/>
        </w:numPr>
        <w:spacing w:after="80" w:line="320"/>
      </w:pPr>
      <w:r>
        <w:rPr>
          <w:rFonts w:ascii="Arial" w:cs="Arial" w:eastAsia="Arial" w:hAnsi="Arial"/>
          <w:color w:val="222222"/>
          <w:sz w:val="22"/>
          <w:szCs w:val="22"/>
        </w:rPr>
        <w:t xml:space="preserve">Reduces agent frustration by eliminating inappropriate ticket assignments.</w:t>
      </w:r>
    </w:p>
    <w:p>
      <w:pPr>
        <w:pStyle w:val="ListParagraph"/>
        <w:numPr>
          <w:ilvl w:val="0"/>
          <w:numId w:val="2"/>
        </w:numPr>
        <w:spacing w:after="80" w:line="320"/>
      </w:pPr>
      <w:r>
        <w:rPr>
          <w:rFonts w:ascii="Arial" w:cs="Arial" w:eastAsia="Arial" w:hAnsi="Arial"/>
          <w:color w:val="222222"/>
          <w:sz w:val="22"/>
          <w:szCs w:val="22"/>
        </w:rPr>
        <w:t xml:space="preserve">Audit trail supports compliance and performance review processes.</w:t>
      </w:r>
    </w:p>
    <w:p>
      <w:pPr>
        <w:spacing w:after="160"/>
      </w:pPr>
    </w:p>
    <w:p>
      <w:pPr>
        <w:pStyle w:val="Heading2"/>
        <w:spacing w:after="100" w:before="280"/>
      </w:pPr>
      <w:r>
        <w:rPr>
          <w:rFonts w:ascii="Arial" w:cs="Arial" w:eastAsia="Arial" w:hAnsi="Arial"/>
          <w:b/>
          <w:bCs/>
          <w:color w:val="2E75B6"/>
          <w:sz w:val="26"/>
          <w:szCs w:val="26"/>
        </w:rPr>
        <w:t xml:space="preserve">Disadvantages</w:t>
      </w:r>
    </w:p>
    <w:p>
      <w:pPr>
        <w:pStyle w:val="ListParagraph"/>
        <w:numPr>
          <w:ilvl w:val="0"/>
          <w:numId w:val="2"/>
        </w:numPr>
        <w:spacing w:after="80" w:line="320"/>
      </w:pPr>
      <w:r>
        <w:rPr>
          <w:rFonts w:ascii="Arial" w:cs="Arial" w:eastAsia="Arial" w:hAnsi="Arial"/>
          <w:color w:val="222222"/>
          <w:sz w:val="22"/>
          <w:szCs w:val="22"/>
        </w:rPr>
        <w:t xml:space="preserve">Initial NLP model training requires a labelled historical ticket dataset.</w:t>
      </w:r>
    </w:p>
    <w:p>
      <w:pPr>
        <w:pStyle w:val="ListParagraph"/>
        <w:numPr>
          <w:ilvl w:val="0"/>
          <w:numId w:val="2"/>
        </w:numPr>
        <w:spacing w:after="80" w:line="320"/>
      </w:pPr>
      <w:r>
        <w:rPr>
          <w:rFonts w:ascii="Arial" w:cs="Arial" w:eastAsia="Arial" w:hAnsi="Arial"/>
          <w:color w:val="222222"/>
          <w:sz w:val="22"/>
          <w:szCs w:val="22"/>
        </w:rPr>
        <w:t xml:space="preserve">Integration complexity with legacy CRM systems may require custom connectors.</w:t>
      </w:r>
    </w:p>
    <w:p>
      <w:pPr>
        <w:pStyle w:val="ListParagraph"/>
        <w:numPr>
          <w:ilvl w:val="0"/>
          <w:numId w:val="2"/>
        </w:numPr>
        <w:spacing w:after="80" w:line="320"/>
      </w:pPr>
      <w:r>
        <w:rPr>
          <w:rFonts w:ascii="Arial" w:cs="Arial" w:eastAsia="Arial" w:hAnsi="Arial"/>
          <w:color w:val="222222"/>
          <w:sz w:val="22"/>
          <w:szCs w:val="22"/>
        </w:rPr>
        <w:t xml:space="preserve">The skill matrix requires ongoing maintenance as agent profiles change.</w:t>
      </w:r>
    </w:p>
    <w:p>
      <w:pPr>
        <w:pStyle w:val="ListParagraph"/>
        <w:numPr>
          <w:ilvl w:val="0"/>
          <w:numId w:val="2"/>
        </w:numPr>
        <w:spacing w:after="80" w:line="320"/>
      </w:pPr>
      <w:r>
        <w:rPr>
          <w:rFonts w:ascii="Arial" w:cs="Arial" w:eastAsia="Arial" w:hAnsi="Arial"/>
          <w:color w:val="222222"/>
          <w:sz w:val="22"/>
          <w:szCs w:val="22"/>
        </w:rPr>
        <w:t xml:space="preserve">Over-reliance on automation may reduce agents' ability to handle unusual cases.</w:t>
      </w:r>
    </w:p>
    <w:p>
      <w:pPr>
        <w:pStyle w:val="ListParagraph"/>
        <w:numPr>
          <w:ilvl w:val="0"/>
          <w:numId w:val="2"/>
        </w:numPr>
        <w:spacing w:after="80" w:line="320"/>
      </w:pPr>
      <w:r>
        <w:rPr>
          <w:rFonts w:ascii="Arial" w:cs="Arial" w:eastAsia="Arial" w:hAnsi="Arial"/>
          <w:color w:val="222222"/>
          <w:sz w:val="22"/>
          <w:szCs w:val="22"/>
        </w:rPr>
        <w:t xml:space="preserve">Higher infrastructure cost compared to manual assignment processes.</w:t>
      </w:r>
    </w:p>
    <w:p>
      <w:r>
        <w:br w:type="page"/>
      </w:r>
    </w:p>
    <w:p>
      <w:pPr>
        <w:spacing w:after="60" w:before="400"/>
      </w:pPr>
      <w:r>
        <w:rPr>
          <w:rFonts w:ascii="Arial" w:cs="Arial" w:eastAsia="Arial" w:hAnsi="Arial"/>
          <w:b/>
          <w:bCs/>
          <w:color w:val="2E75B6"/>
          <w:sz w:val="20"/>
          <w:szCs w:val="20"/>
        </w:rPr>
        <w:t xml:space="preserve">SECTION 9</w:t>
      </w:r>
    </w:p>
    <w:p>
      <w:pPr>
        <w:pStyle w:val="Heading1"/>
        <w:pBdr>
          <w:bottom w:val="single" w:color="2E75B6" w:sz="8" w:space="4"/>
        </w:pBdr>
        <w:spacing w:after="160" w:before="0"/>
      </w:pPr>
      <w:r>
        <w:rPr>
          <w:rFonts w:ascii="Arial" w:cs="Arial" w:eastAsia="Arial" w:hAnsi="Arial"/>
          <w:b/>
          <w:bCs/>
          <w:color w:val="1B3A6B"/>
          <w:sz w:val="40"/>
          <w:szCs w:val="40"/>
        </w:rPr>
        <w:t xml:space="preserve">Conclusion</w:t>
      </w:r>
    </w:p>
    <w:p>
      <w:pPr>
        <w:spacing w:after="120" w:line="340"/>
        <w:jc w:val="both"/>
      </w:pPr>
      <w:r>
        <w:rPr>
          <w:rFonts w:ascii="Arial" w:cs="Arial" w:eastAsia="Arial" w:hAnsi="Arial"/>
          <w:color w:val="222222"/>
          <w:sz w:val="22"/>
          <w:szCs w:val="22"/>
        </w:rPr>
        <w:t xml:space="preserve">The Ticket Intelligence and Routing Platform (TIRP) demonstrates that intelligent automation can transform support operations. By replacing manual, ad-hoc assignment processes with a skill-based, priority-aware routing engine, the system delivers measurable improvements across all key performance indicators.</w:t>
      </w:r>
    </w:p>
    <w:p>
      <w:pPr>
        <w:spacing w:after="120" w:line="340"/>
        <w:jc w:val="both"/>
      </w:pPr>
      <w:r>
        <w:rPr>
          <w:rFonts w:ascii="Arial" w:cs="Arial" w:eastAsia="Arial" w:hAnsi="Arial"/>
          <w:color w:val="222222"/>
          <w:sz w:val="22"/>
          <w:szCs w:val="22"/>
        </w:rPr>
        <w:t xml:space="preserve">The pilot results — including a 96% reduction in assignment time, a 17-point improvement in first-contact resolution, and a 22% increase in CSAT — validate the project's core hypothesis: that the right ticket reaching the right agent at the right time is both achievable and impactful.</w:t>
      </w:r>
    </w:p>
    <w:p>
      <w:pPr>
        <w:spacing w:after="120" w:line="340"/>
        <w:jc w:val="both"/>
      </w:pPr>
      <w:r>
        <w:rPr>
          <w:rFonts w:ascii="Arial" w:cs="Arial" w:eastAsia="Arial" w:hAnsi="Arial"/>
          <w:color w:val="222222"/>
          <w:sz w:val="22"/>
          <w:szCs w:val="22"/>
        </w:rPr>
        <w:t xml:space="preserve">Beyond efficiency gains, the system benefits all stakeholders: customers receive faster, more competent responses; agents receive appropriate work that matches their skills; and managers gain the visibility they need to run a high-performing support operation.</w:t>
      </w:r>
    </w:p>
    <w:p>
      <w:pPr>
        <w:spacing w:after="60" w:before="400"/>
      </w:pPr>
      <w:r>
        <w:rPr>
          <w:rFonts w:ascii="Arial" w:cs="Arial" w:eastAsia="Arial" w:hAnsi="Arial"/>
          <w:b/>
          <w:bCs/>
          <w:color w:val="2E75B6"/>
          <w:sz w:val="20"/>
          <w:szCs w:val="20"/>
        </w:rPr>
        <w:t xml:space="preserve">SECTION 10</w:t>
      </w:r>
    </w:p>
    <w:p>
      <w:pPr>
        <w:pStyle w:val="Heading1"/>
        <w:pBdr>
          <w:bottom w:val="single" w:color="2E75B6" w:sz="8" w:space="4"/>
        </w:pBdr>
        <w:spacing w:after="160" w:before="0"/>
      </w:pPr>
      <w:r>
        <w:rPr>
          <w:rFonts w:ascii="Arial" w:cs="Arial" w:eastAsia="Arial" w:hAnsi="Arial"/>
          <w:b/>
          <w:bCs/>
          <w:color w:val="1B3A6B"/>
          <w:sz w:val="40"/>
          <w:szCs w:val="40"/>
        </w:rPr>
        <w:t xml:space="preserve">Future Scope</w:t>
      </w:r>
    </w:p>
    <w:p>
      <w:pPr>
        <w:pStyle w:val="ListParagraph"/>
        <w:numPr>
          <w:ilvl w:val="0"/>
          <w:numId w:val="2"/>
        </w:numPr>
        <w:spacing w:after="80" w:line="320"/>
      </w:pPr>
      <w:r>
        <w:rPr>
          <w:rFonts w:ascii="Arial" w:cs="Arial" w:eastAsia="Arial" w:hAnsi="Arial"/>
          <w:color w:val="222222"/>
          <w:sz w:val="22"/>
          <w:szCs w:val="22"/>
        </w:rPr>
        <w:t xml:space="preserve">Predictive Assignment: Use historical resolution data to predict which agent is most likely to resolve a ticket fastest.</w:t>
      </w:r>
    </w:p>
    <w:p>
      <w:pPr>
        <w:pStyle w:val="ListParagraph"/>
        <w:numPr>
          <w:ilvl w:val="0"/>
          <w:numId w:val="2"/>
        </w:numPr>
        <w:spacing w:after="80" w:line="320"/>
      </w:pPr>
      <w:r>
        <w:rPr>
          <w:rFonts w:ascii="Arial" w:cs="Arial" w:eastAsia="Arial" w:hAnsi="Arial"/>
          <w:color w:val="222222"/>
          <w:sz w:val="22"/>
          <w:szCs w:val="22"/>
        </w:rPr>
        <w:t xml:space="preserve">Multi-Channel Support: Extend routing logic to cover live chat, social media, and phone call tickets.</w:t>
      </w:r>
    </w:p>
    <w:p>
      <w:pPr>
        <w:pStyle w:val="ListParagraph"/>
        <w:numPr>
          <w:ilvl w:val="0"/>
          <w:numId w:val="2"/>
        </w:numPr>
        <w:spacing w:after="80" w:line="320"/>
      </w:pPr>
      <w:r>
        <w:rPr>
          <w:rFonts w:ascii="Arial" w:cs="Arial" w:eastAsia="Arial" w:hAnsi="Arial"/>
          <w:color w:val="222222"/>
          <w:sz w:val="22"/>
          <w:szCs w:val="22"/>
        </w:rPr>
        <w:t xml:space="preserve">Self-Learning NLP: Implement feedback loops so the NLP classifier continuously improves from agent corrections.</w:t>
      </w:r>
    </w:p>
    <w:p>
      <w:pPr>
        <w:pStyle w:val="ListParagraph"/>
        <w:numPr>
          <w:ilvl w:val="0"/>
          <w:numId w:val="2"/>
        </w:numPr>
        <w:spacing w:after="80" w:line="320"/>
      </w:pPr>
      <w:r>
        <w:rPr>
          <w:rFonts w:ascii="Arial" w:cs="Arial" w:eastAsia="Arial" w:hAnsi="Arial"/>
          <w:color w:val="222222"/>
          <w:sz w:val="22"/>
          <w:szCs w:val="22"/>
        </w:rPr>
        <w:t xml:space="preserve">Agent Performance Gamification: Integrate assignment data with a gamification layer to reward high-performance agents.</w:t>
      </w:r>
    </w:p>
    <w:p>
      <w:pPr>
        <w:pStyle w:val="ListParagraph"/>
        <w:numPr>
          <w:ilvl w:val="0"/>
          <w:numId w:val="2"/>
        </w:numPr>
        <w:spacing w:after="80" w:line="320"/>
      </w:pPr>
      <w:r>
        <w:rPr>
          <w:rFonts w:ascii="Arial" w:cs="Arial" w:eastAsia="Arial" w:hAnsi="Arial"/>
          <w:color w:val="222222"/>
          <w:sz w:val="22"/>
          <w:szCs w:val="22"/>
        </w:rPr>
        <w:t xml:space="preserve">Cross-Team Collaboration Routing: Enable tickets requiring multiple teams to be automatically split and co-assigned.</w:t>
      </w:r>
    </w:p>
    <w:p>
      <w:pPr>
        <w:pStyle w:val="ListParagraph"/>
        <w:numPr>
          <w:ilvl w:val="0"/>
          <w:numId w:val="2"/>
        </w:numPr>
        <w:spacing w:after="80" w:line="320"/>
      </w:pPr>
      <w:r>
        <w:rPr>
          <w:rFonts w:ascii="Arial" w:cs="Arial" w:eastAsia="Arial" w:hAnsi="Arial"/>
          <w:color w:val="222222"/>
          <w:sz w:val="22"/>
          <w:szCs w:val="22"/>
        </w:rPr>
        <w:t xml:space="preserve">GenAI Draft Responses: Pair assignment with an AI-generated draft response to reduce agent effort on common issues.</w:t>
      </w:r>
    </w:p>
    <w:p>
      <w:r>
        <w:br w:type="page"/>
      </w:r>
    </w:p>
    <w:p>
      <w:pPr>
        <w:spacing w:after="60" w:before="400"/>
      </w:pPr>
      <w:r>
        <w:rPr>
          <w:rFonts w:ascii="Arial" w:cs="Arial" w:eastAsia="Arial" w:hAnsi="Arial"/>
          <w:b/>
          <w:bCs/>
          <w:color w:val="2E75B6"/>
          <w:sz w:val="20"/>
          <w:szCs w:val="20"/>
        </w:rPr>
        <w:t xml:space="preserve">SECTION 11</w:t>
      </w:r>
    </w:p>
    <w:p>
      <w:pPr>
        <w:pStyle w:val="Heading1"/>
        <w:pBdr>
          <w:bottom w:val="single" w:color="2E75B6" w:sz="8" w:space="4"/>
        </w:pBdr>
        <w:spacing w:after="160" w:before="0"/>
      </w:pPr>
      <w:r>
        <w:rPr>
          <w:rFonts w:ascii="Arial" w:cs="Arial" w:eastAsia="Arial" w:hAnsi="Arial"/>
          <w:b/>
          <w:bCs/>
          <w:color w:val="1B3A6B"/>
          <w:sz w:val="40"/>
          <w:szCs w:val="40"/>
        </w:rPr>
        <w:t xml:space="preserve">Appendix</w:t>
      </w:r>
    </w:p>
    <w:p>
      <w:pPr>
        <w:pStyle w:val="Heading2"/>
        <w:spacing w:after="100" w:before="280"/>
      </w:pPr>
      <w:r>
        <w:rPr>
          <w:rFonts w:ascii="Arial" w:cs="Arial" w:eastAsia="Arial" w:hAnsi="Arial"/>
          <w:b/>
          <w:bCs/>
          <w:color w:val="2E75B6"/>
          <w:sz w:val="26"/>
          <w:szCs w:val="26"/>
        </w:rPr>
        <w:t xml:space="preserve">Source Code</w:t>
      </w:r>
    </w:p>
    <w:p>
      <w:pPr>
        <w:spacing w:after="120" w:line="340"/>
        <w:jc w:val="both"/>
      </w:pPr>
      <w:r>
        <w:rPr>
          <w:rFonts w:ascii="Arial" w:cs="Arial" w:eastAsia="Arial" w:hAnsi="Arial"/>
          <w:color w:val="222222"/>
          <w:sz w:val="22"/>
          <w:szCs w:val="22"/>
        </w:rPr>
        <w:t xml:space="preserve">The complete source code for the Ticket Intelligence and Routing Platform is maintained in the organisation's internal Git repository. Access is restricted to authorised team members.</w:t>
      </w:r>
    </w:p>
    <w:p>
      <w:pPr>
        <w:pStyle w:val="Heading2"/>
        <w:spacing w:after="100" w:before="280"/>
      </w:pPr>
      <w:r>
        <w:rPr>
          <w:rFonts w:ascii="Arial" w:cs="Arial" w:eastAsia="Arial" w:hAnsi="Arial"/>
          <w:b/>
          <w:bCs/>
          <w:color w:val="2E75B6"/>
          <w:sz w:val="26"/>
          <w:szCs w:val="26"/>
        </w:rPr>
        <w:t xml:space="preserve">Dataset</w:t>
      </w:r>
    </w:p>
    <w:p>
      <w:pPr>
        <w:spacing w:after="120" w:line="340"/>
        <w:jc w:val="both"/>
      </w:pPr>
      <w:r>
        <w:rPr>
          <w:rFonts w:ascii="Arial" w:cs="Arial" w:eastAsia="Arial" w:hAnsi="Arial"/>
          <w:color w:val="222222"/>
          <w:sz w:val="22"/>
          <w:szCs w:val="22"/>
        </w:rPr>
        <w:t xml:space="preserve">Training data for the NLP classifier was sourced from 18 months of historical ticket data (approximately 120,000 tickets) from the production Zendesk instance, anonymised and labelled by the support operations team.</w:t>
      </w:r>
    </w:p>
    <w:p>
      <w:pPr>
        <w:pStyle w:val="Heading2"/>
        <w:spacing w:after="100" w:before="280"/>
      </w:pPr>
      <w:r>
        <w:rPr>
          <w:rFonts w:ascii="Arial" w:cs="Arial" w:eastAsia="Arial" w:hAnsi="Arial"/>
          <w:b/>
          <w:bCs/>
          <w:color w:val="2E75B6"/>
          <w:sz w:val="26"/>
          <w:szCs w:val="26"/>
        </w:rPr>
        <w:t xml:space="preserve">References</w:t>
      </w:r>
    </w:p>
    <w:p>
      <w:pPr>
        <w:pStyle w:val="ListParagraph"/>
        <w:numPr>
          <w:ilvl w:val="0"/>
          <w:numId w:val="2"/>
        </w:numPr>
        <w:spacing w:after="80" w:line="320"/>
      </w:pPr>
      <w:r>
        <w:rPr>
          <w:rFonts w:ascii="Arial" w:cs="Arial" w:eastAsia="Arial" w:hAnsi="Arial"/>
          <w:color w:val="222222"/>
          <w:sz w:val="22"/>
          <w:szCs w:val="22"/>
        </w:rPr>
        <w:t xml:space="preserve">Zendesk Developer Documentation — https://developer.zendesk.com</w:t>
      </w:r>
    </w:p>
    <w:p>
      <w:pPr>
        <w:pStyle w:val="ListParagraph"/>
        <w:numPr>
          <w:ilvl w:val="0"/>
          <w:numId w:val="2"/>
        </w:numPr>
        <w:spacing w:after="80" w:line="320"/>
      </w:pPr>
      <w:r>
        <w:rPr>
          <w:rFonts w:ascii="Arial" w:cs="Arial" w:eastAsia="Arial" w:hAnsi="Arial"/>
          <w:color w:val="222222"/>
          <w:sz w:val="22"/>
          <w:szCs w:val="22"/>
        </w:rPr>
        <w:t xml:space="preserve">spaCy NLP Library — https://spacy.io</w:t>
      </w:r>
    </w:p>
    <w:p>
      <w:pPr>
        <w:pStyle w:val="ListParagraph"/>
        <w:numPr>
          <w:ilvl w:val="0"/>
          <w:numId w:val="2"/>
        </w:numPr>
        <w:spacing w:after="80" w:line="320"/>
      </w:pPr>
      <w:r>
        <w:rPr>
          <w:rFonts w:ascii="Arial" w:cs="Arial" w:eastAsia="Arial" w:hAnsi="Arial"/>
          <w:color w:val="222222"/>
          <w:sz w:val="22"/>
          <w:szCs w:val="22"/>
        </w:rPr>
        <w:t xml:space="preserve">AWS SQS Documentation — https://docs.aws.amazon.com/sqs</w:t>
      </w:r>
    </w:p>
    <w:p>
      <w:pPr>
        <w:pStyle w:val="ListParagraph"/>
        <w:numPr>
          <w:ilvl w:val="0"/>
          <w:numId w:val="2"/>
        </w:numPr>
        <w:spacing w:after="80" w:line="320"/>
      </w:pPr>
      <w:r>
        <w:rPr>
          <w:rFonts w:ascii="Arial" w:cs="Arial" w:eastAsia="Arial" w:hAnsi="Arial"/>
          <w:color w:val="222222"/>
          <w:sz w:val="22"/>
          <w:szCs w:val="22"/>
        </w:rPr>
        <w:t xml:space="preserve">ITIL 4 Service Management Framework — Axelos, 2019</w:t>
      </w:r>
    </w:p>
    <w:p>
      <w:pPr>
        <w:pStyle w:val="ListParagraph"/>
        <w:numPr>
          <w:ilvl w:val="0"/>
          <w:numId w:val="2"/>
        </w:numPr>
        <w:spacing w:after="80" w:line="320"/>
      </w:pPr>
      <w:r>
        <w:rPr>
          <w:rFonts w:ascii="Arial" w:cs="Arial" w:eastAsia="Arial" w:hAnsi="Arial"/>
          <w:color w:val="222222"/>
          <w:sz w:val="22"/>
          <w:szCs w:val="22"/>
        </w:rPr>
        <w:t xml:space="preserve">HDI Support Centre Practices &amp; Salary Report — HDI,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Support Operations Team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i/>
        <w:iCs/>
        <w:color w:val="888888"/>
        <w:sz w:val="18"/>
        <w:szCs w:val="18"/>
      </w:rPr>
      <w:t xml:space="preserve">Streamlining Ticket Assignment for Efficient Support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A6B"/>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2026-04-05T08:52:50.333Z</dcterms:created>
  <dcterms:modified xsi:type="dcterms:W3CDTF">2026-04-05T08:52:50.333Z</dcterms:modified>
</cp:coreProperties>
</file>

<file path=docProps/custom.xml><?xml version="1.0" encoding="utf-8"?>
<Properties xmlns="http://schemas.openxmlformats.org/officeDocument/2006/custom-properties" xmlns:vt="http://schemas.openxmlformats.org/officeDocument/2006/docPropsVTypes"/>
</file>