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6E1A2E1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EB952E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2878" w:type="dxa"/>
          </w:tcPr>
          <w:p w14:paraId="25077A24" w14:textId="6E45F73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2934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63F560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Waipuru</w:t>
            </w:r>
          </w:p>
        </w:tc>
        <w:tc>
          <w:tcPr>
            <w:tcW w:w="2878" w:type="dxa"/>
          </w:tcPr>
          <w:p w14:paraId="15D9E296" w14:textId="285F2370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5</w:t>
            </w:r>
          </w:p>
        </w:tc>
        <w:tc>
          <w:tcPr>
            <w:tcW w:w="2878" w:type="dxa"/>
          </w:tcPr>
          <w:p w14:paraId="7B476532" w14:textId="43AF1FB0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52C0435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8" w:type="dxa"/>
          </w:tcPr>
          <w:p w14:paraId="17E8BC43" w14:textId="5945BB58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B4F91A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fail the shapiro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(zh)</w:t>
            </w:r>
          </w:p>
        </w:tc>
        <w:tc>
          <w:tcPr>
            <w:tcW w:w="4508" w:type="dxa"/>
          </w:tcPr>
          <w:p w14:paraId="6D7671AD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(mpw.b)</w:t>
            </w:r>
          </w:p>
        </w:tc>
        <w:tc>
          <w:tcPr>
            <w:tcW w:w="4508" w:type="dxa"/>
          </w:tcPr>
          <w:p w14:paraId="04588F9E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1.391e-07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cryptocyst width at midline (cw.m)</w:t>
            </w:r>
          </w:p>
        </w:tc>
        <w:tc>
          <w:tcPr>
            <w:tcW w:w="4508" w:type="dxa"/>
          </w:tcPr>
          <w:p w14:paraId="6E6C686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0.02664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cryptocyst distal width (cw.d)</w:t>
            </w:r>
          </w:p>
        </w:tc>
        <w:tc>
          <w:tcPr>
            <w:tcW w:w="4508" w:type="dxa"/>
          </w:tcPr>
          <w:p w14:paraId="00A161A3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1.302e-05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(ow.m)</w:t>
            </w:r>
          </w:p>
        </w:tc>
        <w:tc>
          <w:tcPr>
            <w:tcW w:w="4508" w:type="dxa"/>
          </w:tcPr>
          <w:p w14:paraId="1369E341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cryptocyst side length (c.side)</w:t>
            </w:r>
          </w:p>
        </w:tc>
        <w:tc>
          <w:tcPr>
            <w:tcW w:w="4508" w:type="dxa"/>
          </w:tcPr>
          <w:p w14:paraId="0D7CFB97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0.001001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(o.side)</w:t>
            </w:r>
          </w:p>
        </w:tc>
        <w:tc>
          <w:tcPr>
            <w:tcW w:w="4508" w:type="dxa"/>
          </w:tcPr>
          <w:p w14:paraId="63A1AA7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4DBF2A3A" w14:textId="2CD8EAFA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</w:p>
    <w:p w14:paraId="3B07DECA" w14:textId="08EC7793" w:rsidR="00B30109" w:rsidRDefault="00654ED1" w:rsidP="00654ED1">
      <w:pPr>
        <w:rPr>
          <w:lang w:val="en-US"/>
        </w:rPr>
      </w:pPr>
      <w:r>
        <w:rPr>
          <w:lang w:val="en-US"/>
        </w:rPr>
        <w:t>NKLS: .</w:t>
      </w:r>
      <w:r w:rsidR="002A4D68">
        <w:rPr>
          <w:lang w:val="en-US"/>
        </w:rPr>
        <w:t>96</w:t>
      </w:r>
    </w:p>
    <w:p w14:paraId="56F1FCE5" w14:textId="2237D4DE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96</w:t>
      </w:r>
    </w:p>
    <w:p w14:paraId="3CC32378" w14:textId="39BAA782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98</w:t>
      </w:r>
    </w:p>
    <w:p w14:paraId="46103EB0" w14:textId="6D34D8F6" w:rsidR="00654ED1" w:rsidRDefault="00654ED1" w:rsidP="00654ED1">
      <w:pPr>
        <w:rPr>
          <w:lang w:val="en-US"/>
        </w:rPr>
      </w:pPr>
      <w:r>
        <w:rPr>
          <w:lang w:val="en-US"/>
        </w:rPr>
        <w:t>Waipuru: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94</w:t>
      </w:r>
    </w:p>
    <w:p w14:paraId="2F3D844A" w14:textId="070A6AD0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97</w:t>
      </w:r>
    </w:p>
    <w:p w14:paraId="6E428A1A" w14:textId="4B08E87C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8</w:t>
      </w:r>
    </w:p>
    <w:p w14:paraId="0C427F72" w14:textId="361709EC" w:rsid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5</w:t>
      </w:r>
    </w:p>
    <w:p w14:paraId="303DE235" w14:textId="065D06D2" w:rsidR="008C14E6" w:rsidRPr="00654ED1" w:rsidRDefault="008C14E6" w:rsidP="00654ED1">
      <w:pPr>
        <w:rPr>
          <w:lang w:val="en-US"/>
        </w:rPr>
      </w:pPr>
      <w:r>
        <w:rPr>
          <w:lang w:val="en-US"/>
        </w:rPr>
        <w:t>Means that P is an excellent predictor of G</w:t>
      </w:r>
    </w:p>
    <w:p w14:paraId="64117E11" w14:textId="77777777" w:rsidR="00B30109" w:rsidRDefault="00B30109" w:rsidP="0088207F">
      <w:pPr>
        <w:rPr>
          <w:lang w:val="en-US"/>
        </w:rPr>
      </w:pPr>
    </w:p>
    <w:p w14:paraId="39208961" w14:textId="494BE2BF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</w:p>
    <w:p w14:paraId="53CCAFBF" w14:textId="68EC07EE" w:rsidR="00A74DB4" w:rsidRDefault="00390885" w:rsidP="00390885">
      <w:pPr>
        <w:rPr>
          <w:lang w:val="en-US"/>
        </w:rPr>
      </w:pPr>
      <w:r>
        <w:rPr>
          <w:lang w:val="en-US"/>
        </w:rPr>
        <w:t>NKLS to NKBS: 5.25˚</w:t>
      </w:r>
    </w:p>
    <w:p w14:paraId="10502F26" w14:textId="3B0A636F" w:rsidR="00390885" w:rsidRDefault="00390885" w:rsidP="00390885">
      <w:pPr>
        <w:rPr>
          <w:lang w:val="en-US"/>
        </w:rPr>
      </w:pPr>
      <w:r>
        <w:rPr>
          <w:lang w:val="en-US"/>
        </w:rPr>
        <w:t>NKBS to Tewksbury: 5.47˚</w:t>
      </w:r>
    </w:p>
    <w:p w14:paraId="3913C806" w14:textId="41201185" w:rsidR="00390885" w:rsidRDefault="00390885" w:rsidP="00390885">
      <w:pPr>
        <w:rPr>
          <w:lang w:val="en-US"/>
        </w:rPr>
      </w:pPr>
      <w:r>
        <w:rPr>
          <w:lang w:val="en-US"/>
        </w:rPr>
        <w:t>Tewkesbury to Waipuru: 23.74˚</w:t>
      </w:r>
    </w:p>
    <w:p w14:paraId="2BD6177F" w14:textId="064CE1AE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>Waipuru to Upper Kai-Iwi: 27.52˚</w:t>
      </w:r>
    </w:p>
    <w:p w14:paraId="69E805A8" w14:textId="4E7A72D4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>Upper Kai-Iwi to Tainui: 32.69˚</w:t>
      </w:r>
    </w:p>
    <w:p w14:paraId="07BAEAD4" w14:textId="5EECDA7F" w:rsidR="002A6D88" w:rsidRDefault="00390885" w:rsidP="00390885">
      <w:pPr>
        <w:rPr>
          <w:lang w:val="en-US"/>
        </w:rPr>
      </w:pPr>
      <w:r w:rsidRPr="00390885">
        <w:rPr>
          <w:lang w:val="en-US"/>
        </w:rPr>
        <w:t>Tainui to SHCSBSB: 23.03˚</w:t>
      </w:r>
    </w:p>
    <w:p w14:paraId="6594FA09" w14:textId="77777777" w:rsidR="00B51998" w:rsidRDefault="00B51998" w:rsidP="00390885">
      <w:pPr>
        <w:rPr>
          <w:lang w:val="en-US"/>
        </w:rPr>
      </w:pPr>
    </w:p>
    <w:p w14:paraId="548B98D6" w14:textId="397488FF" w:rsidR="00B51998" w:rsidRDefault="00B51998" w:rsidP="00390885">
      <w:pPr>
        <w:rPr>
          <w:lang w:val="en-US"/>
        </w:rPr>
      </w:pPr>
      <w:r>
        <w:rPr>
          <w:lang w:val="en-US"/>
        </w:rPr>
        <w:t>Three formations with smaller sizes:</w:t>
      </w:r>
    </w:p>
    <w:p w14:paraId="2F3A6340" w14:textId="6918A106" w:rsidR="00B51998" w:rsidRDefault="00B51998" w:rsidP="00390885">
      <w:pPr>
        <w:rPr>
          <w:lang w:val="en-US"/>
        </w:rPr>
      </w:pPr>
      <w:r>
        <w:rPr>
          <w:lang w:val="en-US"/>
        </w:rPr>
        <w:t>NKBS</w:t>
      </w:r>
    </w:p>
    <w:p w14:paraId="4ED3570D" w14:textId="1ACAA161" w:rsidR="00B51998" w:rsidRDefault="00B51998" w:rsidP="00390885">
      <w:pPr>
        <w:rPr>
          <w:lang w:val="en-US"/>
        </w:rPr>
      </w:pPr>
      <w:r>
        <w:rPr>
          <w:lang w:val="en-US"/>
        </w:rPr>
        <w:t>Waipuru</w:t>
      </w:r>
    </w:p>
    <w:p w14:paraId="4251977A" w14:textId="0A6602DC" w:rsidR="00B51998" w:rsidRDefault="00B51998" w:rsidP="00390885">
      <w:pPr>
        <w:rPr>
          <w:lang w:val="en-US"/>
        </w:rPr>
      </w:pPr>
      <w:r>
        <w:rPr>
          <w:lang w:val="en-US"/>
        </w:rPr>
        <w:t>Upper Kai-Iwi</w:t>
      </w:r>
    </w:p>
    <w:p w14:paraId="5BF69A8A" w14:textId="3D320722" w:rsidR="008020D0" w:rsidRDefault="008020D0" w:rsidP="00390885">
      <w:pPr>
        <w:rPr>
          <w:lang w:val="en-US"/>
        </w:rPr>
      </w:pPr>
      <w:r>
        <w:rPr>
          <w:lang w:val="en-US"/>
        </w:rPr>
        <w:lastRenderedPageBreak/>
        <w:t>O’Dea</w:t>
      </w:r>
      <w:r w:rsidR="00C853CF">
        <w:rPr>
          <w:lang w:val="en-US"/>
        </w:rPr>
        <w:t xml:space="preserve"> &amp; Okamura 1999, Amui-Vedel et al 2007, </w:t>
      </w:r>
      <w:r>
        <w:rPr>
          <w:lang w:val="en-US"/>
        </w:rPr>
        <w:t>and DiMartino</w:t>
      </w:r>
      <w:r w:rsidR="00C853CF">
        <w:rPr>
          <w:lang w:val="en-US"/>
        </w:rPr>
        <w:t xml:space="preserve"> &amp; Liow 2021 find zooid size varies with temperature. </w:t>
      </w:r>
    </w:p>
    <w:p w14:paraId="50DD5C9E" w14:textId="23DD5B05" w:rsidR="00C853CF" w:rsidRDefault="00C853CF" w:rsidP="00390885">
      <w:pPr>
        <w:rPr>
          <w:lang w:val="en-US"/>
        </w:rPr>
      </w:pPr>
      <w:r>
        <w:rPr>
          <w:lang w:val="en-US"/>
        </w:rPr>
        <w:tab/>
      </w:r>
      <w:r w:rsidRPr="00C853CF">
        <w:rPr>
          <w:lang w:val="en-US"/>
        </w:rPr>
        <w:t xml:space="preserve">Amui-Vedel et al 2007 find longer zooids in </w:t>
      </w:r>
      <w:r>
        <w:rPr>
          <w:lang w:val="en-US"/>
        </w:rPr>
        <w:t>July than January (i.e., in warmer than colder) in nature, but in the laboratory had longer and sider zooids in cooler (14˚C) than wamer (18˚C) temperatures</w:t>
      </w:r>
    </w:p>
    <w:p w14:paraId="6D498C64" w14:textId="291E9FC9" w:rsidR="00C853CF" w:rsidRDefault="00C853CF" w:rsidP="00390885">
      <w:pPr>
        <w:rPr>
          <w:lang w:val="en-US"/>
        </w:rPr>
      </w:pPr>
      <w:r>
        <w:rPr>
          <w:lang w:val="en-US"/>
        </w:rPr>
        <w:tab/>
        <w:t>O’Dea &amp; Okamura 1999 found zooid length, width, and area are temperature-dependent</w:t>
      </w:r>
      <w:r w:rsidR="00207C16">
        <w:rPr>
          <w:lang w:val="en-US"/>
        </w:rPr>
        <w:t>, where zooids were longer, wider, and more area in cooler temperatures</w:t>
      </w:r>
    </w:p>
    <w:p w14:paraId="21E7FF90" w14:textId="7BF8EBE2" w:rsidR="00207C16" w:rsidRPr="00C853CF" w:rsidRDefault="00207C16" w:rsidP="00390885">
      <w:pPr>
        <w:rPr>
          <w:lang w:val="en-US"/>
        </w:rPr>
      </w:pPr>
      <w:r>
        <w:rPr>
          <w:lang w:val="en-US"/>
        </w:rPr>
        <w:tab/>
        <w:t>DiMartino &amp; Liow 2021 found larger zooids at higher ∂O18 values</w:t>
      </w:r>
    </w:p>
    <w:sectPr w:rsidR="00207C16" w:rsidRPr="00C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16425E"/>
    <w:rsid w:val="001E4BF7"/>
    <w:rsid w:val="00207C16"/>
    <w:rsid w:val="00262F2D"/>
    <w:rsid w:val="002A4D68"/>
    <w:rsid w:val="002A6D88"/>
    <w:rsid w:val="00390885"/>
    <w:rsid w:val="005E3291"/>
    <w:rsid w:val="00654ED1"/>
    <w:rsid w:val="006E5424"/>
    <w:rsid w:val="007149F6"/>
    <w:rsid w:val="00781140"/>
    <w:rsid w:val="008020D0"/>
    <w:rsid w:val="0086293B"/>
    <w:rsid w:val="0088207F"/>
    <w:rsid w:val="008C14E6"/>
    <w:rsid w:val="009C56AD"/>
    <w:rsid w:val="00A55F02"/>
    <w:rsid w:val="00A74DB4"/>
    <w:rsid w:val="00A7729F"/>
    <w:rsid w:val="00B30109"/>
    <w:rsid w:val="00B51998"/>
    <w:rsid w:val="00C27689"/>
    <w:rsid w:val="00C853CF"/>
    <w:rsid w:val="00DB3FAE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20</cp:revision>
  <dcterms:created xsi:type="dcterms:W3CDTF">2023-07-19T14:25:00Z</dcterms:created>
  <dcterms:modified xsi:type="dcterms:W3CDTF">2023-08-28T13:03:00Z</dcterms:modified>
</cp:coreProperties>
</file>