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804CC" w14:textId="77777777" w:rsidR="009D6D52" w:rsidRDefault="009D6D52" w:rsidP="009D6D52">
      <w:bookmarkStart w:id="0" w:name="_GoBack"/>
      <w:bookmarkEnd w:id="0"/>
      <w:r>
        <w:t>For Immediate Release</w:t>
      </w:r>
    </w:p>
    <w:p w14:paraId="04CA5BFB" w14:textId="3BB92731" w:rsidR="009D6D52" w:rsidRDefault="002E0934" w:rsidP="009D6D52">
      <w:pPr>
        <w:pStyle w:val="NoSpacing"/>
      </w:pPr>
      <w:r>
        <w:t>January 11</w:t>
      </w:r>
      <w:r w:rsidR="009D6D52">
        <w:t>, 2019</w:t>
      </w:r>
    </w:p>
    <w:p w14:paraId="62374D26" w14:textId="77777777" w:rsidR="009D6D52" w:rsidRDefault="009D6D52" w:rsidP="009D6D52">
      <w:pPr>
        <w:pStyle w:val="NoSpacing"/>
      </w:pPr>
      <w:r>
        <w:t>Contact: Abel Cornejo</w:t>
      </w:r>
    </w:p>
    <w:p w14:paraId="7E97A802" w14:textId="77777777" w:rsidR="009D6D52" w:rsidRDefault="009D6D52" w:rsidP="009D6D52"/>
    <w:p w14:paraId="1B154293" w14:textId="77777777" w:rsidR="009D6D52" w:rsidRDefault="009D6D52" w:rsidP="009D6D52">
      <w:pPr>
        <w:jc w:val="center"/>
        <w:rPr>
          <w:b/>
          <w:caps/>
        </w:rPr>
      </w:pPr>
      <w:r>
        <w:rPr>
          <w:b/>
          <w:caps/>
        </w:rPr>
        <w:t xml:space="preserve">Crown College’s </w:t>
      </w:r>
      <w:r w:rsidRPr="00B853F4">
        <w:rPr>
          <w:b/>
          <w:caps/>
        </w:rPr>
        <w:t>2019 Social Fiction Conference is proud to present</w:t>
      </w:r>
    </w:p>
    <w:p w14:paraId="19A7BFF8" w14:textId="77777777" w:rsidR="009D6D52" w:rsidRDefault="009D6D52" w:rsidP="009D6D52">
      <w:pPr>
        <w:jc w:val="center"/>
        <w:rPr>
          <w:b/>
          <w:caps/>
        </w:rPr>
      </w:pPr>
      <w:r w:rsidRPr="009A428C">
        <w:rPr>
          <w:b/>
          <w:i/>
          <w:caps/>
        </w:rPr>
        <w:t>R.U.R. Humans vs. Robots</w:t>
      </w:r>
    </w:p>
    <w:p w14:paraId="537C5A45" w14:textId="0BF23DBA" w:rsidR="009D6D52" w:rsidRDefault="007F23FA" w:rsidP="009D6D52">
      <w:pPr>
        <w:jc w:val="center"/>
        <w:rPr>
          <w:b/>
          <w:caps/>
        </w:rPr>
      </w:pPr>
      <w:r>
        <w:rPr>
          <w:b/>
          <w:caps/>
        </w:rPr>
        <w:t>February 22</w:t>
      </w:r>
      <w:r w:rsidR="00BB6078">
        <w:rPr>
          <w:b/>
          <w:caps/>
        </w:rPr>
        <w:t xml:space="preserve"> @the MerriLL</w:t>
      </w:r>
      <w:r w:rsidR="009D6D52">
        <w:rPr>
          <w:b/>
          <w:caps/>
        </w:rPr>
        <w:t xml:space="preserve"> Cultural Center</w:t>
      </w:r>
    </w:p>
    <w:p w14:paraId="649FE65A" w14:textId="5C2F0805" w:rsidR="009D6D52" w:rsidRPr="00B853F4" w:rsidRDefault="007F23FA" w:rsidP="009D6D52">
      <w:pPr>
        <w:jc w:val="center"/>
        <w:rPr>
          <w:b/>
          <w:caps/>
        </w:rPr>
      </w:pPr>
      <w:r>
        <w:rPr>
          <w:b/>
          <w:caps/>
        </w:rPr>
        <w:t>February 23</w:t>
      </w:r>
      <w:r w:rsidR="009D6D52" w:rsidRPr="00B853F4">
        <w:rPr>
          <w:b/>
          <w:caps/>
        </w:rPr>
        <w:t xml:space="preserve"> </w:t>
      </w:r>
      <w:r w:rsidR="009D6D52">
        <w:rPr>
          <w:b/>
          <w:caps/>
        </w:rPr>
        <w:t>@</w:t>
      </w:r>
      <w:r w:rsidR="009D6D52" w:rsidRPr="00B853F4">
        <w:rPr>
          <w:b/>
          <w:caps/>
        </w:rPr>
        <w:t>the Broadway Playhouse</w:t>
      </w:r>
    </w:p>
    <w:p w14:paraId="6554EA01" w14:textId="45411B75" w:rsidR="009D6D52" w:rsidRPr="00D60F2D" w:rsidRDefault="009D6D52" w:rsidP="009D6D52">
      <w:pPr>
        <w:autoSpaceDE w:val="0"/>
        <w:autoSpaceDN w:val="0"/>
        <w:adjustRightInd w:val="0"/>
        <w:spacing w:after="0" w:line="240" w:lineRule="auto"/>
        <w:rPr>
          <w:rFonts w:ascii="MS Shell Dlg 2" w:hAnsi="MS Shell Dlg 2" w:cs="MS Shell Dlg 2"/>
          <w:sz w:val="17"/>
          <w:szCs w:val="17"/>
        </w:rPr>
      </w:pPr>
      <w:r>
        <w:t xml:space="preserve">A spell-binding adventure takes Helena to a remote space station to conquer her innermost fears. There, she encounters a sinister fabrication company whose dark secrets behind their creations propel the world into an epic battle of technology vs. humans. Beyond imagination at the time, the word “robot” was first used in this 1920 stage play. Not in a film, or in a book, this remarkable theatre production predicted the future of “mechanized” humans.  A stunning allegory about the exploitation of workers, life, and money. Told through a series of fast-paced scenes, Karel </w:t>
      </w:r>
      <w:bookmarkStart w:id="1" w:name="_Hlk534652014"/>
      <w:r w:rsidRPr="00D60F2D">
        <w:rPr>
          <w:rFonts w:ascii="Arial" w:hAnsi="Arial" w:cs="Arial"/>
          <w:sz w:val="20"/>
          <w:szCs w:val="20"/>
        </w:rPr>
        <w:t>Č</w:t>
      </w:r>
      <w:bookmarkEnd w:id="1"/>
      <w:r>
        <w:t>apek’s suspenseful plot explores the fate of humankind in a world where robots fulfill every mortal need and desire. See the play that launched the future of robotic sci-fi thrillers!</w:t>
      </w:r>
    </w:p>
    <w:p w14:paraId="05A20401" w14:textId="77777777" w:rsidR="009D6D52" w:rsidRDefault="009D6D52" w:rsidP="009D6D52">
      <w:pPr>
        <w:pStyle w:val="NoSpacing"/>
        <w:rPr>
          <w:b/>
        </w:rPr>
      </w:pPr>
    </w:p>
    <w:p w14:paraId="33805376" w14:textId="77777777" w:rsidR="009D6D52" w:rsidRPr="002427C4" w:rsidRDefault="009D6D52" w:rsidP="009D6D52">
      <w:pPr>
        <w:pStyle w:val="NoSpacing"/>
        <w:rPr>
          <w:b/>
        </w:rPr>
      </w:pPr>
      <w:r w:rsidRPr="002427C4">
        <w:rPr>
          <w:b/>
        </w:rPr>
        <w:t>Playwright: Karel Capek</w:t>
      </w:r>
    </w:p>
    <w:p w14:paraId="5D0E9914" w14:textId="50FCED04" w:rsidR="009D6D52" w:rsidRDefault="009D6D52" w:rsidP="009D6D52">
      <w:pPr>
        <w:pStyle w:val="NoSpacing"/>
      </w:pPr>
      <w:r>
        <w:t xml:space="preserve">Karel </w:t>
      </w:r>
      <w:r w:rsidRPr="00D60F2D">
        <w:rPr>
          <w:rFonts w:ascii="Arial" w:hAnsi="Arial" w:cs="Arial"/>
          <w:sz w:val="20"/>
          <w:szCs w:val="20"/>
        </w:rPr>
        <w:t>Č</w:t>
      </w:r>
      <w:r>
        <w:t>apek was born in Czechoslovakia</w:t>
      </w:r>
      <w:r w:rsidRPr="00821972">
        <w:t xml:space="preserve"> </w:t>
      </w:r>
      <w:r>
        <w:t xml:space="preserve">in 1890. He was a popular writer of his time and wrote plays, poems, essays and short stories. His play </w:t>
      </w:r>
      <w:r w:rsidRPr="00D60F2D">
        <w:rPr>
          <w:i/>
        </w:rPr>
        <w:t>R.U.R.</w:t>
      </w:r>
      <w:r>
        <w:t xml:space="preserve"> was first performed in New York at the Garrick Theatre on October 9, 1922. </w:t>
      </w:r>
    </w:p>
    <w:p w14:paraId="14136B7C" w14:textId="77777777" w:rsidR="009D6D52" w:rsidRDefault="009D6D52" w:rsidP="009D6D52">
      <w:pPr>
        <w:pStyle w:val="NoSpacing"/>
      </w:pPr>
    </w:p>
    <w:p w14:paraId="480F3802" w14:textId="0CEA6101" w:rsidR="009D6D52" w:rsidRDefault="009D6D52" w:rsidP="009D6D52">
      <w:pPr>
        <w:pStyle w:val="NoSpacing"/>
        <w:rPr>
          <w:b/>
        </w:rPr>
      </w:pPr>
      <w:r w:rsidRPr="002427C4">
        <w:rPr>
          <w:b/>
        </w:rPr>
        <w:t>“R.U.R. Humans vs. Robots”</w:t>
      </w:r>
    </w:p>
    <w:p w14:paraId="50D7BCBB" w14:textId="7F702939" w:rsidR="00DC2C07" w:rsidRPr="002427C4" w:rsidRDefault="00DC2C07" w:rsidP="009D6D52">
      <w:pPr>
        <w:pStyle w:val="NoSpacing"/>
        <w:rPr>
          <w:b/>
        </w:rPr>
      </w:pPr>
      <w:r>
        <w:rPr>
          <w:b/>
        </w:rPr>
        <w:t>A Futuristic Play</w:t>
      </w:r>
    </w:p>
    <w:p w14:paraId="0AE474E7" w14:textId="77777777" w:rsidR="009D6D52" w:rsidRDefault="009D6D52" w:rsidP="009D6D52">
      <w:pPr>
        <w:pStyle w:val="NoSpacing"/>
      </w:pPr>
      <w:r>
        <w:t xml:space="preserve">By Karel </w:t>
      </w:r>
      <w:r w:rsidRPr="00D60F2D">
        <w:rPr>
          <w:rFonts w:ascii="Arial" w:hAnsi="Arial" w:cs="Arial"/>
          <w:sz w:val="20"/>
          <w:szCs w:val="20"/>
        </w:rPr>
        <w:t>Č</w:t>
      </w:r>
      <w:r>
        <w:t>apek</w:t>
      </w:r>
    </w:p>
    <w:p w14:paraId="79658307" w14:textId="77777777" w:rsidR="009D6D52" w:rsidRDefault="009D6D52" w:rsidP="009D6D52">
      <w:pPr>
        <w:pStyle w:val="NoSpacing"/>
      </w:pPr>
      <w:r>
        <w:t>Adapted and Directed by Abel Cornejo</w:t>
      </w:r>
    </w:p>
    <w:p w14:paraId="46609DD3" w14:textId="4CB5ED15" w:rsidR="009D6D52" w:rsidRDefault="009D6D52" w:rsidP="009D6D52">
      <w:pPr>
        <w:pStyle w:val="NoSpacing"/>
      </w:pPr>
    </w:p>
    <w:p w14:paraId="03939248" w14:textId="77777777" w:rsidR="009D6D52" w:rsidRPr="002427C4" w:rsidRDefault="009D6D52" w:rsidP="009D6D52">
      <w:pPr>
        <w:pStyle w:val="NoSpacing"/>
        <w:rPr>
          <w:b/>
        </w:rPr>
      </w:pPr>
      <w:r w:rsidRPr="002427C4">
        <w:rPr>
          <w:b/>
        </w:rPr>
        <w:t>Performances</w:t>
      </w:r>
    </w:p>
    <w:p w14:paraId="4F5F737A" w14:textId="77777777" w:rsidR="009D6D52" w:rsidRDefault="009D6D52" w:rsidP="009D6D52">
      <w:pPr>
        <w:pStyle w:val="NoSpacing"/>
      </w:pPr>
      <w:r>
        <w:t xml:space="preserve">Friday, February 22, 2019 @ 7:30 pm </w:t>
      </w:r>
    </w:p>
    <w:p w14:paraId="1BDDE651" w14:textId="557CD7B5" w:rsidR="009D6D52" w:rsidRDefault="00896B0C" w:rsidP="009D6D52">
      <w:pPr>
        <w:pStyle w:val="NoSpacing"/>
      </w:pPr>
      <w:r>
        <w:t>Merrill</w:t>
      </w:r>
      <w:r w:rsidR="009D6D52">
        <w:t xml:space="preserve"> Cultural Center, UC Santa Cruz</w:t>
      </w:r>
    </w:p>
    <w:p w14:paraId="2AD9607B" w14:textId="77777777" w:rsidR="009D6D52" w:rsidRDefault="009D6D52" w:rsidP="009D6D52">
      <w:pPr>
        <w:pStyle w:val="NoSpacing"/>
      </w:pPr>
      <w:r>
        <w:t>Free Admission compliments of Crown College</w:t>
      </w:r>
    </w:p>
    <w:p w14:paraId="70572B38" w14:textId="77777777" w:rsidR="009D6D52" w:rsidRDefault="009D6D52" w:rsidP="009D6D52">
      <w:pPr>
        <w:pStyle w:val="NoSpacing"/>
      </w:pPr>
    </w:p>
    <w:p w14:paraId="5B21E9B2" w14:textId="77777777" w:rsidR="009D6D52" w:rsidRDefault="009D6D52" w:rsidP="009D6D52">
      <w:pPr>
        <w:pStyle w:val="NoSpacing"/>
      </w:pPr>
      <w:r>
        <w:t>Saturday, February 23, 2019 @ 7:30 pm</w:t>
      </w:r>
    </w:p>
    <w:p w14:paraId="3F0F304D" w14:textId="77777777" w:rsidR="009D6D52" w:rsidRDefault="009D6D52" w:rsidP="009D6D52">
      <w:pPr>
        <w:pStyle w:val="NoSpacing"/>
      </w:pPr>
      <w:r>
        <w:t>Q&amp;A After the show</w:t>
      </w:r>
    </w:p>
    <w:p w14:paraId="44BCBD42" w14:textId="77777777" w:rsidR="009D6D52" w:rsidRDefault="009D6D52" w:rsidP="009D6D52">
      <w:pPr>
        <w:pStyle w:val="NoSpacing"/>
      </w:pPr>
      <w:r>
        <w:t xml:space="preserve">Broadway Playhouse, 526 Broadway, Santa Cruz </w:t>
      </w:r>
    </w:p>
    <w:p w14:paraId="17B56B2A" w14:textId="5695FB03" w:rsidR="009D6D52" w:rsidRDefault="005751D5" w:rsidP="009D6D52">
      <w:pPr>
        <w:pStyle w:val="NoSpacing"/>
      </w:pPr>
      <w:r>
        <w:t>$12 General Admission, $5</w:t>
      </w:r>
      <w:r w:rsidR="00C813F0">
        <w:t xml:space="preserve"> Students,</w:t>
      </w:r>
      <w:r w:rsidR="009D6D52">
        <w:t xml:space="preserve"> $5 Children under 18</w:t>
      </w:r>
    </w:p>
    <w:p w14:paraId="25DCEA19" w14:textId="77777777" w:rsidR="009D6D52" w:rsidRDefault="009D6D52" w:rsidP="009D6D52">
      <w:pPr>
        <w:pStyle w:val="NoSpacing"/>
      </w:pPr>
    </w:p>
    <w:p w14:paraId="270D91A2" w14:textId="77777777" w:rsidR="009D6D52" w:rsidRPr="00B853F4" w:rsidRDefault="009D6D52" w:rsidP="009D6D52">
      <w:pPr>
        <w:pStyle w:val="NoSpacing"/>
        <w:rPr>
          <w:u w:val="single"/>
        </w:rPr>
      </w:pPr>
      <w:r w:rsidRPr="00B853F4">
        <w:rPr>
          <w:u w:val="single"/>
        </w:rPr>
        <w:t>Information</w:t>
      </w:r>
    </w:p>
    <w:p w14:paraId="4E98B171" w14:textId="68CBBB5A" w:rsidR="009D6D52" w:rsidRDefault="009D6D52" w:rsidP="009D6D52">
      <w:pPr>
        <w:pStyle w:val="NoSpacing"/>
      </w:pPr>
      <w:r>
        <w:t>Ticket Website:</w:t>
      </w:r>
      <w:r w:rsidR="00896B0C">
        <w:t xml:space="preserve"> </w:t>
      </w:r>
      <w:hyperlink r:id="rId4" w:history="1">
        <w:r w:rsidR="00896B0C" w:rsidRPr="002C6AF5">
          <w:rPr>
            <w:rStyle w:val="Hyperlink"/>
          </w:rPr>
          <w:t>https://www.eventbrite.com/e/rur-robots-vs-humans-tickets-54773160999</w:t>
        </w:r>
      </w:hyperlink>
    </w:p>
    <w:p w14:paraId="52DC21BA" w14:textId="77777777" w:rsidR="009D6D52" w:rsidRDefault="009D6D52" w:rsidP="009D6D52">
      <w:pPr>
        <w:pStyle w:val="NoSpacing"/>
      </w:pPr>
      <w:r>
        <w:t>Phone: 831-212-3491</w:t>
      </w:r>
    </w:p>
    <w:p w14:paraId="6206C911" w14:textId="7E18BBE9" w:rsidR="009D6D52" w:rsidRDefault="009D6D52" w:rsidP="009D6D52">
      <w:pPr>
        <w:pStyle w:val="NoSpacing"/>
      </w:pPr>
      <w:r>
        <w:t>Email: abcornej@ucsc.edu</w:t>
      </w:r>
    </w:p>
    <w:p w14:paraId="395C6B9D" w14:textId="77777777" w:rsidR="009D6D52" w:rsidRDefault="009D6D52" w:rsidP="009D6D52">
      <w:pPr>
        <w:pStyle w:val="NoSpacing"/>
      </w:pPr>
      <w:r>
        <w:t xml:space="preserve">Social Fiction Conference: </w:t>
      </w:r>
      <w:hyperlink r:id="rId5" w:history="1">
        <w:r w:rsidRPr="005A3C9E">
          <w:rPr>
            <w:rStyle w:val="Hyperlink"/>
          </w:rPr>
          <w:t>https://crown.ucsc.edu/activities/social-fiction-conference/</w:t>
        </w:r>
      </w:hyperlink>
    </w:p>
    <w:p w14:paraId="29994918" w14:textId="02C3089B" w:rsidR="007470ED" w:rsidRDefault="00F77763">
      <w:r>
        <w:rPr>
          <w:noProof/>
        </w:rPr>
        <mc:AlternateContent>
          <mc:Choice Requires="wps">
            <w:drawing>
              <wp:anchor distT="0" distB="0" distL="114300" distR="114300" simplePos="0" relativeHeight="251659264" behindDoc="0" locked="0" layoutInCell="1" allowOverlap="1" wp14:anchorId="3C4E0637" wp14:editId="6DA003FC">
                <wp:simplePos x="0" y="0"/>
                <wp:positionH relativeFrom="column">
                  <wp:posOffset>1371600</wp:posOffset>
                </wp:positionH>
                <wp:positionV relativeFrom="paragraph">
                  <wp:posOffset>1056005</wp:posOffset>
                </wp:positionV>
                <wp:extent cx="4800600" cy="3429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48006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78DA0AF" w14:textId="30436C15" w:rsidR="005751D5" w:rsidRPr="005751D5" w:rsidRDefault="005751D5">
                            <w:pPr>
                              <w:rPr>
                                <w:rFonts w:ascii="Arial" w:hAnsi="Arial" w:cs="Arial"/>
                              </w:rPr>
                            </w:pPr>
                            <w:r w:rsidRPr="005751D5">
                              <w:rPr>
                                <w:rFonts w:ascii="Arial" w:hAnsi="Arial" w:cs="Arial"/>
                              </w:rPr>
                              <w:t>UC SANTA CRUZ, 1156 HIGH STREET, SANTA CRUZ, CA 95064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4E0637" id="_x0000_t202" coordsize="21600,21600" o:spt="202" path="m,l,21600r21600,l21600,xe">
                <v:stroke joinstyle="miter"/>
                <v:path gradientshapeok="t" o:connecttype="rect"/>
              </v:shapetype>
              <v:shape id="Text Box 4" o:spid="_x0000_s1026" type="#_x0000_t202" style="position:absolute;margin-left:108pt;margin-top:83.15pt;width:378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" filled="f" stroked="f">
                <v:textbox>
                  <w:txbxContent>
                    <w:p w14:paraId="578DA0AF" w14:textId="30436C15" w:rsidR="005751D5" w:rsidRPr="005751D5" w:rsidRDefault="005751D5">
                      <w:pPr>
                        <w:rPr>
                          <w:rFonts w:ascii="Arial" w:hAnsi="Arial" w:cs="Arial"/>
                        </w:rPr>
                      </w:pPr>
                      <w:r w:rsidRPr="005751D5">
                        <w:rPr>
                          <w:rFonts w:ascii="Arial" w:hAnsi="Arial" w:cs="Arial"/>
                        </w:rPr>
                        <w:t>UC SANTA CRUZ, 1156 HIGH STREET, SANTA CRUZ, CA 95064</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084EF752" wp14:editId="0F2DDDBB">
                <wp:simplePos x="0" y="0"/>
                <wp:positionH relativeFrom="column">
                  <wp:posOffset>457200</wp:posOffset>
                </wp:positionH>
                <wp:positionV relativeFrom="paragraph">
                  <wp:posOffset>713105</wp:posOffset>
                </wp:positionV>
                <wp:extent cx="1028700" cy="8001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10287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08A95E7" w14:textId="5FA36B4B" w:rsidR="005751D5" w:rsidRPr="005751D5" w:rsidRDefault="005751D5" w:rsidP="005751D5">
                            <w:pPr>
                              <w:spacing w:after="0" w:line="240" w:lineRule="auto"/>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1B580479" wp14:editId="005CEDED">
                                  <wp:extent cx="677122" cy="677122"/>
                                  <wp:effectExtent l="0" t="0" r="8890" b="8890"/>
                                  <wp:docPr id="6" name="Picture 3" descr="mage result for UCS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e result for UCSC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7762" cy="677762"/>
                                          </a:xfrm>
                                          <a:prstGeom prst="rect">
                                            <a:avLst/>
                                          </a:prstGeom>
                                          <a:noFill/>
                                          <a:ln>
                                            <a:noFill/>
                                          </a:ln>
                                        </pic:spPr>
                                      </pic:pic>
                                    </a:graphicData>
                                  </a:graphic>
                                </wp:inline>
                              </w:drawing>
                            </w:r>
                          </w:p>
                          <w:p w14:paraId="275F6053" w14:textId="5D378260" w:rsidR="005751D5" w:rsidRDefault="005751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EF752" id="Text Box 5" o:spid="_x0000_s1027" type="#_x0000_t202" style="position:absolute;margin-left:36pt;margin-top:56.15pt;width:81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" filled="f" stroked="f">
                <v:textbox>
                  <w:txbxContent>
                    <w:p w14:paraId="608A95E7" w14:textId="5FA36B4B" w:rsidR="005751D5" w:rsidRPr="005751D5" w:rsidRDefault="005751D5" w:rsidP="005751D5">
                      <w:pPr>
                        <w:spacing w:after="0" w:line="240" w:lineRule="auto"/>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1B580479" wp14:editId="005CEDED">
                            <wp:extent cx="677122" cy="677122"/>
                            <wp:effectExtent l="0" t="0" r="8890" b="8890"/>
                            <wp:docPr id="6" name="Picture 3" descr="mage result for UCS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e result for UCSC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7762" cy="677762"/>
                                    </a:xfrm>
                                    <a:prstGeom prst="rect">
                                      <a:avLst/>
                                    </a:prstGeom>
                                    <a:noFill/>
                                    <a:ln>
                                      <a:noFill/>
                                    </a:ln>
                                  </pic:spPr>
                                </pic:pic>
                              </a:graphicData>
                            </a:graphic>
                          </wp:inline>
                        </w:drawing>
                      </w:r>
                    </w:p>
                    <w:p w14:paraId="275F6053" w14:textId="5D378260" w:rsidR="005751D5" w:rsidRDefault="005751D5"/>
                  </w:txbxContent>
                </v:textbox>
                <w10:wrap type="square"/>
              </v:shape>
            </w:pict>
          </mc:Fallback>
        </mc:AlternateContent>
      </w:r>
    </w:p>
    <w:sectPr w:rsidR="007470ED" w:rsidSect="00896B0C">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Shell Dlg 2">
    <w:altName w:val="tahoma"/>
    <w:panose1 w:val="020B060402020202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D52"/>
    <w:rsid w:val="001E0A7E"/>
    <w:rsid w:val="002E0934"/>
    <w:rsid w:val="005751D5"/>
    <w:rsid w:val="007470ED"/>
    <w:rsid w:val="007F23FA"/>
    <w:rsid w:val="00896B0C"/>
    <w:rsid w:val="009D6D52"/>
    <w:rsid w:val="00BB6078"/>
    <w:rsid w:val="00C813F0"/>
    <w:rsid w:val="00DC2C07"/>
    <w:rsid w:val="00EF693B"/>
    <w:rsid w:val="00F777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D3596E"/>
  <w14:defaultImageDpi w14:val="300"/>
  <w15:docId w15:val="{AC663457-02AB-114D-BB63-F00334974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6D52"/>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6D52"/>
    <w:rPr>
      <w:rFonts w:eastAsiaTheme="minorHAnsi"/>
      <w:sz w:val="22"/>
      <w:szCs w:val="22"/>
    </w:rPr>
  </w:style>
  <w:style w:type="character" w:styleId="Hyperlink">
    <w:name w:val="Hyperlink"/>
    <w:basedOn w:val="DefaultParagraphFont"/>
    <w:uiPriority w:val="99"/>
    <w:unhideWhenUsed/>
    <w:rsid w:val="009D6D52"/>
    <w:rPr>
      <w:color w:val="0000FF" w:themeColor="hyperlink"/>
      <w:u w:val="single"/>
    </w:rPr>
  </w:style>
  <w:style w:type="paragraph" w:styleId="BalloonText">
    <w:name w:val="Balloon Text"/>
    <w:basedOn w:val="Normal"/>
    <w:link w:val="BalloonTextChar"/>
    <w:uiPriority w:val="99"/>
    <w:semiHidden/>
    <w:unhideWhenUsed/>
    <w:rsid w:val="005751D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51D5"/>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334750">
      <w:bodyDiv w:val="1"/>
      <w:marLeft w:val="0"/>
      <w:marRight w:val="0"/>
      <w:marTop w:val="0"/>
      <w:marBottom w:val="0"/>
      <w:divBdr>
        <w:top w:val="none" w:sz="0" w:space="0" w:color="auto"/>
        <w:left w:val="none" w:sz="0" w:space="0" w:color="auto"/>
        <w:bottom w:val="none" w:sz="0" w:space="0" w:color="auto"/>
        <w:right w:val="none" w:sz="0" w:space="0" w:color="auto"/>
      </w:divBdr>
      <w:divsChild>
        <w:div w:id="473372878">
          <w:marLeft w:val="0"/>
          <w:marRight w:val="0"/>
          <w:marTop w:val="0"/>
          <w:marBottom w:val="0"/>
          <w:divBdr>
            <w:top w:val="none" w:sz="0" w:space="0" w:color="auto"/>
            <w:left w:val="none" w:sz="0" w:space="0" w:color="auto"/>
            <w:bottom w:val="none" w:sz="0" w:space="0" w:color="auto"/>
            <w:right w:val="none" w:sz="0" w:space="0" w:color="auto"/>
          </w:divBdr>
          <w:divsChild>
            <w:div w:id="88221195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20437070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crown.ucsc.edu/activities/social-fiction-conference/" TargetMode="External"/><Relationship Id="rId4" Type="http://schemas.openxmlformats.org/officeDocument/2006/relationships/hyperlink" Target="https://www.eventbrite.com/e/rur-robots-vs-humans-tickets-547731609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1731</Characters>
  <Application>Microsoft Office Word</Application>
  <DocSecurity>0</DocSecurity>
  <Lines>14</Lines>
  <Paragraphs>4</Paragraphs>
  <ScaleCrop>false</ScaleCrop>
  <Company>UCSC</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Cornejo</dc:creator>
  <cp:keywords/>
  <dc:description/>
  <cp:lastModifiedBy>Manel Camps</cp:lastModifiedBy>
  <cp:revision>2</cp:revision>
  <dcterms:created xsi:type="dcterms:W3CDTF">2019-01-13T08:01:00Z</dcterms:created>
  <dcterms:modified xsi:type="dcterms:W3CDTF">2019-01-13T08:01:00Z</dcterms:modified>
</cp:coreProperties>
</file>