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B8ABA" w14:textId="7139C6B6" w:rsidR="00926E13" w:rsidRPr="00926E13" w:rsidRDefault="00926E13" w:rsidP="00926E13">
      <w:pPr>
        <w:spacing w:line="480" w:lineRule="auto"/>
        <w:rPr>
          <w:rFonts w:ascii="Times New Roman" w:hAnsi="Times New Roman" w:cs="Times New Roman"/>
          <w:b/>
          <w:bCs/>
        </w:rPr>
      </w:pPr>
      <w:r w:rsidRPr="00926E13">
        <w:rPr>
          <w:rFonts w:ascii="Times New Roman" w:hAnsi="Times New Roman" w:cs="Times New Roman"/>
          <w:b/>
          <w:bCs/>
        </w:rPr>
        <w:t>8-2 Journal Portfolio Reflection</w:t>
      </w:r>
    </w:p>
    <w:p w14:paraId="08D5DFD5" w14:textId="77777777" w:rsidR="00926E13" w:rsidRPr="00926E13" w:rsidRDefault="00926E13" w:rsidP="00926E13">
      <w:pPr>
        <w:spacing w:line="480" w:lineRule="auto"/>
        <w:rPr>
          <w:rFonts w:ascii="Times New Roman" w:hAnsi="Times New Roman" w:cs="Times New Roman"/>
          <w:b/>
          <w:bCs/>
        </w:rPr>
      </w:pPr>
      <w:r w:rsidRPr="00926E13">
        <w:rPr>
          <w:rFonts w:ascii="Times New Roman" w:hAnsi="Times New Roman" w:cs="Times New Roman"/>
          <w:b/>
          <w:bCs/>
        </w:rPr>
        <w:t>Adoption of a Secure Coding Standard: Shifting Security Left</w:t>
      </w:r>
    </w:p>
    <w:p w14:paraId="0FF8B530" w14:textId="3216721F" w:rsidR="00926E13" w:rsidRPr="00926E13" w:rsidRDefault="00926E13" w:rsidP="00926E13">
      <w:pPr>
        <w:spacing w:line="480" w:lineRule="auto"/>
        <w:rPr>
          <w:rFonts w:ascii="Times New Roman" w:hAnsi="Times New Roman" w:cs="Times New Roman"/>
        </w:rPr>
      </w:pPr>
      <w:r w:rsidRPr="00926E13">
        <w:rPr>
          <w:rFonts w:ascii="Times New Roman" w:hAnsi="Times New Roman" w:cs="Times New Roman"/>
        </w:rPr>
        <w:t>A key insight from this course is that security should not be an afterthought or a simple plugin added at the end of development. Implementing secure coding standards is essential for building resilient software. By "shifting security left," we embed security checks into the earliest phases of the Software Development Life Cycle (SDLC). This proactive strategy ensures vulnerabilities such as buffer overflows or injection flaws are caught during coding, not after deployment. Leaving security until the end often leads to 'bolt-on" solutions that are easier for attackers to bypass and costlier to fix.</w:t>
      </w:r>
    </w:p>
    <w:p w14:paraId="534BBEDD" w14:textId="77777777" w:rsidR="00926E13" w:rsidRPr="00926E13" w:rsidRDefault="00926E13" w:rsidP="00926E13">
      <w:pPr>
        <w:spacing w:line="480" w:lineRule="auto"/>
        <w:rPr>
          <w:rFonts w:ascii="Times New Roman" w:hAnsi="Times New Roman" w:cs="Times New Roman"/>
          <w:b/>
          <w:bCs/>
        </w:rPr>
      </w:pPr>
      <w:r w:rsidRPr="00926E13">
        <w:rPr>
          <w:rFonts w:ascii="Times New Roman" w:hAnsi="Times New Roman" w:cs="Times New Roman"/>
          <w:b/>
          <w:bCs/>
        </w:rPr>
        <w:t>Evaluation of Risk and Cost-Benefit of Mitigation</w:t>
      </w:r>
    </w:p>
    <w:p w14:paraId="1BE6089E" w14:textId="71AB8284" w:rsidR="00926E13" w:rsidRPr="00926E13" w:rsidRDefault="00926E13" w:rsidP="00926E13">
      <w:pPr>
        <w:spacing w:line="480" w:lineRule="auto"/>
        <w:rPr>
          <w:rFonts w:ascii="Times New Roman" w:hAnsi="Times New Roman" w:cs="Times New Roman"/>
        </w:rPr>
      </w:pPr>
      <w:r w:rsidRPr="00926E13">
        <w:rPr>
          <w:rFonts w:ascii="Times New Roman" w:hAnsi="Times New Roman" w:cs="Times New Roman"/>
        </w:rPr>
        <w:t>Our readings highlighted that absolute security is unattainable, making risk management the key role of a developer. This involves identifying potential threats and estimating the "blast radius" of an effective exploit. When suggesting mitigations, a cost-benefit analysis is essential. For instance, deploying a complex encryption system for low-sensitivity, public data may not be worth the cost. Conversely, for a database with Personally Identifiable Information (PII), investing in robust mitigation measures is justified given the severe financial and reputational consequences of a breach. Prioritizing mitigations that significantly reduce risks to the most critical assets is crucial.</w:t>
      </w:r>
    </w:p>
    <w:p w14:paraId="62E55130" w14:textId="77777777" w:rsidR="00926E13" w:rsidRPr="00926E13" w:rsidRDefault="00926E13" w:rsidP="00926E13">
      <w:pPr>
        <w:spacing w:line="480" w:lineRule="auto"/>
        <w:rPr>
          <w:rFonts w:ascii="Times New Roman" w:hAnsi="Times New Roman" w:cs="Times New Roman"/>
          <w:b/>
          <w:bCs/>
        </w:rPr>
      </w:pPr>
      <w:r w:rsidRPr="00926E13">
        <w:rPr>
          <w:rFonts w:ascii="Times New Roman" w:hAnsi="Times New Roman" w:cs="Times New Roman"/>
          <w:b/>
          <w:bCs/>
        </w:rPr>
        <w:t>Zero Trust: A Fundamental Mindset Shift</w:t>
      </w:r>
    </w:p>
    <w:p w14:paraId="12689CB2" w14:textId="169C0BAA" w:rsidR="00926E13" w:rsidRPr="00926E13" w:rsidRDefault="00926E13" w:rsidP="00926E13">
      <w:pPr>
        <w:spacing w:line="480" w:lineRule="auto"/>
        <w:rPr>
          <w:rFonts w:ascii="Times New Roman" w:hAnsi="Times New Roman" w:cs="Times New Roman"/>
        </w:rPr>
      </w:pPr>
      <w:r w:rsidRPr="00926E13">
        <w:rPr>
          <w:rFonts w:ascii="Times New Roman" w:hAnsi="Times New Roman" w:cs="Times New Roman"/>
        </w:rPr>
        <w:t xml:space="preserve">Zero Trust has transformed my view of network architecture. The old "castle and moat" approach, which assumes trust within the network boundary, isn't practical anymore due to cloud computing and remote work. Zero Trust’s main principle—"never trust, always verify"—means </w:t>
      </w:r>
      <w:r w:rsidRPr="00926E13">
        <w:rPr>
          <w:rFonts w:ascii="Times New Roman" w:hAnsi="Times New Roman" w:cs="Times New Roman"/>
        </w:rPr>
        <w:lastRenderedPageBreak/>
        <w:t>every request, regardless of its source, must be authenticated, authorized, and continuously checked. In my coding work, this means applying detailed access controls and considering every service-to-service connection as a possible security risk.</w:t>
      </w:r>
    </w:p>
    <w:p w14:paraId="52500E9D" w14:textId="77777777" w:rsidR="00926E13" w:rsidRPr="00926E13" w:rsidRDefault="00926E13" w:rsidP="00926E13">
      <w:pPr>
        <w:spacing w:line="480" w:lineRule="auto"/>
        <w:rPr>
          <w:rFonts w:ascii="Times New Roman" w:hAnsi="Times New Roman" w:cs="Times New Roman"/>
          <w:b/>
          <w:bCs/>
        </w:rPr>
      </w:pPr>
      <w:r w:rsidRPr="00926E13">
        <w:rPr>
          <w:rFonts w:ascii="Times New Roman" w:hAnsi="Times New Roman" w:cs="Times New Roman"/>
          <w:b/>
          <w:bCs/>
        </w:rPr>
        <w:t>Implementation and Recommendations of Security Policies</w:t>
      </w:r>
    </w:p>
    <w:p w14:paraId="1D263CEE" w14:textId="7D97B214" w:rsidR="00AB7D1D" w:rsidRPr="00926E13" w:rsidRDefault="00926E13" w:rsidP="00926E13">
      <w:pPr>
        <w:spacing w:line="480" w:lineRule="auto"/>
        <w:rPr>
          <w:rFonts w:ascii="Times New Roman" w:hAnsi="Times New Roman" w:cs="Times New Roman"/>
        </w:rPr>
      </w:pPr>
      <w:r w:rsidRPr="00926E13">
        <w:rPr>
          <w:rFonts w:ascii="Times New Roman" w:hAnsi="Times New Roman" w:cs="Times New Roman"/>
        </w:rPr>
        <w:t>Effective technical controls depend on strong security policies. These policies define how an organization manages data, identities, and incident responses. I advise development teams to adopt a Least Privilege Policy, granting users and processes only necessary permissions. Policies should be "living documents,' regularly revised to address evolving threats. Together, rigorous coding standards and adaptable policies form a "defense-in-depth" approach that safeguards users and system integrity.</w:t>
      </w:r>
    </w:p>
    <w:sectPr w:rsidR="00AB7D1D" w:rsidRPr="00926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E13"/>
    <w:rsid w:val="002178FC"/>
    <w:rsid w:val="00231F70"/>
    <w:rsid w:val="003A4E21"/>
    <w:rsid w:val="004F0C1E"/>
    <w:rsid w:val="005A041B"/>
    <w:rsid w:val="007C3B92"/>
    <w:rsid w:val="00926E13"/>
    <w:rsid w:val="00AB7D1D"/>
    <w:rsid w:val="00D071FF"/>
    <w:rsid w:val="00D42132"/>
    <w:rsid w:val="00EE4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80397"/>
  <w15:chartTrackingRefBased/>
  <w15:docId w15:val="{70356CE5-291B-4FDA-90CD-77151FAFA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E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E13"/>
    <w:rPr>
      <w:rFonts w:eastAsiaTheme="majorEastAsia" w:cstheme="majorBidi"/>
      <w:color w:val="272727" w:themeColor="text1" w:themeTint="D8"/>
    </w:rPr>
  </w:style>
  <w:style w:type="paragraph" w:styleId="Title">
    <w:name w:val="Title"/>
    <w:basedOn w:val="Normal"/>
    <w:next w:val="Normal"/>
    <w:link w:val="TitleChar"/>
    <w:uiPriority w:val="10"/>
    <w:qFormat/>
    <w:rsid w:val="00926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E13"/>
    <w:pPr>
      <w:spacing w:before="160"/>
      <w:jc w:val="center"/>
    </w:pPr>
    <w:rPr>
      <w:i/>
      <w:iCs/>
      <w:color w:val="404040" w:themeColor="text1" w:themeTint="BF"/>
    </w:rPr>
  </w:style>
  <w:style w:type="character" w:customStyle="1" w:styleId="QuoteChar">
    <w:name w:val="Quote Char"/>
    <w:basedOn w:val="DefaultParagraphFont"/>
    <w:link w:val="Quote"/>
    <w:uiPriority w:val="29"/>
    <w:rsid w:val="00926E13"/>
    <w:rPr>
      <w:i/>
      <w:iCs/>
      <w:color w:val="404040" w:themeColor="text1" w:themeTint="BF"/>
    </w:rPr>
  </w:style>
  <w:style w:type="paragraph" w:styleId="ListParagraph">
    <w:name w:val="List Paragraph"/>
    <w:basedOn w:val="Normal"/>
    <w:uiPriority w:val="34"/>
    <w:qFormat/>
    <w:rsid w:val="00926E13"/>
    <w:pPr>
      <w:ind w:left="720"/>
      <w:contextualSpacing/>
    </w:pPr>
  </w:style>
  <w:style w:type="character" w:styleId="IntenseEmphasis">
    <w:name w:val="Intense Emphasis"/>
    <w:basedOn w:val="DefaultParagraphFont"/>
    <w:uiPriority w:val="21"/>
    <w:qFormat/>
    <w:rsid w:val="00926E13"/>
    <w:rPr>
      <w:i/>
      <w:iCs/>
      <w:color w:val="0F4761" w:themeColor="accent1" w:themeShade="BF"/>
    </w:rPr>
  </w:style>
  <w:style w:type="paragraph" w:styleId="IntenseQuote">
    <w:name w:val="Intense Quote"/>
    <w:basedOn w:val="Normal"/>
    <w:next w:val="Normal"/>
    <w:link w:val="IntenseQuoteChar"/>
    <w:uiPriority w:val="30"/>
    <w:qFormat/>
    <w:rsid w:val="00926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E13"/>
    <w:rPr>
      <w:i/>
      <w:iCs/>
      <w:color w:val="0F4761" w:themeColor="accent1" w:themeShade="BF"/>
    </w:rPr>
  </w:style>
  <w:style w:type="character" w:styleId="IntenseReference">
    <w:name w:val="Intense Reference"/>
    <w:basedOn w:val="DefaultParagraphFont"/>
    <w:uiPriority w:val="32"/>
    <w:qFormat/>
    <w:rsid w:val="00926E13"/>
    <w:rPr>
      <w:b/>
      <w:bCs/>
      <w:smallCaps/>
      <w:color w:val="0F4761" w:themeColor="accent1" w:themeShade="BF"/>
      <w:spacing w:val="5"/>
    </w:rPr>
  </w:style>
  <w:style w:type="character" w:styleId="Hyperlink">
    <w:name w:val="Hyperlink"/>
    <w:basedOn w:val="DefaultParagraphFont"/>
    <w:uiPriority w:val="99"/>
    <w:unhideWhenUsed/>
    <w:rsid w:val="00926E13"/>
    <w:rPr>
      <w:color w:val="467886" w:themeColor="hyperlink"/>
      <w:u w:val="single"/>
    </w:rPr>
  </w:style>
  <w:style w:type="character" w:styleId="UnresolvedMention">
    <w:name w:val="Unresolved Mention"/>
    <w:basedOn w:val="DefaultParagraphFont"/>
    <w:uiPriority w:val="99"/>
    <w:semiHidden/>
    <w:unhideWhenUsed/>
    <w:rsid w:val="00926E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Jones</dc:creator>
  <cp:keywords/>
  <dc:description/>
  <cp:lastModifiedBy>Megan Jones</cp:lastModifiedBy>
  <cp:revision>2</cp:revision>
  <dcterms:created xsi:type="dcterms:W3CDTF">2026-02-26T19:35:00Z</dcterms:created>
  <dcterms:modified xsi:type="dcterms:W3CDTF">2026-02-26T19:35:00Z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173de080-3a44-4a2f-8729-088420152beb</vt:lpwstr>
  </property>
</Properties>
</file>