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D23B6" w14:textId="5FF838A9" w:rsidR="005F450E" w:rsidRPr="005F450E" w:rsidRDefault="005F450E" w:rsidP="005F450E">
      <w:pPr>
        <w:jc w:val="center"/>
        <w:rPr>
          <w:b/>
          <w:bCs/>
          <w:sz w:val="44"/>
          <w:szCs w:val="44"/>
        </w:rPr>
      </w:pPr>
      <w:r w:rsidRPr="005F450E">
        <w:rPr>
          <w:b/>
          <w:bCs/>
          <w:sz w:val="44"/>
          <w:szCs w:val="44"/>
        </w:rPr>
        <w:t>Initial Analysis of Fatal Police Shootings</w:t>
      </w:r>
    </w:p>
    <w:p w14:paraId="420855D9" w14:textId="77777777" w:rsidR="00807854" w:rsidRPr="00807854" w:rsidRDefault="00807854" w:rsidP="00807854">
      <w:pPr>
        <w:rPr>
          <w:szCs w:val="24"/>
        </w:rPr>
      </w:pPr>
      <w:r w:rsidRPr="00807854">
        <w:rPr>
          <w:b/>
          <w:bCs/>
          <w:szCs w:val="24"/>
        </w:rPr>
        <w:t xml:space="preserve">To: </w:t>
      </w:r>
      <w:proofErr w:type="spellStart"/>
      <w:r w:rsidRPr="00807854">
        <w:rPr>
          <w:szCs w:val="24"/>
        </w:rPr>
        <w:t>Yuzhu</w:t>
      </w:r>
      <w:proofErr w:type="spellEnd"/>
      <w:r w:rsidRPr="00807854">
        <w:rPr>
          <w:szCs w:val="24"/>
        </w:rPr>
        <w:t xml:space="preserve"> Li – yli3@umassd.edu</w:t>
      </w:r>
    </w:p>
    <w:p w14:paraId="54D240DE" w14:textId="77777777" w:rsidR="00807854" w:rsidRPr="00807854" w:rsidRDefault="00807854" w:rsidP="00807854">
      <w:pPr>
        <w:rPr>
          <w:szCs w:val="24"/>
        </w:rPr>
      </w:pPr>
      <w:r w:rsidRPr="00807854">
        <w:rPr>
          <w:b/>
          <w:bCs/>
          <w:szCs w:val="24"/>
        </w:rPr>
        <w:t>From:</w:t>
      </w:r>
      <w:r w:rsidRPr="00807854">
        <w:rPr>
          <w:szCs w:val="24"/>
        </w:rPr>
        <w:t xml:space="preserve"> Meggna Karthikeyan – mkarthikeyan@umassd.edu</w:t>
      </w:r>
    </w:p>
    <w:p w14:paraId="210F7917" w14:textId="46FF39C3" w:rsidR="00807854" w:rsidRPr="00807854" w:rsidRDefault="00807854" w:rsidP="00807854">
      <w:pPr>
        <w:rPr>
          <w:szCs w:val="24"/>
        </w:rPr>
      </w:pPr>
      <w:r w:rsidRPr="00807854">
        <w:rPr>
          <w:b/>
          <w:bCs/>
          <w:szCs w:val="24"/>
        </w:rPr>
        <w:t>Date:</w:t>
      </w:r>
      <w:r w:rsidRPr="00807854">
        <w:rPr>
          <w:szCs w:val="24"/>
        </w:rPr>
        <w:t xml:space="preserve"> 0</w:t>
      </w:r>
      <w:r w:rsidR="0067781E">
        <w:rPr>
          <w:szCs w:val="24"/>
        </w:rPr>
        <w:t>6</w:t>
      </w:r>
      <w:r w:rsidRPr="00807854">
        <w:rPr>
          <w:szCs w:val="24"/>
        </w:rPr>
        <w:t>/</w:t>
      </w:r>
      <w:r w:rsidR="0067781E">
        <w:rPr>
          <w:szCs w:val="24"/>
        </w:rPr>
        <w:t>23</w:t>
      </w:r>
      <w:r w:rsidRPr="00807854">
        <w:rPr>
          <w:szCs w:val="24"/>
        </w:rPr>
        <w:t>/2024</w:t>
      </w:r>
    </w:p>
    <w:p w14:paraId="7F8FE3D7" w14:textId="248907AC" w:rsidR="005F450E" w:rsidRDefault="005F450E" w:rsidP="001F50CA">
      <w:pPr>
        <w:pStyle w:val="NoSpacing"/>
      </w:pPr>
      <w:r>
        <w:t>Lead Sentence:</w:t>
      </w:r>
    </w:p>
    <w:p w14:paraId="70943960" w14:textId="11A94A10" w:rsidR="005F450E" w:rsidRDefault="001F50CA" w:rsidP="005F450E">
      <w:r>
        <w:t>Most</w:t>
      </w:r>
      <w:r w:rsidR="005F450E">
        <w:t xml:space="preserve"> fatal police shootings in the US from 2015 to 2022 were concentrated in just ten states, accounting for nearly 50% of all cases, with a significant portion of the victims being young adults aged 15-30.</w:t>
      </w:r>
    </w:p>
    <w:p w14:paraId="5B02CD6D" w14:textId="6C61DA60" w:rsidR="005F450E" w:rsidRDefault="005F450E" w:rsidP="001F50CA">
      <w:pPr>
        <w:pStyle w:val="NoSpacing"/>
      </w:pPr>
      <w:r>
        <w:t>Key Insights:</w:t>
      </w:r>
    </w:p>
    <w:p w14:paraId="158FBD0C" w14:textId="220E1283" w:rsidR="005F450E" w:rsidRPr="001F50CA" w:rsidRDefault="005F450E" w:rsidP="005F450E">
      <w:pPr>
        <w:rPr>
          <w:b/>
          <w:bCs/>
          <w:i/>
          <w:iCs/>
        </w:rPr>
      </w:pPr>
      <w:r w:rsidRPr="001F50CA">
        <w:rPr>
          <w:b/>
          <w:bCs/>
          <w:i/>
          <w:iCs/>
        </w:rPr>
        <w:t>1. Concentration of Shootings in Top States:</w:t>
      </w:r>
    </w:p>
    <w:p w14:paraId="25E608F5" w14:textId="01037B02" w:rsidR="005F450E" w:rsidRDefault="005F450E" w:rsidP="005F450E">
      <w:r>
        <w:t xml:space="preserve">   The top ten states, including California, Texas, and Florida, have a disproportionately high number of fatal police shootings, contributing to almost half of the total incidents nationwide.</w:t>
      </w:r>
    </w:p>
    <w:p w14:paraId="04F276D3" w14:textId="05B97270" w:rsidR="005F450E" w:rsidRPr="001F50CA" w:rsidRDefault="005F450E" w:rsidP="005F450E">
      <w:pPr>
        <w:rPr>
          <w:b/>
          <w:bCs/>
          <w:i/>
          <w:iCs/>
        </w:rPr>
      </w:pPr>
      <w:r w:rsidRPr="001F50CA">
        <w:rPr>
          <w:b/>
          <w:bCs/>
          <w:i/>
          <w:iCs/>
        </w:rPr>
        <w:t>2. Demographics of the Victims:</w:t>
      </w:r>
    </w:p>
    <w:p w14:paraId="7B27BB6B" w14:textId="34587C8F" w:rsidR="005F450E" w:rsidRDefault="005F450E" w:rsidP="005F450E">
      <w:r>
        <w:t xml:space="preserve">   Young adults aged 15-30 are the most affected demographic, with over 3,000 fatalities reported in this age group. Additionally, there is a notable racial disparity, with </w:t>
      </w:r>
      <w:r w:rsidR="001F50CA">
        <w:t xml:space="preserve">White, </w:t>
      </w:r>
      <w:r>
        <w:t>Black and Hispanic individuals comprising a significant portion of the victims.</w:t>
      </w:r>
    </w:p>
    <w:p w14:paraId="3E4DE258" w14:textId="54EE4B45" w:rsidR="005F450E" w:rsidRPr="001F50CA" w:rsidRDefault="005F450E" w:rsidP="005F450E">
      <w:pPr>
        <w:rPr>
          <w:b/>
          <w:bCs/>
          <w:i/>
          <w:iCs/>
        </w:rPr>
      </w:pPr>
      <w:r w:rsidRPr="001F50CA">
        <w:rPr>
          <w:b/>
          <w:bCs/>
          <w:i/>
          <w:iCs/>
        </w:rPr>
        <w:t>3. Weapon Used in Shootings:</w:t>
      </w:r>
    </w:p>
    <w:p w14:paraId="5A9E465E" w14:textId="3D21D431" w:rsidR="005F450E" w:rsidRDefault="005F450E" w:rsidP="005F450E">
      <w:r>
        <w:t xml:space="preserve">   </w:t>
      </w:r>
      <w:r w:rsidR="001F50CA">
        <w:t>Most</w:t>
      </w:r>
      <w:r>
        <w:t xml:space="preserve"> victims were armed, with guns being the most common weapon involved in these incidents. Out of 8,002 total shootings, 4,573 victims were armed with guns, followed by 1,142 with knives.</w:t>
      </w:r>
    </w:p>
    <w:p w14:paraId="31C3D268" w14:textId="741E47F9" w:rsidR="005F450E" w:rsidRDefault="005F450E" w:rsidP="001F50CA">
      <w:pPr>
        <w:pStyle w:val="NoSpacing"/>
      </w:pPr>
      <w:r>
        <w:t>Charts and Analysis</w:t>
      </w:r>
    </w:p>
    <w:p w14:paraId="406B9F19" w14:textId="2F687278" w:rsidR="005F450E" w:rsidRPr="001F50CA" w:rsidRDefault="005F450E" w:rsidP="005F450E">
      <w:pPr>
        <w:rPr>
          <w:b/>
          <w:bCs/>
          <w:i/>
          <w:iCs/>
        </w:rPr>
      </w:pPr>
      <w:r w:rsidRPr="001F50CA">
        <w:rPr>
          <w:b/>
          <w:bCs/>
          <w:i/>
          <w:iCs/>
        </w:rPr>
        <w:t>Chart 1: Top States for Fatal Police Shootings</w:t>
      </w:r>
    </w:p>
    <w:p w14:paraId="0DB6406C" w14:textId="48BC1F7B" w:rsidR="005F450E" w:rsidRDefault="005F450E" w:rsidP="005F450E">
      <w:r>
        <w:t>This chart ranks the states by the number of fatal police shootings, highlighting the states with the highest incidents. Aggregation by state and sorting in descending order reveals that California leads with 1,143 shootings, followed by Texas with 732 and Florida with 509.</w:t>
      </w:r>
    </w:p>
    <w:p w14:paraId="641A5F98" w14:textId="2CCE3E42" w:rsidR="000519F0" w:rsidRPr="0067781E" w:rsidRDefault="000519F0" w:rsidP="0067781E">
      <w:pPr>
        <w:jc w:val="center"/>
      </w:pPr>
      <w:r>
        <w:rPr>
          <w:noProof/>
        </w:rPr>
        <w:drawing>
          <wp:inline distT="0" distB="0" distL="0" distR="0" wp14:anchorId="684EB449" wp14:editId="7CEFCF38">
            <wp:extent cx="5276088" cy="2926080"/>
            <wp:effectExtent l="0" t="0" r="1270" b="7620"/>
            <wp:docPr id="2072052232"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2232" name="Picture 1" descr="A graph of a bar chart&#10;&#10;Description automatically generated with medium confidence"/>
                    <pic:cNvPicPr/>
                  </pic:nvPicPr>
                  <pic:blipFill>
                    <a:blip r:embed="rId5"/>
                    <a:stretch>
                      <a:fillRect/>
                    </a:stretch>
                  </pic:blipFill>
                  <pic:spPr>
                    <a:xfrm>
                      <a:off x="0" y="0"/>
                      <a:ext cx="5276088" cy="2926080"/>
                    </a:xfrm>
                    <a:prstGeom prst="rect">
                      <a:avLst/>
                    </a:prstGeom>
                  </pic:spPr>
                </pic:pic>
              </a:graphicData>
            </a:graphic>
          </wp:inline>
        </w:drawing>
      </w:r>
    </w:p>
    <w:p w14:paraId="5B6E2D74" w14:textId="77777777" w:rsidR="0067781E" w:rsidRDefault="0067781E" w:rsidP="005F450E">
      <w:pPr>
        <w:rPr>
          <w:b/>
          <w:bCs/>
          <w:i/>
          <w:iCs/>
        </w:rPr>
      </w:pPr>
    </w:p>
    <w:p w14:paraId="23D22C01" w14:textId="6B19E4DF" w:rsidR="005F450E" w:rsidRPr="001F50CA" w:rsidRDefault="005F450E" w:rsidP="005F450E">
      <w:pPr>
        <w:rPr>
          <w:b/>
          <w:bCs/>
          <w:i/>
          <w:iCs/>
        </w:rPr>
      </w:pPr>
      <w:r w:rsidRPr="001F50CA">
        <w:rPr>
          <w:b/>
          <w:bCs/>
          <w:i/>
          <w:iCs/>
        </w:rPr>
        <w:t>Chart 2: Age Distribution of Victims</w:t>
      </w:r>
    </w:p>
    <w:p w14:paraId="77577636" w14:textId="74108D9E" w:rsidR="005F450E" w:rsidRDefault="005F450E" w:rsidP="005F450E">
      <w:r>
        <w:t>This chart illustrates the distribution of victims' ages in fatal police shootings. The highest number of shootings is seen in the 15-30 age group, with a peak at around 30 years. This chart uses aggregation to show the total count per age group and includes details on the average age of victims.</w:t>
      </w:r>
    </w:p>
    <w:p w14:paraId="7E4848FF" w14:textId="60501AB4" w:rsidR="000519F0" w:rsidRDefault="000519F0" w:rsidP="000519F0">
      <w:pPr>
        <w:jc w:val="center"/>
      </w:pPr>
      <w:r>
        <w:rPr>
          <w:noProof/>
        </w:rPr>
        <w:drawing>
          <wp:inline distT="0" distB="0" distL="0" distR="0" wp14:anchorId="7C1D67FE" wp14:editId="16ED9DD8">
            <wp:extent cx="5394960" cy="2971800"/>
            <wp:effectExtent l="0" t="0" r="0" b="0"/>
            <wp:docPr id="428225969" name="Picture 1" descr="A graph of blue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5969" name="Picture 1" descr="A graph of blue rectangular objects&#10;&#10;Description automatically generated with medium confidence"/>
                    <pic:cNvPicPr/>
                  </pic:nvPicPr>
                  <pic:blipFill>
                    <a:blip r:embed="rId6"/>
                    <a:stretch>
                      <a:fillRect/>
                    </a:stretch>
                  </pic:blipFill>
                  <pic:spPr>
                    <a:xfrm>
                      <a:off x="0" y="0"/>
                      <a:ext cx="5394960" cy="2971800"/>
                    </a:xfrm>
                    <a:prstGeom prst="rect">
                      <a:avLst/>
                    </a:prstGeom>
                  </pic:spPr>
                </pic:pic>
              </a:graphicData>
            </a:graphic>
          </wp:inline>
        </w:drawing>
      </w:r>
    </w:p>
    <w:p w14:paraId="715EF24C" w14:textId="08591F63" w:rsidR="005F450E" w:rsidRPr="001F50CA" w:rsidRDefault="005F450E" w:rsidP="005F450E">
      <w:pPr>
        <w:rPr>
          <w:b/>
          <w:bCs/>
          <w:i/>
          <w:iCs/>
        </w:rPr>
      </w:pPr>
      <w:r w:rsidRPr="001F50CA">
        <w:rPr>
          <w:b/>
          <w:bCs/>
          <w:i/>
          <w:iCs/>
        </w:rPr>
        <w:t>Chart 3: Weapo</w:t>
      </w:r>
      <w:r w:rsidR="001F50CA">
        <w:rPr>
          <w:b/>
          <w:bCs/>
          <w:i/>
          <w:iCs/>
        </w:rPr>
        <w:t>ns used</w:t>
      </w:r>
    </w:p>
    <w:p w14:paraId="63DD835C" w14:textId="7A31CBF6" w:rsidR="005F450E" w:rsidRDefault="005F450E" w:rsidP="005F450E">
      <w:r>
        <w:t xml:space="preserve">This chart shows the distribution of the types of weapons involved in fatal police shootings. </w:t>
      </w:r>
      <w:r w:rsidR="001F50CA">
        <w:t>Most</w:t>
      </w:r>
      <w:r>
        <w:t xml:space="preserve"> victims were armed, with guns being the most common weapon (4,573 incidents), followed by knives (1,142 incidents). This chart highlights the need to address the circumstances and responses in cases where the victim is armed.</w:t>
      </w:r>
    </w:p>
    <w:p w14:paraId="5B52E500" w14:textId="2CBB5FEF" w:rsidR="000519F0" w:rsidRDefault="000519F0" w:rsidP="000519F0">
      <w:pPr>
        <w:jc w:val="center"/>
      </w:pPr>
      <w:r>
        <w:rPr>
          <w:noProof/>
        </w:rPr>
        <w:drawing>
          <wp:inline distT="0" distB="0" distL="0" distR="0" wp14:anchorId="2B5C28DF" wp14:editId="34CD1CBE">
            <wp:extent cx="5394960" cy="2971800"/>
            <wp:effectExtent l="0" t="0" r="0" b="0"/>
            <wp:docPr id="174526787" name="Picture 1"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6787" name="Picture 1" descr="A graph of a bar graph&#10;&#10;Description automatically generated with medium confidence"/>
                    <pic:cNvPicPr/>
                  </pic:nvPicPr>
                  <pic:blipFill>
                    <a:blip r:embed="rId7"/>
                    <a:stretch>
                      <a:fillRect/>
                    </a:stretch>
                  </pic:blipFill>
                  <pic:spPr>
                    <a:xfrm>
                      <a:off x="0" y="0"/>
                      <a:ext cx="5394960" cy="2971800"/>
                    </a:xfrm>
                    <a:prstGeom prst="rect">
                      <a:avLst/>
                    </a:prstGeom>
                  </pic:spPr>
                </pic:pic>
              </a:graphicData>
            </a:graphic>
          </wp:inline>
        </w:drawing>
      </w:r>
    </w:p>
    <w:p w14:paraId="44239555" w14:textId="77777777" w:rsidR="000519F0" w:rsidRDefault="000519F0" w:rsidP="001F50CA">
      <w:pPr>
        <w:pStyle w:val="NoSpacing"/>
      </w:pPr>
    </w:p>
    <w:p w14:paraId="67F2DD1F" w14:textId="77777777" w:rsidR="0067781E" w:rsidRDefault="0067781E" w:rsidP="001F50CA">
      <w:pPr>
        <w:pStyle w:val="NoSpacing"/>
      </w:pPr>
    </w:p>
    <w:p w14:paraId="162A3F0C" w14:textId="77D95731" w:rsidR="005F450E" w:rsidRDefault="005F450E" w:rsidP="001F50CA">
      <w:pPr>
        <w:pStyle w:val="NoSpacing"/>
      </w:pPr>
      <w:r>
        <w:lastRenderedPageBreak/>
        <w:t>Features Incorporated:</w:t>
      </w:r>
    </w:p>
    <w:p w14:paraId="6DC15CB0" w14:textId="4E896D93" w:rsidR="005F450E" w:rsidRDefault="005F450E" w:rsidP="001F50CA">
      <w:pPr>
        <w:pStyle w:val="ListParagraph"/>
        <w:numPr>
          <w:ilvl w:val="0"/>
          <w:numId w:val="2"/>
        </w:numPr>
      </w:pPr>
      <w:r>
        <w:t>Aggregation and Granularity: Aggregated data by state, age group, and weapon type to show total counts.</w:t>
      </w:r>
    </w:p>
    <w:p w14:paraId="2E0DC805" w14:textId="728334A0" w:rsidR="005F450E" w:rsidRDefault="005F450E" w:rsidP="001F50CA">
      <w:pPr>
        <w:pStyle w:val="ListParagraph"/>
        <w:numPr>
          <w:ilvl w:val="0"/>
          <w:numId w:val="2"/>
        </w:numPr>
      </w:pPr>
      <w:r>
        <w:t>Ranking and Sorting: States and weapons ranked by the number of shootings in descending order.</w:t>
      </w:r>
    </w:p>
    <w:p w14:paraId="61BF39DC" w14:textId="709DC732" w:rsidR="005F450E" w:rsidRDefault="005F450E" w:rsidP="001F50CA">
      <w:pPr>
        <w:pStyle w:val="ListParagraph"/>
        <w:numPr>
          <w:ilvl w:val="0"/>
          <w:numId w:val="2"/>
        </w:numPr>
      </w:pPr>
      <w:r>
        <w:t xml:space="preserve">Marks Card: Used </w:t>
      </w:r>
      <w:proofErr w:type="spellStart"/>
      <w:r>
        <w:t>color</w:t>
      </w:r>
      <w:proofErr w:type="spellEnd"/>
      <w:r>
        <w:t xml:space="preserve"> and detail marks to distinguish between different demographic groups, states, and weapon types.</w:t>
      </w:r>
    </w:p>
    <w:p w14:paraId="001BA928" w14:textId="411A7077" w:rsidR="005F450E" w:rsidRDefault="005F450E" w:rsidP="001F50CA">
      <w:pPr>
        <w:pStyle w:val="ListParagraph"/>
        <w:numPr>
          <w:ilvl w:val="0"/>
          <w:numId w:val="2"/>
        </w:numPr>
      </w:pPr>
      <w:r>
        <w:t xml:space="preserve">Function: Date function to filter and </w:t>
      </w:r>
      <w:proofErr w:type="spellStart"/>
      <w:r>
        <w:t>analyze</w:t>
      </w:r>
      <w:proofErr w:type="spellEnd"/>
      <w:r>
        <w:t xml:space="preserve"> data from 2015 to 2022.</w:t>
      </w:r>
    </w:p>
    <w:p w14:paraId="50AC2ECB" w14:textId="302EFE14" w:rsidR="005F450E" w:rsidRDefault="005F450E" w:rsidP="001F50CA">
      <w:pPr>
        <w:pStyle w:val="ListParagraph"/>
        <w:numPr>
          <w:ilvl w:val="0"/>
          <w:numId w:val="2"/>
        </w:numPr>
      </w:pPr>
      <w:r>
        <w:t>Interactivity: Interactive filter to allow users to select a state and update all related charts dynamically.</w:t>
      </w:r>
    </w:p>
    <w:p w14:paraId="788C10DD" w14:textId="56B15CBA" w:rsidR="005F450E" w:rsidRPr="001F50CA" w:rsidRDefault="005F450E" w:rsidP="001F50CA">
      <w:pPr>
        <w:pStyle w:val="NoSpacing"/>
      </w:pPr>
      <w:r w:rsidRPr="001F50CA">
        <w:t>Screenshot of the Viz:</w:t>
      </w:r>
    </w:p>
    <w:p w14:paraId="4D824CBF" w14:textId="1E4472A9" w:rsidR="005F450E" w:rsidRDefault="00BF3F84" w:rsidP="00BF3F84">
      <w:pPr>
        <w:jc w:val="center"/>
      </w:pPr>
      <w:r>
        <w:rPr>
          <w:noProof/>
        </w:rPr>
        <w:drawing>
          <wp:inline distT="0" distB="0" distL="0" distR="0" wp14:anchorId="42EF84A7" wp14:editId="66430D2C">
            <wp:extent cx="6675120" cy="3501390"/>
            <wp:effectExtent l="0" t="0" r="0" b="3810"/>
            <wp:docPr id="155717598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75980" name="Picture 1" descr="A screenshot of a computer screen&#10;&#10;Description automatically generated"/>
                    <pic:cNvPicPr/>
                  </pic:nvPicPr>
                  <pic:blipFill>
                    <a:blip r:embed="rId8"/>
                    <a:stretch>
                      <a:fillRect/>
                    </a:stretch>
                  </pic:blipFill>
                  <pic:spPr>
                    <a:xfrm>
                      <a:off x="0" y="0"/>
                      <a:ext cx="6675120" cy="3501390"/>
                    </a:xfrm>
                    <a:prstGeom prst="rect">
                      <a:avLst/>
                    </a:prstGeom>
                  </pic:spPr>
                </pic:pic>
              </a:graphicData>
            </a:graphic>
          </wp:inline>
        </w:drawing>
      </w:r>
    </w:p>
    <w:p w14:paraId="3DCE91AE" w14:textId="77777777" w:rsidR="001F50CA" w:rsidRPr="001F50CA" w:rsidRDefault="001F50CA" w:rsidP="001F50CA">
      <w:pPr>
        <w:pStyle w:val="NoSpacing"/>
        <w:rPr>
          <w:bCs/>
        </w:rPr>
      </w:pPr>
      <w:r w:rsidRPr="001F50CA">
        <w:rPr>
          <w:rStyle w:val="Strong"/>
          <w:b/>
          <w:bCs w:val="0"/>
        </w:rPr>
        <w:t>Data Source:</w:t>
      </w:r>
      <w:r w:rsidRPr="001F50CA">
        <w:rPr>
          <w:bCs/>
        </w:rPr>
        <w:t xml:space="preserve"> </w:t>
      </w:r>
    </w:p>
    <w:p w14:paraId="31B4E0B5" w14:textId="2B6C82BB" w:rsidR="005F450E" w:rsidRDefault="001F50CA" w:rsidP="005F450E">
      <w:r>
        <w:t xml:space="preserve">The dataset used for this analysis is from the </w:t>
      </w:r>
      <w:hyperlink r:id="rId9" w:history="1">
        <w:r w:rsidRPr="001F50CA">
          <w:rPr>
            <w:rStyle w:val="Hyperlink"/>
          </w:rPr>
          <w:t>Data World’s Fatal Police Shootings</w:t>
        </w:r>
      </w:hyperlink>
      <w:r>
        <w:t>.</w:t>
      </w:r>
    </w:p>
    <w:p w14:paraId="3051CBC3" w14:textId="39838F7B" w:rsidR="0008607C" w:rsidRDefault="0008607C" w:rsidP="0008607C">
      <w:pPr>
        <w:pStyle w:val="NoSpacing"/>
      </w:pPr>
      <w:r>
        <w:t>Elevator Pitch:</w:t>
      </w:r>
    </w:p>
    <w:p w14:paraId="478F5291" w14:textId="4F8DB6F4" w:rsidR="0008607C" w:rsidRDefault="0008607C" w:rsidP="0008607C">
      <w:pPr>
        <w:rPr>
          <w:rStyle w:val="Hyperlink"/>
        </w:rPr>
      </w:pPr>
      <w:r>
        <w:t xml:space="preserve">Here’s the link to my elevator pitch: </w:t>
      </w:r>
      <w:hyperlink r:id="rId10" w:history="1">
        <w:r>
          <w:rPr>
            <w:rStyle w:val="Hyperlink"/>
          </w:rPr>
          <w:t>Fatal Police Shootings Elevator Pitch</w:t>
        </w:r>
      </w:hyperlink>
    </w:p>
    <w:p w14:paraId="2ED6498E" w14:textId="71006E7E" w:rsidR="0067781E" w:rsidRPr="0067781E" w:rsidRDefault="0067781E" w:rsidP="0008607C">
      <w:pPr>
        <w:rPr>
          <w:b/>
          <w:bCs/>
        </w:rPr>
      </w:pPr>
      <w:r w:rsidRPr="0067781E">
        <w:rPr>
          <w:b/>
          <w:bCs/>
        </w:rPr>
        <w:t>Best Regards,</w:t>
      </w:r>
    </w:p>
    <w:p w14:paraId="498EF379" w14:textId="6CF91129" w:rsidR="0067781E" w:rsidRDefault="0067781E" w:rsidP="0008607C">
      <w:r>
        <w:t>Meggna Karthikeyan</w:t>
      </w:r>
    </w:p>
    <w:p w14:paraId="013BB924" w14:textId="77777777" w:rsidR="0008607C" w:rsidRDefault="0008607C" w:rsidP="0008607C"/>
    <w:sectPr w:rsidR="0008607C" w:rsidSect="005F450E">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600F1B"/>
    <w:multiLevelType w:val="hybridMultilevel"/>
    <w:tmpl w:val="6DD04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B759B6"/>
    <w:multiLevelType w:val="hybridMultilevel"/>
    <w:tmpl w:val="A5CAA9C4"/>
    <w:lvl w:ilvl="0" w:tplc="66FC45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436602">
    <w:abstractNumId w:val="0"/>
  </w:num>
  <w:num w:numId="2" w16cid:durableId="107598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50E"/>
    <w:rsid w:val="000519F0"/>
    <w:rsid w:val="0008607C"/>
    <w:rsid w:val="000D1948"/>
    <w:rsid w:val="00105897"/>
    <w:rsid w:val="001F50CA"/>
    <w:rsid w:val="00395BAC"/>
    <w:rsid w:val="003F39BC"/>
    <w:rsid w:val="00575E4A"/>
    <w:rsid w:val="005F450E"/>
    <w:rsid w:val="0067781E"/>
    <w:rsid w:val="00692179"/>
    <w:rsid w:val="007E36A8"/>
    <w:rsid w:val="00807854"/>
    <w:rsid w:val="008273F0"/>
    <w:rsid w:val="00894688"/>
    <w:rsid w:val="008F5C36"/>
    <w:rsid w:val="00A0503E"/>
    <w:rsid w:val="00BF3F84"/>
    <w:rsid w:val="00D90357"/>
    <w:rsid w:val="00E67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56B40"/>
  <w15:chartTrackingRefBased/>
  <w15:docId w15:val="{F32049D9-DB66-411D-85FF-9868DA31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6A8"/>
    <w:rPr>
      <w:rFonts w:ascii="Times New Roman" w:hAnsi="Times New Roman"/>
      <w:sz w:val="24"/>
      <w:lang w:val="en-IN"/>
    </w:rPr>
  </w:style>
  <w:style w:type="paragraph" w:styleId="Heading1">
    <w:name w:val="heading 1"/>
    <w:basedOn w:val="Normal"/>
    <w:next w:val="Normal"/>
    <w:link w:val="Heading1Char"/>
    <w:autoRedefine/>
    <w:uiPriority w:val="9"/>
    <w:qFormat/>
    <w:rsid w:val="007E36A8"/>
    <w:pPr>
      <w:keepNext/>
      <w:keepLines/>
      <w:spacing w:before="240" w:after="0"/>
      <w:jc w:val="center"/>
      <w:outlineLvl w:val="0"/>
    </w:pPr>
    <w:rPr>
      <w:rFonts w:ascii="Consolas" w:eastAsiaTheme="majorEastAsia" w:hAnsi="Consolas" w:cstheme="majorBidi"/>
      <w:b/>
      <w:sz w:val="56"/>
      <w:szCs w:val="32"/>
      <w:lang w:val="en-US"/>
    </w:rPr>
  </w:style>
  <w:style w:type="paragraph" w:styleId="Heading2">
    <w:name w:val="heading 2"/>
    <w:basedOn w:val="Normal"/>
    <w:next w:val="Normal"/>
    <w:link w:val="Heading2Char"/>
    <w:autoRedefine/>
    <w:uiPriority w:val="9"/>
    <w:unhideWhenUsed/>
    <w:qFormat/>
    <w:rsid w:val="007E36A8"/>
    <w:pPr>
      <w:keepNext/>
      <w:keepLines/>
      <w:spacing w:before="40" w:after="0"/>
      <w:outlineLvl w:val="1"/>
    </w:pPr>
    <w:rPr>
      <w:rFonts w:eastAsiaTheme="majorEastAsia" w:cstheme="majorBidi"/>
      <w:b/>
      <w:color w:val="0070C0"/>
      <w:sz w:val="28"/>
      <w:szCs w:val="26"/>
    </w:rPr>
  </w:style>
  <w:style w:type="paragraph" w:styleId="Heading3">
    <w:name w:val="heading 3"/>
    <w:basedOn w:val="Normal"/>
    <w:next w:val="Normal"/>
    <w:link w:val="Heading3Char"/>
    <w:uiPriority w:val="9"/>
    <w:unhideWhenUsed/>
    <w:qFormat/>
    <w:rsid w:val="007E36A8"/>
    <w:pPr>
      <w:keepNext/>
      <w:keepLines/>
      <w:spacing w:before="160" w:after="80"/>
      <w:jc w:val="center"/>
      <w:outlineLvl w:val="2"/>
    </w:pPr>
    <w:rPr>
      <w:rFonts w:eastAsiaTheme="majorEastAsia" w:cstheme="majorBidi"/>
      <w:b/>
      <w:color w:val="215E99" w:themeColor="text2" w:themeTint="BF"/>
      <w:sz w:val="32"/>
      <w:szCs w:val="28"/>
    </w:rPr>
  </w:style>
  <w:style w:type="paragraph" w:styleId="Heading4">
    <w:name w:val="heading 4"/>
    <w:basedOn w:val="Normal"/>
    <w:next w:val="Normal"/>
    <w:link w:val="Heading4Char"/>
    <w:uiPriority w:val="9"/>
    <w:semiHidden/>
    <w:unhideWhenUsed/>
    <w:qFormat/>
    <w:rsid w:val="005F45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45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45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45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45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45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Code"/>
    <w:autoRedefine/>
    <w:uiPriority w:val="1"/>
    <w:qFormat/>
    <w:rsid w:val="001F50CA"/>
    <w:pPr>
      <w:spacing w:before="120" w:after="120" w:line="240" w:lineRule="auto"/>
    </w:pPr>
    <w:rPr>
      <w:rFonts w:ascii="Times New Roman" w:hAnsi="Times New Roman"/>
      <w:b/>
      <w:sz w:val="32"/>
    </w:rPr>
  </w:style>
  <w:style w:type="character" w:customStyle="1" w:styleId="Heading1Char">
    <w:name w:val="Heading 1 Char"/>
    <w:basedOn w:val="DefaultParagraphFont"/>
    <w:link w:val="Heading1"/>
    <w:uiPriority w:val="9"/>
    <w:rsid w:val="007E36A8"/>
    <w:rPr>
      <w:rFonts w:ascii="Consolas" w:eastAsiaTheme="majorEastAsia" w:hAnsi="Consolas" w:cstheme="majorBidi"/>
      <w:b/>
      <w:sz w:val="56"/>
      <w:szCs w:val="32"/>
    </w:rPr>
  </w:style>
  <w:style w:type="character" w:customStyle="1" w:styleId="Heading2Char">
    <w:name w:val="Heading 2 Char"/>
    <w:basedOn w:val="DefaultParagraphFont"/>
    <w:link w:val="Heading2"/>
    <w:uiPriority w:val="9"/>
    <w:rsid w:val="007E36A8"/>
    <w:rPr>
      <w:rFonts w:ascii="Times New Roman" w:eastAsiaTheme="majorEastAsia" w:hAnsi="Times New Roman" w:cstheme="majorBidi"/>
      <w:b/>
      <w:color w:val="0070C0"/>
      <w:sz w:val="28"/>
      <w:szCs w:val="26"/>
      <w:lang w:val="en-IN"/>
    </w:rPr>
  </w:style>
  <w:style w:type="character" w:customStyle="1" w:styleId="Heading3Char">
    <w:name w:val="Heading 3 Char"/>
    <w:basedOn w:val="DefaultParagraphFont"/>
    <w:link w:val="Heading3"/>
    <w:uiPriority w:val="9"/>
    <w:rsid w:val="007E36A8"/>
    <w:rPr>
      <w:rFonts w:ascii="Times New Roman" w:eastAsiaTheme="majorEastAsia" w:hAnsi="Times New Roman" w:cstheme="majorBidi"/>
      <w:b/>
      <w:color w:val="215E99" w:themeColor="text2" w:themeTint="BF"/>
      <w:sz w:val="32"/>
      <w:szCs w:val="28"/>
      <w:lang w:val="en-IN"/>
    </w:rPr>
  </w:style>
  <w:style w:type="character" w:customStyle="1" w:styleId="Heading4Char">
    <w:name w:val="Heading 4 Char"/>
    <w:basedOn w:val="DefaultParagraphFont"/>
    <w:link w:val="Heading4"/>
    <w:uiPriority w:val="9"/>
    <w:semiHidden/>
    <w:rsid w:val="005F450E"/>
    <w:rPr>
      <w:rFonts w:eastAsiaTheme="majorEastAsia" w:cstheme="majorBidi"/>
      <w:i/>
      <w:iCs/>
      <w:color w:val="0F4761" w:themeColor="accent1" w:themeShade="BF"/>
      <w:sz w:val="24"/>
      <w:lang w:val="en-IN"/>
    </w:rPr>
  </w:style>
  <w:style w:type="character" w:customStyle="1" w:styleId="Heading5Char">
    <w:name w:val="Heading 5 Char"/>
    <w:basedOn w:val="DefaultParagraphFont"/>
    <w:link w:val="Heading5"/>
    <w:uiPriority w:val="9"/>
    <w:semiHidden/>
    <w:rsid w:val="005F450E"/>
    <w:rPr>
      <w:rFonts w:eastAsiaTheme="majorEastAsia" w:cstheme="majorBidi"/>
      <w:color w:val="0F4761" w:themeColor="accent1" w:themeShade="BF"/>
      <w:sz w:val="24"/>
      <w:lang w:val="en-IN"/>
    </w:rPr>
  </w:style>
  <w:style w:type="character" w:customStyle="1" w:styleId="Heading6Char">
    <w:name w:val="Heading 6 Char"/>
    <w:basedOn w:val="DefaultParagraphFont"/>
    <w:link w:val="Heading6"/>
    <w:uiPriority w:val="9"/>
    <w:semiHidden/>
    <w:rsid w:val="005F450E"/>
    <w:rPr>
      <w:rFonts w:eastAsiaTheme="majorEastAsia" w:cstheme="majorBidi"/>
      <w:i/>
      <w:iCs/>
      <w:color w:val="595959" w:themeColor="text1" w:themeTint="A6"/>
      <w:sz w:val="24"/>
      <w:lang w:val="en-IN"/>
    </w:rPr>
  </w:style>
  <w:style w:type="character" w:customStyle="1" w:styleId="Heading7Char">
    <w:name w:val="Heading 7 Char"/>
    <w:basedOn w:val="DefaultParagraphFont"/>
    <w:link w:val="Heading7"/>
    <w:uiPriority w:val="9"/>
    <w:semiHidden/>
    <w:rsid w:val="005F450E"/>
    <w:rPr>
      <w:rFonts w:eastAsiaTheme="majorEastAsia" w:cstheme="majorBidi"/>
      <w:color w:val="595959" w:themeColor="text1" w:themeTint="A6"/>
      <w:sz w:val="24"/>
      <w:lang w:val="en-IN"/>
    </w:rPr>
  </w:style>
  <w:style w:type="character" w:customStyle="1" w:styleId="Heading8Char">
    <w:name w:val="Heading 8 Char"/>
    <w:basedOn w:val="DefaultParagraphFont"/>
    <w:link w:val="Heading8"/>
    <w:uiPriority w:val="9"/>
    <w:semiHidden/>
    <w:rsid w:val="005F450E"/>
    <w:rPr>
      <w:rFonts w:eastAsiaTheme="majorEastAsia" w:cstheme="majorBidi"/>
      <w:i/>
      <w:iCs/>
      <w:color w:val="272727" w:themeColor="text1" w:themeTint="D8"/>
      <w:sz w:val="24"/>
      <w:lang w:val="en-IN"/>
    </w:rPr>
  </w:style>
  <w:style w:type="character" w:customStyle="1" w:styleId="Heading9Char">
    <w:name w:val="Heading 9 Char"/>
    <w:basedOn w:val="DefaultParagraphFont"/>
    <w:link w:val="Heading9"/>
    <w:uiPriority w:val="9"/>
    <w:semiHidden/>
    <w:rsid w:val="005F450E"/>
    <w:rPr>
      <w:rFonts w:eastAsiaTheme="majorEastAsia" w:cstheme="majorBidi"/>
      <w:color w:val="272727" w:themeColor="text1" w:themeTint="D8"/>
      <w:sz w:val="24"/>
      <w:lang w:val="en-IN"/>
    </w:rPr>
  </w:style>
  <w:style w:type="paragraph" w:styleId="Title">
    <w:name w:val="Title"/>
    <w:basedOn w:val="Normal"/>
    <w:next w:val="Normal"/>
    <w:link w:val="TitleChar"/>
    <w:uiPriority w:val="10"/>
    <w:qFormat/>
    <w:rsid w:val="005F4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50E"/>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5F45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50E"/>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5F450E"/>
    <w:pPr>
      <w:spacing w:before="160"/>
      <w:jc w:val="center"/>
    </w:pPr>
    <w:rPr>
      <w:i/>
      <w:iCs/>
      <w:color w:val="404040" w:themeColor="text1" w:themeTint="BF"/>
    </w:rPr>
  </w:style>
  <w:style w:type="character" w:customStyle="1" w:styleId="QuoteChar">
    <w:name w:val="Quote Char"/>
    <w:basedOn w:val="DefaultParagraphFont"/>
    <w:link w:val="Quote"/>
    <w:uiPriority w:val="29"/>
    <w:rsid w:val="005F450E"/>
    <w:rPr>
      <w:rFonts w:ascii="Times New Roman" w:hAnsi="Times New Roman"/>
      <w:i/>
      <w:iCs/>
      <w:color w:val="404040" w:themeColor="text1" w:themeTint="BF"/>
      <w:sz w:val="24"/>
      <w:lang w:val="en-IN"/>
    </w:rPr>
  </w:style>
  <w:style w:type="paragraph" w:styleId="ListParagraph">
    <w:name w:val="List Paragraph"/>
    <w:basedOn w:val="Normal"/>
    <w:uiPriority w:val="34"/>
    <w:qFormat/>
    <w:rsid w:val="005F450E"/>
    <w:pPr>
      <w:ind w:left="720"/>
      <w:contextualSpacing/>
    </w:pPr>
  </w:style>
  <w:style w:type="character" w:styleId="IntenseEmphasis">
    <w:name w:val="Intense Emphasis"/>
    <w:basedOn w:val="DefaultParagraphFont"/>
    <w:uiPriority w:val="21"/>
    <w:qFormat/>
    <w:rsid w:val="005F450E"/>
    <w:rPr>
      <w:i/>
      <w:iCs/>
      <w:color w:val="0F4761" w:themeColor="accent1" w:themeShade="BF"/>
    </w:rPr>
  </w:style>
  <w:style w:type="paragraph" w:styleId="IntenseQuote">
    <w:name w:val="Intense Quote"/>
    <w:basedOn w:val="Normal"/>
    <w:next w:val="Normal"/>
    <w:link w:val="IntenseQuoteChar"/>
    <w:uiPriority w:val="30"/>
    <w:qFormat/>
    <w:rsid w:val="005F4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50E"/>
    <w:rPr>
      <w:rFonts w:ascii="Times New Roman" w:hAnsi="Times New Roman"/>
      <w:i/>
      <w:iCs/>
      <w:color w:val="0F4761" w:themeColor="accent1" w:themeShade="BF"/>
      <w:sz w:val="24"/>
      <w:lang w:val="en-IN"/>
    </w:rPr>
  </w:style>
  <w:style w:type="character" w:styleId="IntenseReference">
    <w:name w:val="Intense Reference"/>
    <w:basedOn w:val="DefaultParagraphFont"/>
    <w:uiPriority w:val="32"/>
    <w:qFormat/>
    <w:rsid w:val="005F450E"/>
    <w:rPr>
      <w:b/>
      <w:bCs/>
      <w:smallCaps/>
      <w:color w:val="0F4761" w:themeColor="accent1" w:themeShade="BF"/>
      <w:spacing w:val="5"/>
    </w:rPr>
  </w:style>
  <w:style w:type="character" w:styleId="Strong">
    <w:name w:val="Strong"/>
    <w:basedOn w:val="DefaultParagraphFont"/>
    <w:uiPriority w:val="22"/>
    <w:qFormat/>
    <w:rsid w:val="001F50CA"/>
    <w:rPr>
      <w:b/>
      <w:bCs/>
    </w:rPr>
  </w:style>
  <w:style w:type="character" w:styleId="Hyperlink">
    <w:name w:val="Hyperlink"/>
    <w:basedOn w:val="DefaultParagraphFont"/>
    <w:uiPriority w:val="99"/>
    <w:unhideWhenUsed/>
    <w:rsid w:val="001F50CA"/>
    <w:rPr>
      <w:color w:val="0000FF"/>
      <w:u w:val="single"/>
    </w:rPr>
  </w:style>
  <w:style w:type="character" w:styleId="FollowedHyperlink">
    <w:name w:val="FollowedHyperlink"/>
    <w:basedOn w:val="DefaultParagraphFont"/>
    <w:uiPriority w:val="99"/>
    <w:semiHidden/>
    <w:unhideWhenUsed/>
    <w:rsid w:val="001F50CA"/>
    <w:rPr>
      <w:color w:val="96607D" w:themeColor="followedHyperlink"/>
      <w:u w:val="single"/>
    </w:rPr>
  </w:style>
  <w:style w:type="character" w:styleId="UnresolvedMention">
    <w:name w:val="Unresolved Mention"/>
    <w:basedOn w:val="DefaultParagraphFont"/>
    <w:uiPriority w:val="99"/>
    <w:semiHidden/>
    <w:unhideWhenUsed/>
    <w:rsid w:val="001F5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youtu.be/OCKGKkDRXlY" TargetMode="External"/><Relationship Id="rId4" Type="http://schemas.openxmlformats.org/officeDocument/2006/relationships/webSettings" Target="webSettings.xml"/><Relationship Id="rId9" Type="http://schemas.openxmlformats.org/officeDocument/2006/relationships/hyperlink" Target="https://data.world/data-society/fatal-police-shoo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Meggna Karthikeyan</dc:creator>
  <cp:keywords/>
  <dc:description/>
  <cp:lastModifiedBy>Meggna Karthikeyan</cp:lastModifiedBy>
  <cp:revision>6</cp:revision>
  <dcterms:created xsi:type="dcterms:W3CDTF">2024-06-23T20:30:00Z</dcterms:created>
  <dcterms:modified xsi:type="dcterms:W3CDTF">2024-06-24T04:11:00Z</dcterms:modified>
</cp:coreProperties>
</file>