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30BE" w14:textId="6F36D990" w:rsidR="000B0835" w:rsidRDefault="00521636">
      <w:r>
        <w:rPr>
          <w:noProof/>
        </w:rPr>
        <w:drawing>
          <wp:inline distT="0" distB="0" distL="0" distR="0" wp14:anchorId="3B3B2A88" wp14:editId="0664E1E0">
            <wp:extent cx="5486400" cy="2743200"/>
            <wp:effectExtent l="0" t="0" r="0" b="0"/>
            <wp:docPr id="2028223382" name="Picture 1" descr="Wolf Cartoon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lf Cartoon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0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36"/>
    <w:rsid w:val="00080060"/>
    <w:rsid w:val="000B0835"/>
    <w:rsid w:val="00521636"/>
    <w:rsid w:val="00A9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A917"/>
  <w15:chartTrackingRefBased/>
  <w15:docId w15:val="{6F8A9685-4E71-4DCE-A4F1-3C34CA60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Washington</dc:creator>
  <cp:keywords/>
  <dc:description/>
  <cp:lastModifiedBy>Tyrone Washington</cp:lastModifiedBy>
  <cp:revision>1</cp:revision>
  <dcterms:created xsi:type="dcterms:W3CDTF">2025-12-09T22:36:00Z</dcterms:created>
  <dcterms:modified xsi:type="dcterms:W3CDTF">2025-12-09T22:36:00Z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6e60ccbe-19b5-4cb9-a991-c782bef5161e</vt:lpwstr>
  </property>
</Properties>
</file>