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7CB4" w14:textId="77777777" w:rsidR="00694E0E" w:rsidRPr="00A60696" w:rsidRDefault="00694E0E" w:rsidP="00694E0E">
      <w:pPr>
        <w:jc w:val="center"/>
        <w:rPr>
          <w:b/>
          <w:color w:val="0070C0"/>
          <w:sz w:val="50"/>
        </w:rPr>
      </w:pPr>
      <w:r w:rsidRPr="00A60696">
        <w:rPr>
          <w:b/>
          <w:color w:val="0070C0"/>
          <w:sz w:val="50"/>
        </w:rPr>
        <w:t>Food Delivery Demand Analysis Project</w:t>
      </w:r>
    </w:p>
    <w:p w14:paraId="7A40C4C7" w14:textId="77777777" w:rsidR="00694E0E" w:rsidRPr="003254BE" w:rsidRDefault="00694E0E" w:rsidP="00694E0E">
      <w:pPr>
        <w:jc w:val="center"/>
        <w:rPr>
          <w:bCs/>
          <w:i/>
          <w:iCs/>
          <w:sz w:val="20"/>
          <w:szCs w:val="20"/>
        </w:rPr>
      </w:pPr>
      <w:r w:rsidRPr="003254BE">
        <w:rPr>
          <w:bCs/>
          <w:i/>
          <w:iCs/>
          <w:sz w:val="20"/>
          <w:szCs w:val="20"/>
        </w:rPr>
        <w:t>Project Topic 7 : Analyze Food Delivery Demand Across Regions to Inform Market Expansion &amp; Logistics (FoodTech)</w:t>
      </w:r>
    </w:p>
    <w:p w14:paraId="21C9F9C2" w14:textId="566711C2" w:rsidR="00694E0E" w:rsidRDefault="00694E0E" w:rsidP="00694E0E">
      <w:pPr>
        <w:jc w:val="center"/>
        <w:rPr>
          <w:b/>
          <w:sz w:val="36"/>
        </w:rPr>
      </w:pPr>
      <w:r>
        <w:rPr>
          <w:b/>
          <w:sz w:val="36"/>
        </w:rPr>
        <w:t xml:space="preserve">Phase </w:t>
      </w:r>
      <w:r>
        <w:rPr>
          <w:b/>
          <w:sz w:val="36"/>
        </w:rPr>
        <w:t>7</w:t>
      </w:r>
      <w:r>
        <w:rPr>
          <w:b/>
          <w:sz w:val="36"/>
        </w:rPr>
        <w:t xml:space="preserve"> – </w:t>
      </w:r>
      <w:r w:rsidR="007A0606">
        <w:rPr>
          <w:b/>
          <w:sz w:val="36"/>
        </w:rPr>
        <w:t xml:space="preserve">Power BI Dashboard and </w:t>
      </w:r>
      <w:r w:rsidR="001D050F">
        <w:rPr>
          <w:b/>
          <w:sz w:val="36"/>
        </w:rPr>
        <w:t>KPI Narration</w:t>
      </w:r>
    </w:p>
    <w:p w14:paraId="5C7F5DDE" w14:textId="77777777" w:rsidR="00694E0E" w:rsidRDefault="00694E0E" w:rsidP="00694E0E">
      <w:pPr>
        <w:jc w:val="center"/>
      </w:pPr>
    </w:p>
    <w:p w14:paraId="1D40F80D" w14:textId="77777777" w:rsidR="00694E0E" w:rsidRDefault="00694E0E" w:rsidP="00694E0E">
      <w:pPr>
        <w:jc w:val="center"/>
      </w:pPr>
      <w:r>
        <w:rPr>
          <w:sz w:val="24"/>
        </w:rPr>
        <w:t>Project Domain: Food Delivery / Business Analytics</w:t>
      </w:r>
    </w:p>
    <w:p w14:paraId="6078BB80" w14:textId="77777777" w:rsidR="00694E0E" w:rsidRDefault="00694E0E" w:rsidP="00694E0E">
      <w:pPr>
        <w:jc w:val="center"/>
        <w:rPr>
          <w:sz w:val="24"/>
        </w:rPr>
      </w:pPr>
      <w:r>
        <w:rPr>
          <w:sz w:val="24"/>
        </w:rPr>
        <w:t>Prepared By: Megh Harshad Malvankar</w:t>
      </w:r>
    </w:p>
    <w:p w14:paraId="12BE00DC" w14:textId="77777777" w:rsidR="00694E0E" w:rsidRDefault="00694E0E" w:rsidP="00694E0E">
      <w:pPr>
        <w:jc w:val="center"/>
        <w:rPr>
          <w:sz w:val="24"/>
        </w:rPr>
      </w:pPr>
      <w:r>
        <w:rPr>
          <w:sz w:val="24"/>
        </w:rPr>
        <w:t xml:space="preserve">Enrollment ID : </w:t>
      </w:r>
      <w:r w:rsidRPr="00862061">
        <w:rPr>
          <w:sz w:val="24"/>
        </w:rPr>
        <w:t>EN12026093826</w:t>
      </w:r>
    </w:p>
    <w:p w14:paraId="4742DE6A" w14:textId="77777777" w:rsidR="00583865" w:rsidRDefault="00583865">
      <w:pPr>
        <w:jc w:val="center"/>
        <w:rPr>
          <w:b/>
          <w:sz w:val="30"/>
        </w:rPr>
      </w:pPr>
    </w:p>
    <w:p w14:paraId="2C7F7A81" w14:textId="77777777" w:rsidR="00583865" w:rsidRDefault="00583865">
      <w:pPr>
        <w:jc w:val="center"/>
        <w:rPr>
          <w:b/>
          <w:sz w:val="30"/>
        </w:rPr>
      </w:pPr>
    </w:p>
    <w:p w14:paraId="4E70DB19" w14:textId="77777777" w:rsidR="00583865" w:rsidRDefault="00583865">
      <w:pPr>
        <w:jc w:val="center"/>
        <w:rPr>
          <w:b/>
          <w:sz w:val="30"/>
        </w:rPr>
      </w:pPr>
    </w:p>
    <w:p w14:paraId="35D885F9" w14:textId="77777777" w:rsidR="00583865" w:rsidRDefault="00583865">
      <w:pPr>
        <w:jc w:val="center"/>
        <w:rPr>
          <w:b/>
          <w:sz w:val="30"/>
        </w:rPr>
      </w:pPr>
    </w:p>
    <w:p w14:paraId="4AD5E33F" w14:textId="77777777" w:rsidR="00583865" w:rsidRDefault="00583865">
      <w:pPr>
        <w:jc w:val="center"/>
        <w:rPr>
          <w:b/>
          <w:sz w:val="30"/>
        </w:rPr>
      </w:pPr>
    </w:p>
    <w:p w14:paraId="498185B5" w14:textId="77777777" w:rsidR="00583865" w:rsidRDefault="00583865">
      <w:pPr>
        <w:jc w:val="center"/>
        <w:rPr>
          <w:b/>
          <w:sz w:val="30"/>
        </w:rPr>
      </w:pPr>
    </w:p>
    <w:p w14:paraId="77EC019D" w14:textId="77777777" w:rsidR="00583865" w:rsidRDefault="00583865">
      <w:pPr>
        <w:jc w:val="center"/>
        <w:rPr>
          <w:b/>
          <w:sz w:val="30"/>
        </w:rPr>
      </w:pPr>
    </w:p>
    <w:p w14:paraId="04FC261B" w14:textId="77777777" w:rsidR="00583865" w:rsidRDefault="00583865">
      <w:pPr>
        <w:jc w:val="center"/>
        <w:rPr>
          <w:b/>
          <w:sz w:val="30"/>
        </w:rPr>
      </w:pPr>
    </w:p>
    <w:p w14:paraId="5630767A" w14:textId="77777777" w:rsidR="00583865" w:rsidRDefault="00583865">
      <w:pPr>
        <w:jc w:val="center"/>
        <w:rPr>
          <w:b/>
          <w:sz w:val="30"/>
        </w:rPr>
      </w:pPr>
    </w:p>
    <w:p w14:paraId="155BEB3F" w14:textId="77777777" w:rsidR="00583865" w:rsidRDefault="00583865">
      <w:pPr>
        <w:jc w:val="center"/>
        <w:rPr>
          <w:b/>
          <w:sz w:val="30"/>
        </w:rPr>
      </w:pPr>
    </w:p>
    <w:p w14:paraId="322B3854" w14:textId="77777777" w:rsidR="00583865" w:rsidRDefault="00583865">
      <w:pPr>
        <w:jc w:val="center"/>
        <w:rPr>
          <w:b/>
          <w:sz w:val="30"/>
        </w:rPr>
      </w:pPr>
    </w:p>
    <w:p w14:paraId="4D8FDB9F" w14:textId="77777777" w:rsidR="00583865" w:rsidRDefault="00583865">
      <w:pPr>
        <w:jc w:val="center"/>
        <w:rPr>
          <w:b/>
          <w:sz w:val="30"/>
        </w:rPr>
      </w:pPr>
    </w:p>
    <w:p w14:paraId="6A871D71" w14:textId="77777777" w:rsidR="00583865" w:rsidRDefault="00583865">
      <w:pPr>
        <w:jc w:val="center"/>
        <w:rPr>
          <w:b/>
          <w:sz w:val="30"/>
        </w:rPr>
      </w:pPr>
    </w:p>
    <w:p w14:paraId="69829A3D" w14:textId="77777777" w:rsidR="00583865" w:rsidRDefault="00583865">
      <w:pPr>
        <w:jc w:val="center"/>
        <w:rPr>
          <w:b/>
          <w:sz w:val="30"/>
        </w:rPr>
      </w:pPr>
    </w:p>
    <w:p w14:paraId="60C6ECFA" w14:textId="77777777" w:rsidR="00583865" w:rsidRDefault="00583865">
      <w:pPr>
        <w:jc w:val="center"/>
        <w:rPr>
          <w:b/>
          <w:sz w:val="30"/>
        </w:rPr>
      </w:pPr>
    </w:p>
    <w:p w14:paraId="3D199667" w14:textId="77777777" w:rsidR="009B1183" w:rsidRDefault="009B1183">
      <w:pPr>
        <w:spacing w:before="140" w:after="80"/>
        <w:rPr>
          <w:b/>
          <w:sz w:val="30"/>
        </w:rPr>
      </w:pPr>
    </w:p>
    <w:p w14:paraId="6A77CFFB" w14:textId="72C9A706" w:rsidR="00AB4B9C" w:rsidRPr="009B1183" w:rsidRDefault="0048726F">
      <w:pPr>
        <w:spacing w:before="140" w:after="80"/>
        <w:rPr>
          <w:color w:val="0070C0"/>
        </w:rPr>
      </w:pPr>
      <w:r w:rsidRPr="009B1183">
        <w:rPr>
          <w:b/>
          <w:color w:val="0070C0"/>
          <w:sz w:val="28"/>
        </w:rPr>
        <w:lastRenderedPageBreak/>
        <w:t>1. Introduction</w:t>
      </w:r>
    </w:p>
    <w:p w14:paraId="178031C5" w14:textId="44021032" w:rsidR="009B1183" w:rsidRDefault="0048726F">
      <w:pPr>
        <w:spacing w:after="80"/>
      </w:pPr>
      <w:r>
        <w:t>This phase covers Objective 4: Customer, Restaurant &amp; Delivery Performance Analysis using Power BI. The Power BI report was developed from the unified Food Delivery dataset to provide an interactive view of customer behaviour, regional demand, revenue, cuisine preference, payment modes, vehicle usage, and delivery efficiency.</w:t>
      </w:r>
    </w:p>
    <w:p w14:paraId="5453C47D" w14:textId="77777777" w:rsidR="009B1183" w:rsidRDefault="009B1183">
      <w:pPr>
        <w:spacing w:after="80"/>
      </w:pPr>
    </w:p>
    <w:p w14:paraId="786CE8C7" w14:textId="77777777" w:rsidR="00AB4B9C" w:rsidRPr="009B1183" w:rsidRDefault="0048726F">
      <w:pPr>
        <w:spacing w:before="140" w:after="80"/>
        <w:rPr>
          <w:color w:val="0070C0"/>
        </w:rPr>
      </w:pPr>
      <w:r w:rsidRPr="009B1183">
        <w:rPr>
          <w:b/>
          <w:color w:val="0070C0"/>
          <w:sz w:val="28"/>
        </w:rPr>
        <w:t>2. Objectives</w:t>
      </w:r>
    </w:p>
    <w:p w14:paraId="052B1328" w14:textId="77777777" w:rsidR="00AB4B9C" w:rsidRDefault="0048726F">
      <w:pPr>
        <w:pStyle w:val="ListBullet"/>
        <w:spacing w:after="40"/>
      </w:pPr>
      <w:r>
        <w:t>Analyze regional demand and revenue.</w:t>
      </w:r>
    </w:p>
    <w:p w14:paraId="608A988E" w14:textId="77777777" w:rsidR="00AB4B9C" w:rsidRDefault="0048726F">
      <w:pPr>
        <w:pStyle w:val="ListBullet"/>
        <w:spacing w:after="40"/>
      </w:pPr>
      <w:r>
        <w:t>Evaluate customer type distribution.</w:t>
      </w:r>
    </w:p>
    <w:p w14:paraId="400B742D" w14:textId="77777777" w:rsidR="00AB4B9C" w:rsidRDefault="0048726F">
      <w:pPr>
        <w:pStyle w:val="ListBullet"/>
        <w:spacing w:after="40"/>
      </w:pPr>
      <w:r>
        <w:t>Analyze cuisine and payment preferences.</w:t>
      </w:r>
    </w:p>
    <w:p w14:paraId="1274AE1A" w14:textId="77777777" w:rsidR="00AB4B9C" w:rsidRDefault="0048726F">
      <w:pPr>
        <w:pStyle w:val="ListBullet"/>
        <w:spacing w:after="40"/>
      </w:pPr>
      <w:r>
        <w:t>Compare delivery partner and vehicle performance.</w:t>
      </w:r>
    </w:p>
    <w:p w14:paraId="2147E76D" w14:textId="77777777" w:rsidR="00AB4B9C" w:rsidRDefault="0048726F">
      <w:pPr>
        <w:pStyle w:val="ListBullet"/>
        <w:spacing w:after="40"/>
      </w:pPr>
      <w:r>
        <w:t>Evaluate delivery efficiency and operational performance.</w:t>
      </w:r>
    </w:p>
    <w:p w14:paraId="5E85FB1D" w14:textId="77777777" w:rsidR="00AB4B9C" w:rsidRDefault="0048726F">
      <w:pPr>
        <w:pStyle w:val="ListBullet"/>
        <w:spacing w:after="40"/>
      </w:pPr>
      <w:r>
        <w:t>Identify key business insights using interactive visuals and KPIs.</w:t>
      </w:r>
    </w:p>
    <w:p w14:paraId="6FC486CE" w14:textId="77777777" w:rsidR="009B1183" w:rsidRDefault="009B1183" w:rsidP="009B1183">
      <w:pPr>
        <w:pStyle w:val="ListBullet"/>
        <w:numPr>
          <w:ilvl w:val="0"/>
          <w:numId w:val="0"/>
        </w:numPr>
        <w:spacing w:after="40"/>
        <w:ind w:left="360"/>
      </w:pPr>
    </w:p>
    <w:p w14:paraId="54FF826B" w14:textId="77777777" w:rsidR="00AB4B9C" w:rsidRPr="009B1183" w:rsidRDefault="0048726F">
      <w:pPr>
        <w:spacing w:before="140" w:after="80"/>
        <w:rPr>
          <w:color w:val="0070C0"/>
        </w:rPr>
      </w:pPr>
      <w:r w:rsidRPr="009B1183">
        <w:rPr>
          <w:b/>
          <w:color w:val="0070C0"/>
          <w:sz w:val="28"/>
        </w:rPr>
        <w:t>3. Power BI Techniques Applied</w:t>
      </w:r>
    </w:p>
    <w:p w14:paraId="693B1883" w14:textId="77777777" w:rsidR="00AB4B9C" w:rsidRDefault="0048726F">
      <w:pPr>
        <w:pStyle w:val="ListBullet"/>
        <w:spacing w:after="40"/>
      </w:pPr>
      <w:r>
        <w:t>Power Query used for importing and preparing the unified Food Delivery dataset.</w:t>
      </w:r>
    </w:p>
    <w:p w14:paraId="1B284B09" w14:textId="77777777" w:rsidR="00AB4B9C" w:rsidRDefault="0048726F">
      <w:pPr>
        <w:pStyle w:val="ListBullet"/>
        <w:spacing w:after="40"/>
      </w:pPr>
      <w:r>
        <w:t>DAX measures used for KPI calculations and business summaries.</w:t>
      </w:r>
    </w:p>
    <w:p w14:paraId="73D34BE4" w14:textId="77777777" w:rsidR="00AB4B9C" w:rsidRDefault="0048726F">
      <w:pPr>
        <w:pStyle w:val="ListBullet"/>
        <w:spacing w:after="40"/>
      </w:pPr>
      <w:r>
        <w:t>Interactive slicers created for Region, Customer Type, Vehicle Type, and Preferred Cuisine.</w:t>
      </w:r>
    </w:p>
    <w:p w14:paraId="0C136FCE" w14:textId="77777777" w:rsidR="00AB4B9C" w:rsidRDefault="0048726F">
      <w:pPr>
        <w:pStyle w:val="ListBullet"/>
        <w:spacing w:after="40"/>
      </w:pPr>
      <w:r>
        <w:t>KPI cards used to display Total Orders, Total Revenue, Total Customers, Total Restaurants, Total Delivery Partners, Average Order Value, and Average Delivery Time.</w:t>
      </w:r>
    </w:p>
    <w:p w14:paraId="60B4DC9E" w14:textId="77777777" w:rsidR="00AB4B9C" w:rsidRDefault="0048726F">
      <w:pPr>
        <w:pStyle w:val="ListBullet"/>
        <w:spacing w:after="40"/>
      </w:pPr>
      <w:r>
        <w:t>Bar, pie/donut, line/area, and treemap visuals used to communicate business performance.</w:t>
      </w:r>
    </w:p>
    <w:p w14:paraId="15808EBD" w14:textId="77777777" w:rsidR="00AB4B9C" w:rsidRDefault="0048726F">
      <w:pPr>
        <w:pStyle w:val="ListBullet"/>
        <w:spacing w:after="40"/>
      </w:pPr>
      <w:r>
        <w:t>Cross-filtering through slicers used to explore regional and customer-level patterns.</w:t>
      </w:r>
    </w:p>
    <w:p w14:paraId="4FC96500" w14:textId="77777777" w:rsidR="009B1183" w:rsidRDefault="009B1183" w:rsidP="009B1183">
      <w:pPr>
        <w:pStyle w:val="ListBullet"/>
        <w:numPr>
          <w:ilvl w:val="0"/>
          <w:numId w:val="0"/>
        </w:numPr>
        <w:spacing w:after="40"/>
        <w:ind w:left="360"/>
      </w:pPr>
    </w:p>
    <w:p w14:paraId="7FF0AD5E" w14:textId="77777777" w:rsidR="00AB4B9C" w:rsidRPr="009B1183" w:rsidRDefault="0048726F">
      <w:pPr>
        <w:spacing w:before="140" w:after="80"/>
        <w:rPr>
          <w:color w:val="0070C0"/>
        </w:rPr>
      </w:pPr>
      <w:r w:rsidRPr="009B1183">
        <w:rPr>
          <w:b/>
          <w:color w:val="0070C0"/>
          <w:sz w:val="28"/>
        </w:rPr>
        <w:t>4. Dashboard Visuals</w:t>
      </w:r>
    </w:p>
    <w:tbl>
      <w:tblPr>
        <w:tblStyle w:val="TableGrid"/>
        <w:tblW w:w="0" w:type="auto"/>
        <w:jc w:val="center"/>
        <w:tblLook w:val="04A0" w:firstRow="1" w:lastRow="0" w:firstColumn="1" w:lastColumn="0" w:noHBand="0" w:noVBand="1"/>
      </w:tblPr>
      <w:tblGrid>
        <w:gridCol w:w="4968"/>
        <w:gridCol w:w="4968"/>
      </w:tblGrid>
      <w:tr w:rsidR="00AB4B9C" w14:paraId="1B44AEEC" w14:textId="77777777">
        <w:trPr>
          <w:jc w:val="center"/>
        </w:trPr>
        <w:tc>
          <w:tcPr>
            <w:tcW w:w="4968" w:type="dxa"/>
          </w:tcPr>
          <w:p w14:paraId="4F37DEA4" w14:textId="77777777" w:rsidR="00AB4B9C" w:rsidRDefault="0048726F">
            <w:r>
              <w:t>Dashboard Visual</w:t>
            </w:r>
          </w:p>
        </w:tc>
        <w:tc>
          <w:tcPr>
            <w:tcW w:w="4968" w:type="dxa"/>
          </w:tcPr>
          <w:p w14:paraId="2D651E35" w14:textId="77777777" w:rsidR="00AB4B9C" w:rsidRDefault="0048726F">
            <w:r>
              <w:t>Purpose</w:t>
            </w:r>
          </w:p>
        </w:tc>
      </w:tr>
      <w:tr w:rsidR="00AB4B9C" w14:paraId="40025B30" w14:textId="77777777">
        <w:trPr>
          <w:jc w:val="center"/>
        </w:trPr>
        <w:tc>
          <w:tcPr>
            <w:tcW w:w="4968" w:type="dxa"/>
          </w:tcPr>
          <w:p w14:paraId="34F75B24" w14:textId="77777777" w:rsidR="00AB4B9C" w:rsidRDefault="0048726F">
            <w:r>
              <w:t>Preferred Cuisine Distribution</w:t>
            </w:r>
          </w:p>
        </w:tc>
        <w:tc>
          <w:tcPr>
            <w:tcW w:w="4968" w:type="dxa"/>
          </w:tcPr>
          <w:p w14:paraId="107051E4" w14:textId="77777777" w:rsidR="00AB4B9C" w:rsidRDefault="0048726F">
            <w:r>
              <w:t>Compared customer preference across six cuisine categories.</w:t>
            </w:r>
          </w:p>
        </w:tc>
      </w:tr>
      <w:tr w:rsidR="00AB4B9C" w14:paraId="558A0F1C" w14:textId="77777777">
        <w:trPr>
          <w:jc w:val="center"/>
        </w:trPr>
        <w:tc>
          <w:tcPr>
            <w:tcW w:w="4968" w:type="dxa"/>
          </w:tcPr>
          <w:p w14:paraId="35712597" w14:textId="77777777" w:rsidR="00AB4B9C" w:rsidRDefault="0048726F">
            <w:r>
              <w:t>Delivery Partners by Vehicle Type</w:t>
            </w:r>
          </w:p>
        </w:tc>
        <w:tc>
          <w:tcPr>
            <w:tcW w:w="4968" w:type="dxa"/>
          </w:tcPr>
          <w:p w14:paraId="50BBF3F0" w14:textId="77777777" w:rsidR="00AB4B9C" w:rsidRDefault="0048726F">
            <w:r>
              <w:t>Compared delivery partner counts across vehicle types.</w:t>
            </w:r>
          </w:p>
        </w:tc>
      </w:tr>
      <w:tr w:rsidR="00AB4B9C" w14:paraId="7DF0E39B" w14:textId="77777777">
        <w:trPr>
          <w:jc w:val="center"/>
        </w:trPr>
        <w:tc>
          <w:tcPr>
            <w:tcW w:w="4968" w:type="dxa"/>
          </w:tcPr>
          <w:p w14:paraId="2C72859B" w14:textId="77777777" w:rsidR="00AB4B9C" w:rsidRDefault="0048726F">
            <w:r>
              <w:t>Customer Type Distribution</w:t>
            </w:r>
          </w:p>
        </w:tc>
        <w:tc>
          <w:tcPr>
            <w:tcW w:w="4968" w:type="dxa"/>
          </w:tcPr>
          <w:p w14:paraId="407C5C62" w14:textId="77777777" w:rsidR="00AB4B9C" w:rsidRDefault="0048726F">
            <w:r>
              <w:t>Displayed the proportion of Returning, New, and Loyal customers.</w:t>
            </w:r>
          </w:p>
        </w:tc>
      </w:tr>
      <w:tr w:rsidR="00AB4B9C" w14:paraId="12D2BE8D" w14:textId="77777777">
        <w:trPr>
          <w:jc w:val="center"/>
        </w:trPr>
        <w:tc>
          <w:tcPr>
            <w:tcW w:w="4968" w:type="dxa"/>
          </w:tcPr>
          <w:p w14:paraId="1D58A081" w14:textId="77777777" w:rsidR="00AB4B9C" w:rsidRDefault="0048726F">
            <w:r>
              <w:t>Payment Mode Distribution</w:t>
            </w:r>
          </w:p>
        </w:tc>
        <w:tc>
          <w:tcPr>
            <w:tcW w:w="4968" w:type="dxa"/>
          </w:tcPr>
          <w:p w14:paraId="6C123D9E" w14:textId="77777777" w:rsidR="00AB4B9C" w:rsidRDefault="0048726F">
            <w:r>
              <w:t>Compared transaction usage across UPI, Card, Wallet, and Cash.</w:t>
            </w:r>
          </w:p>
        </w:tc>
      </w:tr>
      <w:tr w:rsidR="00AB4B9C" w14:paraId="3EBDFF4D" w14:textId="77777777">
        <w:trPr>
          <w:jc w:val="center"/>
        </w:trPr>
        <w:tc>
          <w:tcPr>
            <w:tcW w:w="4968" w:type="dxa"/>
          </w:tcPr>
          <w:p w14:paraId="39E4ED48" w14:textId="77777777" w:rsidR="00AB4B9C" w:rsidRDefault="0048726F">
            <w:r>
              <w:t>Delivery Efficiency by Partner</w:t>
            </w:r>
          </w:p>
        </w:tc>
        <w:tc>
          <w:tcPr>
            <w:tcW w:w="4968" w:type="dxa"/>
          </w:tcPr>
          <w:p w14:paraId="1E6FB6A1" w14:textId="77777777" w:rsidR="00AB4B9C" w:rsidRDefault="0048726F">
            <w:r>
              <w:t>Ranked delivery partners using average delivery efficiency.</w:t>
            </w:r>
          </w:p>
        </w:tc>
      </w:tr>
      <w:tr w:rsidR="00AB4B9C" w14:paraId="4290B184" w14:textId="77777777">
        <w:trPr>
          <w:jc w:val="center"/>
        </w:trPr>
        <w:tc>
          <w:tcPr>
            <w:tcW w:w="4968" w:type="dxa"/>
          </w:tcPr>
          <w:p w14:paraId="19F80B63" w14:textId="77777777" w:rsidR="00AB4B9C" w:rsidRDefault="0048726F">
            <w:r>
              <w:t>Revenue by Region</w:t>
            </w:r>
          </w:p>
        </w:tc>
        <w:tc>
          <w:tcPr>
            <w:tcW w:w="4968" w:type="dxa"/>
          </w:tcPr>
          <w:p w14:paraId="5BD98358" w14:textId="77777777" w:rsidR="00AB4B9C" w:rsidRDefault="0048726F">
            <w:r>
              <w:t>Compared total revenue across Urban, Metropolitan, and Semi-Urban regions.</w:t>
            </w:r>
          </w:p>
        </w:tc>
      </w:tr>
      <w:tr w:rsidR="00AB4B9C" w14:paraId="3EB8F4DC" w14:textId="77777777">
        <w:trPr>
          <w:jc w:val="center"/>
        </w:trPr>
        <w:tc>
          <w:tcPr>
            <w:tcW w:w="4968" w:type="dxa"/>
          </w:tcPr>
          <w:p w14:paraId="43F6FA08" w14:textId="77777777" w:rsidR="00AB4B9C" w:rsidRDefault="0048726F">
            <w:r>
              <w:t>Orders by Region</w:t>
            </w:r>
          </w:p>
        </w:tc>
        <w:tc>
          <w:tcPr>
            <w:tcW w:w="4968" w:type="dxa"/>
          </w:tcPr>
          <w:p w14:paraId="74E2E004" w14:textId="77777777" w:rsidR="00AB4B9C" w:rsidRDefault="0048726F">
            <w:r>
              <w:t>Compared order volume across the three regions.</w:t>
            </w:r>
          </w:p>
        </w:tc>
      </w:tr>
    </w:tbl>
    <w:p w14:paraId="0A1AA51D" w14:textId="77777777" w:rsidR="009B1183" w:rsidRDefault="009B1183">
      <w:pPr>
        <w:spacing w:before="140" w:after="80"/>
        <w:rPr>
          <w:b/>
          <w:sz w:val="28"/>
        </w:rPr>
      </w:pPr>
    </w:p>
    <w:p w14:paraId="58967C0E" w14:textId="7C34A13D" w:rsidR="00AB4B9C" w:rsidRPr="009B1183" w:rsidRDefault="0048726F">
      <w:pPr>
        <w:spacing w:before="140" w:after="80"/>
        <w:rPr>
          <w:color w:val="0070C0"/>
        </w:rPr>
      </w:pPr>
      <w:r w:rsidRPr="009B1183">
        <w:rPr>
          <w:b/>
          <w:color w:val="0070C0"/>
          <w:sz w:val="28"/>
        </w:rPr>
        <w:t>5. Key KPIs</w:t>
      </w:r>
    </w:p>
    <w:p w14:paraId="202200A7" w14:textId="77777777" w:rsidR="00AB4B9C" w:rsidRDefault="0048726F">
      <w:pPr>
        <w:spacing w:after="40"/>
      </w:pPr>
      <w:r>
        <w:rPr>
          <w:b/>
        </w:rPr>
        <w:t xml:space="preserve">Total Orders: </w:t>
      </w:r>
      <w:r>
        <w:t>94,550</w:t>
      </w:r>
    </w:p>
    <w:p w14:paraId="537FB8CB" w14:textId="77777777" w:rsidR="00AB4B9C" w:rsidRDefault="0048726F">
      <w:pPr>
        <w:spacing w:after="40"/>
      </w:pPr>
      <w:r>
        <w:rPr>
          <w:b/>
        </w:rPr>
        <w:t xml:space="preserve">Total Revenue: </w:t>
      </w:r>
      <w:r>
        <w:t>₹</w:t>
      </w:r>
      <w:r>
        <w:t>52.96M</w:t>
      </w:r>
    </w:p>
    <w:p w14:paraId="65E13170" w14:textId="77777777" w:rsidR="00AB4B9C" w:rsidRDefault="0048726F">
      <w:pPr>
        <w:spacing w:after="40"/>
      </w:pPr>
      <w:r>
        <w:rPr>
          <w:b/>
        </w:rPr>
        <w:t xml:space="preserve">Total Customers: </w:t>
      </w:r>
      <w:r>
        <w:t>22,000</w:t>
      </w:r>
    </w:p>
    <w:p w14:paraId="0B3292E5" w14:textId="77777777" w:rsidR="00AB4B9C" w:rsidRDefault="0048726F">
      <w:pPr>
        <w:spacing w:after="40"/>
      </w:pPr>
      <w:r>
        <w:rPr>
          <w:b/>
        </w:rPr>
        <w:t xml:space="preserve">Total Restaurants: </w:t>
      </w:r>
      <w:r>
        <w:t>550</w:t>
      </w:r>
    </w:p>
    <w:p w14:paraId="2E3A22AD" w14:textId="77777777" w:rsidR="00AB4B9C" w:rsidRDefault="0048726F">
      <w:pPr>
        <w:spacing w:after="40"/>
      </w:pPr>
      <w:r>
        <w:rPr>
          <w:b/>
        </w:rPr>
        <w:lastRenderedPageBreak/>
        <w:t xml:space="preserve">Total Delivery Partners: </w:t>
      </w:r>
      <w:r>
        <w:t>1K</w:t>
      </w:r>
    </w:p>
    <w:p w14:paraId="07510544" w14:textId="77777777" w:rsidR="00AB4B9C" w:rsidRDefault="0048726F">
      <w:pPr>
        <w:spacing w:after="40"/>
      </w:pPr>
      <w:r>
        <w:rPr>
          <w:b/>
        </w:rPr>
        <w:t xml:space="preserve">Average Order Value: </w:t>
      </w:r>
      <w:r>
        <w:t>₹</w:t>
      </w:r>
      <w:r>
        <w:t>560.09</w:t>
      </w:r>
    </w:p>
    <w:p w14:paraId="4A43C0F1" w14:textId="77777777" w:rsidR="00AB4B9C" w:rsidRDefault="0048726F">
      <w:pPr>
        <w:spacing w:after="40"/>
      </w:pPr>
      <w:r>
        <w:rPr>
          <w:b/>
        </w:rPr>
        <w:t xml:space="preserve">Average Delivery Time: </w:t>
      </w:r>
      <w:r>
        <w:t>35.51 minutes</w:t>
      </w:r>
    </w:p>
    <w:p w14:paraId="2D05764C" w14:textId="77777777" w:rsidR="009B1183" w:rsidRDefault="009B1183">
      <w:pPr>
        <w:spacing w:after="40"/>
      </w:pPr>
    </w:p>
    <w:p w14:paraId="244DC315" w14:textId="77777777" w:rsidR="00AB4B9C" w:rsidRPr="009B1183" w:rsidRDefault="0048726F">
      <w:pPr>
        <w:spacing w:before="140" w:after="80"/>
        <w:rPr>
          <w:color w:val="0070C0"/>
        </w:rPr>
      </w:pPr>
      <w:r w:rsidRPr="009B1183">
        <w:rPr>
          <w:b/>
          <w:color w:val="0070C0"/>
          <w:sz w:val="28"/>
        </w:rPr>
        <w:t>6. Key Insights</w:t>
      </w:r>
    </w:p>
    <w:p w14:paraId="5641B4D3" w14:textId="77777777" w:rsidR="00AB4B9C" w:rsidRDefault="0048726F">
      <w:pPr>
        <w:pStyle w:val="ListBullet"/>
        <w:spacing w:after="40"/>
      </w:pPr>
      <w:r>
        <w:t>Urban recorded the highest order volume at 31,567 orders.</w:t>
      </w:r>
    </w:p>
    <w:p w14:paraId="31C2E556" w14:textId="77777777" w:rsidR="00AB4B9C" w:rsidRDefault="0048726F">
      <w:pPr>
        <w:pStyle w:val="ListBullet"/>
        <w:spacing w:after="40"/>
      </w:pPr>
      <w:r>
        <w:t>Urban generated the highest regional revenue at approximately ₹17.71M.</w:t>
      </w:r>
    </w:p>
    <w:p w14:paraId="1CE4D030" w14:textId="77777777" w:rsidR="00AB4B9C" w:rsidRDefault="0048726F">
      <w:pPr>
        <w:pStyle w:val="ListBullet"/>
        <w:spacing w:after="40"/>
      </w:pPr>
      <w:r>
        <w:t>Returning customers formed the largest customer segment with 11,000 customers.</w:t>
      </w:r>
    </w:p>
    <w:p w14:paraId="111380E8" w14:textId="77777777" w:rsidR="00AB4B9C" w:rsidRDefault="0048726F">
      <w:pPr>
        <w:pStyle w:val="ListBullet"/>
        <w:spacing w:after="40"/>
      </w:pPr>
      <w:r>
        <w:t>Chinese cuisine recorded the highest customer preference with 3,793 customers.</w:t>
      </w:r>
    </w:p>
    <w:p w14:paraId="3444F1FD" w14:textId="77777777" w:rsidR="00AB4B9C" w:rsidRDefault="0048726F">
      <w:pPr>
        <w:pStyle w:val="ListBullet"/>
        <w:spacing w:after="40"/>
      </w:pPr>
      <w:r>
        <w:t>UPI was the most commonly used payment mode with 47,300 transactions.</w:t>
      </w:r>
    </w:p>
    <w:p w14:paraId="5404491B" w14:textId="77777777" w:rsidR="00AB4B9C" w:rsidRDefault="0048726F">
      <w:pPr>
        <w:pStyle w:val="ListBullet"/>
        <w:spacing w:after="40"/>
      </w:pPr>
      <w:r>
        <w:t>Bike was the most common delivery vehicle with 533 delivery partners.</w:t>
      </w:r>
    </w:p>
    <w:p w14:paraId="4375749D" w14:textId="77777777" w:rsidR="00AB4B9C" w:rsidRDefault="0048726F">
      <w:pPr>
        <w:pStyle w:val="ListBullet"/>
        <w:spacing w:after="40"/>
      </w:pPr>
      <w:r>
        <w:t>Vikram Reddy recorded the highest displayed average delivery efficiency at 0.87.</w:t>
      </w:r>
    </w:p>
    <w:p w14:paraId="77D4D746" w14:textId="77777777" w:rsidR="009B1183" w:rsidRDefault="009B1183" w:rsidP="009B1183">
      <w:pPr>
        <w:pStyle w:val="ListBullet"/>
        <w:numPr>
          <w:ilvl w:val="0"/>
          <w:numId w:val="0"/>
        </w:numPr>
        <w:spacing w:after="40"/>
        <w:ind w:left="360"/>
      </w:pPr>
    </w:p>
    <w:p w14:paraId="0C0782C8" w14:textId="77777777" w:rsidR="00AB4B9C" w:rsidRPr="009B1183" w:rsidRDefault="0048726F">
      <w:pPr>
        <w:spacing w:before="140" w:after="80"/>
        <w:rPr>
          <w:color w:val="0070C0"/>
        </w:rPr>
      </w:pPr>
      <w:r w:rsidRPr="009B1183">
        <w:rPr>
          <w:b/>
          <w:color w:val="0070C0"/>
          <w:sz w:val="28"/>
        </w:rPr>
        <w:t>7. Business Outcomes</w:t>
      </w:r>
    </w:p>
    <w:p w14:paraId="1730DAAC" w14:textId="77777777" w:rsidR="00AB4B9C" w:rsidRDefault="0048726F">
      <w:pPr>
        <w:pStyle w:val="ListBullet"/>
        <w:spacing w:after="40"/>
      </w:pPr>
      <w:r>
        <w:t>Prioritize Urban markets for growth and expansion opportunities.</w:t>
      </w:r>
    </w:p>
    <w:p w14:paraId="4841ABCF" w14:textId="77777777" w:rsidR="00AB4B9C" w:rsidRDefault="0048726F">
      <w:pPr>
        <w:pStyle w:val="ListBullet"/>
        <w:spacing w:after="40"/>
      </w:pPr>
      <w:r>
        <w:t>Strengthen retention strategies for the large returning-customer segment.</w:t>
      </w:r>
    </w:p>
    <w:p w14:paraId="1A690E4D" w14:textId="77777777" w:rsidR="00AB4B9C" w:rsidRDefault="0048726F">
      <w:pPr>
        <w:pStyle w:val="ListBullet"/>
        <w:spacing w:after="40"/>
      </w:pPr>
      <w:r>
        <w:t>Promote popular cuisines such as Chinese based on customer demand.</w:t>
      </w:r>
    </w:p>
    <w:p w14:paraId="4B565B3E" w14:textId="77777777" w:rsidR="00AB4B9C" w:rsidRDefault="0048726F">
      <w:pPr>
        <w:pStyle w:val="ListBullet"/>
        <w:spacing w:after="40"/>
      </w:pPr>
      <w:r>
        <w:t>Maintain strong digital payment support, particularly for UPI users.</w:t>
      </w:r>
    </w:p>
    <w:p w14:paraId="4AF72700" w14:textId="77777777" w:rsidR="00AB4B9C" w:rsidRDefault="0048726F">
      <w:pPr>
        <w:pStyle w:val="ListBullet"/>
        <w:spacing w:after="40"/>
      </w:pPr>
      <w:r>
        <w:t>Monitor delivery partner efficiency and vehicle utilization to improve delivery operations.</w:t>
      </w:r>
    </w:p>
    <w:p w14:paraId="0F4D2509" w14:textId="77777777" w:rsidR="009B1183" w:rsidRDefault="009B1183" w:rsidP="009B1183">
      <w:pPr>
        <w:pStyle w:val="ListBullet"/>
        <w:numPr>
          <w:ilvl w:val="0"/>
          <w:numId w:val="0"/>
        </w:numPr>
        <w:spacing w:after="40"/>
        <w:ind w:left="360"/>
      </w:pPr>
    </w:p>
    <w:p w14:paraId="069FFDCD" w14:textId="77777777" w:rsidR="00AB4B9C" w:rsidRPr="009B1183" w:rsidRDefault="0048726F">
      <w:pPr>
        <w:spacing w:before="140" w:after="80"/>
        <w:rPr>
          <w:color w:val="0070C0"/>
        </w:rPr>
      </w:pPr>
      <w:r w:rsidRPr="009B1183">
        <w:rPr>
          <w:b/>
          <w:color w:val="0070C0"/>
          <w:sz w:val="28"/>
        </w:rPr>
        <w:t>8. Deliverable</w:t>
      </w:r>
    </w:p>
    <w:p w14:paraId="42D849EF" w14:textId="77777777" w:rsidR="00AB4B9C" w:rsidRDefault="0048726F">
      <w:pPr>
        <w:spacing w:after="80"/>
      </w:pPr>
      <w:r>
        <w:t>Food Delivery Power BI dashboard (.pbix) containing KPI cards, interactive slicers, business visuals, DAX-based measures, and cross-filtered analysis of regional demand, revenue, customers, restaurants, payment modes, cuisine preferences, and delivery performance.</w:t>
      </w:r>
    </w:p>
    <w:p w14:paraId="18C0B09F" w14:textId="77777777" w:rsidR="009B1183" w:rsidRDefault="009B1183">
      <w:pPr>
        <w:spacing w:after="80"/>
      </w:pPr>
    </w:p>
    <w:p w14:paraId="7E9932F5" w14:textId="77777777" w:rsidR="00AB4B9C" w:rsidRPr="009B1183" w:rsidRDefault="0048726F">
      <w:pPr>
        <w:spacing w:before="140" w:after="80"/>
        <w:rPr>
          <w:color w:val="0070C0"/>
        </w:rPr>
      </w:pPr>
      <w:r w:rsidRPr="009B1183">
        <w:rPr>
          <w:b/>
          <w:color w:val="0070C0"/>
          <w:sz w:val="28"/>
        </w:rPr>
        <w:t>9. Conclusion</w:t>
      </w:r>
    </w:p>
    <w:p w14:paraId="5644D8BD" w14:textId="77777777" w:rsidR="00AB4B9C" w:rsidRDefault="0048726F">
      <w:pPr>
        <w:spacing w:after="80"/>
      </w:pPr>
      <w:r>
        <w:t>Objective 4 was completed through an interactive Power BI dashboard that consolidates key Food Delivery business metrics into a single analytical view. The dashboard enables stakeholders to compare regional demand and revenue, understand customer and cuisine preferences, evaluate payment and delivery patterns, and use KPI-driven insights to support faster, data-based business decisions.</w:t>
      </w:r>
    </w:p>
    <w:sectPr w:rsidR="00AB4B9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149FA" w14:textId="77777777" w:rsidR="0048726F" w:rsidRDefault="0048726F">
      <w:pPr>
        <w:spacing w:after="0" w:line="240" w:lineRule="auto"/>
      </w:pPr>
      <w:r>
        <w:separator/>
      </w:r>
    </w:p>
  </w:endnote>
  <w:endnote w:type="continuationSeparator" w:id="0">
    <w:p w14:paraId="1603AA2B" w14:textId="77777777" w:rsidR="0048726F" w:rsidRDefault="0048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83EB0" w14:textId="77777777" w:rsidR="0048726F" w:rsidRDefault="0048726F">
      <w:pPr>
        <w:spacing w:after="0" w:line="240" w:lineRule="auto"/>
      </w:pPr>
      <w:r>
        <w:separator/>
      </w:r>
    </w:p>
  </w:footnote>
  <w:footnote w:type="continuationSeparator" w:id="0">
    <w:p w14:paraId="46E64C65" w14:textId="77777777" w:rsidR="0048726F" w:rsidRDefault="0048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507521">
    <w:abstractNumId w:val="8"/>
  </w:num>
  <w:num w:numId="2" w16cid:durableId="1165510462">
    <w:abstractNumId w:val="6"/>
  </w:num>
  <w:num w:numId="3" w16cid:durableId="431365747">
    <w:abstractNumId w:val="5"/>
  </w:num>
  <w:num w:numId="4" w16cid:durableId="1345400828">
    <w:abstractNumId w:val="4"/>
  </w:num>
  <w:num w:numId="5" w16cid:durableId="588543993">
    <w:abstractNumId w:val="7"/>
  </w:num>
  <w:num w:numId="6" w16cid:durableId="1785466006">
    <w:abstractNumId w:val="3"/>
  </w:num>
  <w:num w:numId="7" w16cid:durableId="228348361">
    <w:abstractNumId w:val="2"/>
  </w:num>
  <w:num w:numId="8" w16cid:durableId="1637485824">
    <w:abstractNumId w:val="1"/>
  </w:num>
  <w:num w:numId="9" w16cid:durableId="167858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50F"/>
    <w:rsid w:val="002038B3"/>
    <w:rsid w:val="0029639D"/>
    <w:rsid w:val="00326F90"/>
    <w:rsid w:val="0048726F"/>
    <w:rsid w:val="00583865"/>
    <w:rsid w:val="00694E0E"/>
    <w:rsid w:val="007A0606"/>
    <w:rsid w:val="009B1183"/>
    <w:rsid w:val="00AA1D8D"/>
    <w:rsid w:val="00AB4B9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7DB4CC-F340-496D-B42F-A8019690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6</cp:revision>
  <dcterms:created xsi:type="dcterms:W3CDTF">2013-12-23T23:15:00Z</dcterms:created>
  <dcterms:modified xsi:type="dcterms:W3CDTF">2026-08-21T05:38:00Z</dcterms:modified>
  <cp:category/>
</cp:coreProperties>
</file>