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A2A3C" w14:textId="53137280" w:rsidR="003D030A" w:rsidRPr="008538DE" w:rsidRDefault="007A0167">
      <w:pPr>
        <w:rPr>
          <w:sz w:val="28"/>
          <w:szCs w:val="28"/>
          <w:lang w:val="en-US"/>
        </w:rPr>
      </w:pPr>
      <w:hyperlink r:id="rId4" w:history="1">
        <w:r w:rsidR="007F1961" w:rsidRPr="007A0167">
          <w:rPr>
            <w:rStyle w:val="Hyperlink"/>
            <w:sz w:val="28"/>
            <w:szCs w:val="28"/>
            <w:lang w:val="en-US"/>
          </w:rPr>
          <w:t>Cli</w:t>
        </w:r>
        <w:r w:rsidR="003F3132" w:rsidRPr="007A0167">
          <w:rPr>
            <w:rStyle w:val="Hyperlink"/>
            <w:sz w:val="28"/>
            <w:szCs w:val="28"/>
            <w:lang w:val="en-US"/>
          </w:rPr>
          <w:t>ck here for Phase 2</w:t>
        </w:r>
        <w:r w:rsidR="008538DE" w:rsidRPr="007A0167">
          <w:rPr>
            <w:rStyle w:val="Hyperlink"/>
            <w:sz w:val="28"/>
            <w:szCs w:val="28"/>
            <w:lang w:val="en-US"/>
          </w:rPr>
          <w:t xml:space="preserve"> Explanation Video</w:t>
        </w:r>
      </w:hyperlink>
    </w:p>
    <w:sectPr w:rsidR="003D030A" w:rsidRPr="00853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E1A"/>
    <w:rsid w:val="003D030A"/>
    <w:rsid w:val="003F3132"/>
    <w:rsid w:val="00470566"/>
    <w:rsid w:val="007A0167"/>
    <w:rsid w:val="007F1961"/>
    <w:rsid w:val="008538DE"/>
    <w:rsid w:val="00925E1A"/>
    <w:rsid w:val="00BE52E4"/>
    <w:rsid w:val="00FE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29C3"/>
  <w15:chartTrackingRefBased/>
  <w15:docId w15:val="{BFFB25B3-5347-49EA-A176-710B3634F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E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E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E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E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E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E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E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E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E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E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E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01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1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n8ogR0P2nG4IJb9gJf8NenD20ZXonBNf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 Malvankar</dc:creator>
  <cp:keywords/>
  <dc:description/>
  <cp:lastModifiedBy>Megh Malvankar</cp:lastModifiedBy>
  <cp:revision>6</cp:revision>
  <dcterms:created xsi:type="dcterms:W3CDTF">2026-08-23T12:10:00Z</dcterms:created>
  <dcterms:modified xsi:type="dcterms:W3CDTF">2026-08-23T12:17:00Z</dcterms:modified>
</cp:coreProperties>
</file>