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8363" w14:textId="0C70793F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  <w:color w:val="0A2F41" w:themeColor="accent1" w:themeShade="80"/>
          <w:sz w:val="56"/>
          <w:szCs w:val="56"/>
        </w:rPr>
      </w:pPr>
      <w:r w:rsidRPr="00403F5F">
        <w:rPr>
          <w:rFonts w:ascii="Times New Roman" w:hAnsi="Times New Roman" w:cs="Times New Roman"/>
          <w:b/>
          <w:bCs/>
          <w:color w:val="0A2F41" w:themeColor="accent1" w:themeShade="80"/>
          <w:sz w:val="56"/>
          <w:szCs w:val="56"/>
        </w:rPr>
        <w:t>C</w:t>
      </w:r>
      <w:r w:rsidRPr="00403F5F">
        <w:rPr>
          <w:rFonts w:ascii="Times New Roman" w:hAnsi="Times New Roman" w:cs="Times New Roman"/>
          <w:b/>
          <w:bCs/>
          <w:color w:val="0A2F41" w:themeColor="accent1" w:themeShade="80"/>
          <w:sz w:val="56"/>
          <w:szCs w:val="56"/>
        </w:rPr>
        <w:t>ASE STUDY</w:t>
      </w:r>
    </w:p>
    <w:p w14:paraId="1B3CFF6F" w14:textId="1898C55F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3F5F">
        <w:rPr>
          <w:rFonts w:ascii="Times New Roman" w:hAnsi="Times New Roman" w:cs="Times New Roman"/>
          <w:b/>
          <w:bCs/>
          <w:sz w:val="32"/>
          <w:szCs w:val="32"/>
        </w:rPr>
        <w:t>Marine Microplastics Pollution Analysis using Power BI</w:t>
      </w:r>
    </w:p>
    <w:p w14:paraId="0E1FFB5A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76EBBDEB">
          <v:rect id="_x0000_i1073" style="width:0;height:1.5pt" o:hralign="center" o:hrstd="t" o:hr="t" fillcolor="#a0a0a0" stroked="f"/>
        </w:pict>
      </w:r>
    </w:p>
    <w:p w14:paraId="4EEB4F1D" w14:textId="56B7C386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📌</w:t>
      </w:r>
      <w:r w:rsidRPr="00403F5F">
        <w:rPr>
          <w:rFonts w:ascii="Times New Roman" w:hAnsi="Times New Roman" w:cs="Times New Roman"/>
          <w:b/>
          <w:bCs/>
        </w:rPr>
        <w:t xml:space="preserve"> </w:t>
      </w:r>
      <w:r w:rsidRPr="00403F5F">
        <w:rPr>
          <w:rFonts w:ascii="Times New Roman" w:hAnsi="Times New Roman" w:cs="Times New Roman"/>
          <w:b/>
          <w:bCs/>
        </w:rPr>
        <w:t>Analysing</w:t>
      </w:r>
      <w:r w:rsidRPr="00403F5F">
        <w:rPr>
          <w:rFonts w:ascii="Times New Roman" w:hAnsi="Times New Roman" w:cs="Times New Roman"/>
          <w:b/>
          <w:bCs/>
        </w:rPr>
        <w:t xml:space="preserve"> Global Microplastics Distribution using Power BI</w:t>
      </w:r>
    </w:p>
    <w:p w14:paraId="3446E693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4CE1CC7E">
          <v:rect id="_x0000_i1074" style="width:0;height:1.5pt" o:hralign="center" o:hrstd="t" o:hr="t" fillcolor="#a0a0a0" stroked="f"/>
        </w:pict>
      </w:r>
    </w:p>
    <w:p w14:paraId="1F08637B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🎯</w:t>
      </w:r>
      <w:r w:rsidRPr="00403F5F">
        <w:rPr>
          <w:rFonts w:ascii="Times New Roman" w:hAnsi="Times New Roman" w:cs="Times New Roman"/>
          <w:b/>
          <w:bCs/>
        </w:rPr>
        <w:t xml:space="preserve"> Objective</w:t>
      </w:r>
    </w:p>
    <w:p w14:paraId="1FDD2380" w14:textId="44824A92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 xml:space="preserve">The goal of this project was to visualize and </w:t>
      </w:r>
      <w:r w:rsidRPr="00403F5F">
        <w:rPr>
          <w:rFonts w:ascii="Times New Roman" w:hAnsi="Times New Roman" w:cs="Times New Roman"/>
        </w:rPr>
        <w:t>analyse</w:t>
      </w:r>
      <w:r w:rsidRPr="00403F5F">
        <w:rPr>
          <w:rFonts w:ascii="Times New Roman" w:hAnsi="Times New Roman" w:cs="Times New Roman"/>
        </w:rPr>
        <w:t xml:space="preserve"> microplastic pollution across global marine environments using geospatial data. The analysis aimed to uncover patterns in plastic concentrations, identify </w:t>
      </w:r>
      <w:r w:rsidRPr="00403F5F">
        <w:rPr>
          <w:rFonts w:ascii="Times New Roman" w:hAnsi="Times New Roman" w:cs="Times New Roman"/>
        </w:rPr>
        <w:t>high-risk</w:t>
      </w:r>
      <w:r w:rsidRPr="00403F5F">
        <w:rPr>
          <w:rFonts w:ascii="Times New Roman" w:hAnsi="Times New Roman" w:cs="Times New Roman"/>
        </w:rPr>
        <w:t xml:space="preserve"> zones, and communicate environmental impacts through interactive visuals.</w:t>
      </w:r>
    </w:p>
    <w:p w14:paraId="01A7B9B9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0D6EDBD0">
          <v:rect id="_x0000_i1075" style="width:0;height:1.5pt" o:hralign="center" o:hrstd="t" o:hr="t" fillcolor="#a0a0a0" stroked="f"/>
        </w:pict>
      </w:r>
    </w:p>
    <w:p w14:paraId="1A8CA7FB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📁</w:t>
      </w:r>
      <w:r w:rsidRPr="00403F5F">
        <w:rPr>
          <w:rFonts w:ascii="Times New Roman" w:hAnsi="Times New Roman" w:cs="Times New Roman"/>
          <w:b/>
          <w:bCs/>
        </w:rPr>
        <w:t xml:space="preserve"> Data Source</w:t>
      </w:r>
    </w:p>
    <w:p w14:paraId="2114FD63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 xml:space="preserve">The dataset was obtained from the </w:t>
      </w:r>
      <w:r w:rsidRPr="00403F5F">
        <w:rPr>
          <w:rFonts w:ascii="Times New Roman" w:hAnsi="Times New Roman" w:cs="Times New Roman"/>
          <w:b/>
          <w:bCs/>
        </w:rPr>
        <w:t>ArcGIS Open Data Portal</w:t>
      </w:r>
      <w:r w:rsidRPr="00403F5F">
        <w:rPr>
          <w:rFonts w:ascii="Times New Roman" w:hAnsi="Times New Roman" w:cs="Times New Roman"/>
        </w:rPr>
        <w:t xml:space="preserve">, and it contains global marine microplastic pollution measurements in </w:t>
      </w:r>
      <w:r w:rsidRPr="00403F5F">
        <w:rPr>
          <w:rFonts w:ascii="Times New Roman" w:hAnsi="Times New Roman" w:cs="Times New Roman"/>
          <w:b/>
          <w:bCs/>
        </w:rPr>
        <w:t>WGS84 coordinate format</w:t>
      </w:r>
      <w:r w:rsidRPr="00403F5F">
        <w:rPr>
          <w:rFonts w:ascii="Times New Roman" w:hAnsi="Times New Roman" w:cs="Times New Roman"/>
        </w:rPr>
        <w:t>. It includes:</w:t>
      </w:r>
    </w:p>
    <w:p w14:paraId="3D497C98" w14:textId="77777777" w:rsidR="00403F5F" w:rsidRPr="00403F5F" w:rsidRDefault="00403F5F" w:rsidP="0040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Latitude &amp; longitude</w:t>
      </w:r>
    </w:p>
    <w:p w14:paraId="473DA933" w14:textId="77777777" w:rsidR="00403F5F" w:rsidRPr="00403F5F" w:rsidRDefault="00403F5F" w:rsidP="0040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Microplastic counts (particles per cubic meter)</w:t>
      </w:r>
    </w:p>
    <w:p w14:paraId="2390E0BF" w14:textId="77777777" w:rsidR="00403F5F" w:rsidRPr="00403F5F" w:rsidRDefault="00403F5F" w:rsidP="0040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Sample dates</w:t>
      </w:r>
    </w:p>
    <w:p w14:paraId="080AC35A" w14:textId="77777777" w:rsidR="00403F5F" w:rsidRPr="00403F5F" w:rsidRDefault="00403F5F" w:rsidP="0040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Sampling depth</w:t>
      </w:r>
    </w:p>
    <w:p w14:paraId="1FF4FD82" w14:textId="77777777" w:rsidR="00403F5F" w:rsidRPr="00403F5F" w:rsidRDefault="00403F5F" w:rsidP="0040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Collection method</w:t>
      </w:r>
    </w:p>
    <w:p w14:paraId="14AE2558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70F36C76">
          <v:rect id="_x0000_i1076" style="width:0;height:1.5pt" o:hralign="center" o:hrstd="t" o:hr="t" fillcolor="#a0a0a0" stroked="f"/>
        </w:pict>
      </w:r>
    </w:p>
    <w:p w14:paraId="77DB4E86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Symbol" w:hAnsi="Segoe UI Symbol" w:cs="Segoe UI Symbol"/>
          <w:b/>
          <w:bCs/>
        </w:rPr>
        <w:t>🛠</w:t>
      </w:r>
      <w:r w:rsidRPr="00403F5F">
        <w:rPr>
          <w:rFonts w:ascii="Times New Roman" w:hAnsi="Times New Roman" w:cs="Times New Roman"/>
          <w:b/>
          <w:bCs/>
        </w:rPr>
        <w:t xml:space="preserve"> Tools &amp; Techniques Used</w:t>
      </w:r>
    </w:p>
    <w:p w14:paraId="3360554E" w14:textId="77777777" w:rsidR="00403F5F" w:rsidRPr="00403F5F" w:rsidRDefault="00403F5F" w:rsidP="0040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Power BI</w:t>
      </w:r>
      <w:r w:rsidRPr="00403F5F">
        <w:rPr>
          <w:rFonts w:ascii="Times New Roman" w:hAnsi="Times New Roman" w:cs="Times New Roman"/>
        </w:rPr>
        <w:t>: For interactive dashboard creation and reporting</w:t>
      </w:r>
    </w:p>
    <w:p w14:paraId="11B55719" w14:textId="77777777" w:rsidR="00403F5F" w:rsidRPr="00403F5F" w:rsidRDefault="00403F5F" w:rsidP="0040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Power Query</w:t>
      </w:r>
      <w:r w:rsidRPr="00403F5F">
        <w:rPr>
          <w:rFonts w:ascii="Times New Roman" w:hAnsi="Times New Roman" w:cs="Times New Roman"/>
        </w:rPr>
        <w:t>: For data cleaning and transformation</w:t>
      </w:r>
    </w:p>
    <w:p w14:paraId="74DB11AD" w14:textId="77777777" w:rsidR="00403F5F" w:rsidRPr="00403F5F" w:rsidRDefault="00403F5F" w:rsidP="0040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DAX</w:t>
      </w:r>
      <w:r w:rsidRPr="00403F5F">
        <w:rPr>
          <w:rFonts w:ascii="Times New Roman" w:hAnsi="Times New Roman" w:cs="Times New Roman"/>
        </w:rPr>
        <w:t>: For calculated columns and metrics</w:t>
      </w:r>
    </w:p>
    <w:p w14:paraId="13421183" w14:textId="77777777" w:rsidR="00403F5F" w:rsidRPr="00403F5F" w:rsidRDefault="00403F5F" w:rsidP="0040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Mapping Visuals</w:t>
      </w:r>
      <w:r w:rsidRPr="00403F5F">
        <w:rPr>
          <w:rFonts w:ascii="Times New Roman" w:hAnsi="Times New Roman" w:cs="Times New Roman"/>
        </w:rPr>
        <w:t>: To represent geospatial data on world maps</w:t>
      </w:r>
    </w:p>
    <w:p w14:paraId="68A68536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4594EA05">
          <v:rect id="_x0000_i1077" style="width:0;height:1.5pt" o:hralign="center" o:hrstd="t" o:hr="t" fillcolor="#a0a0a0" stroked="f"/>
        </w:pict>
      </w:r>
    </w:p>
    <w:p w14:paraId="5751526A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🧹</w:t>
      </w:r>
      <w:r w:rsidRPr="00403F5F">
        <w:rPr>
          <w:rFonts w:ascii="Times New Roman" w:hAnsi="Times New Roman" w:cs="Times New Roman"/>
          <w:b/>
          <w:bCs/>
        </w:rPr>
        <w:t xml:space="preserve"> Data Cleaning &amp; Preparation</w:t>
      </w:r>
    </w:p>
    <w:p w14:paraId="65D398A1" w14:textId="77777777" w:rsidR="00403F5F" w:rsidRPr="00403F5F" w:rsidRDefault="00403F5F" w:rsidP="0040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Filtered out incomplete or null records (missing coordinates or counts)</w:t>
      </w:r>
    </w:p>
    <w:p w14:paraId="01933674" w14:textId="77777777" w:rsidR="00403F5F" w:rsidRPr="00403F5F" w:rsidRDefault="00403F5F" w:rsidP="0040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Standardized measurement units where required</w:t>
      </w:r>
    </w:p>
    <w:p w14:paraId="079CAB14" w14:textId="77777777" w:rsidR="00403F5F" w:rsidRPr="00403F5F" w:rsidRDefault="00403F5F" w:rsidP="0040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lastRenderedPageBreak/>
        <w:t>Converted geospatial values into numeric format for Power BI maps</w:t>
      </w:r>
    </w:p>
    <w:p w14:paraId="205BD4D1" w14:textId="77777777" w:rsidR="00403F5F" w:rsidRPr="00403F5F" w:rsidRDefault="00403F5F" w:rsidP="0040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Grouped and aggregated data by region, year, and sampling depth</w:t>
      </w:r>
    </w:p>
    <w:p w14:paraId="7E001DE4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7CE2A518">
          <v:rect id="_x0000_i1078" style="width:0;height:1.5pt" o:hralign="center" o:hrstd="t" o:hr="t" fillcolor="#a0a0a0" stroked="f"/>
        </w:pict>
      </w:r>
    </w:p>
    <w:p w14:paraId="6587B2B8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📊</w:t>
      </w:r>
      <w:r w:rsidRPr="00403F5F">
        <w:rPr>
          <w:rFonts w:ascii="Times New Roman" w:hAnsi="Times New Roman" w:cs="Times New Roman"/>
          <w:b/>
          <w:bCs/>
        </w:rPr>
        <w:t xml:space="preserve"> Visualizations Created</w:t>
      </w:r>
    </w:p>
    <w:p w14:paraId="21E01AE2" w14:textId="77777777" w:rsidR="00403F5F" w:rsidRPr="00403F5F" w:rsidRDefault="00403F5F" w:rsidP="0040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World Map</w:t>
      </w:r>
      <w:r w:rsidRPr="00403F5F">
        <w:rPr>
          <w:rFonts w:ascii="Times New Roman" w:hAnsi="Times New Roman" w:cs="Times New Roman"/>
        </w:rPr>
        <w:t>: Showing microplastic concentrations using bubble maps</w:t>
      </w:r>
    </w:p>
    <w:p w14:paraId="2D740201" w14:textId="77777777" w:rsidR="00403F5F" w:rsidRPr="00403F5F" w:rsidRDefault="00403F5F" w:rsidP="0040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Bar Chart</w:t>
      </w:r>
      <w:r w:rsidRPr="00403F5F">
        <w:rPr>
          <w:rFonts w:ascii="Times New Roman" w:hAnsi="Times New Roman" w:cs="Times New Roman"/>
        </w:rPr>
        <w:t>: Top 10 regions with highest pollution levels</w:t>
      </w:r>
    </w:p>
    <w:p w14:paraId="567DB927" w14:textId="77777777" w:rsidR="00403F5F" w:rsidRPr="00403F5F" w:rsidRDefault="00403F5F" w:rsidP="0040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Line Chart</w:t>
      </w:r>
      <w:r w:rsidRPr="00403F5F">
        <w:rPr>
          <w:rFonts w:ascii="Times New Roman" w:hAnsi="Times New Roman" w:cs="Times New Roman"/>
        </w:rPr>
        <w:t>: Trends of pollution over time</w:t>
      </w:r>
    </w:p>
    <w:p w14:paraId="3034F060" w14:textId="77777777" w:rsidR="00403F5F" w:rsidRPr="00403F5F" w:rsidRDefault="00403F5F" w:rsidP="0040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Filters &amp; Slicers</w:t>
      </w:r>
      <w:r w:rsidRPr="00403F5F">
        <w:rPr>
          <w:rFonts w:ascii="Times New Roman" w:hAnsi="Times New Roman" w:cs="Times New Roman"/>
        </w:rPr>
        <w:t>: For interactive analysis by year, region, or depth</w:t>
      </w:r>
    </w:p>
    <w:p w14:paraId="79F6593B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1DE47D69">
          <v:rect id="_x0000_i1079" style="width:0;height:1.5pt" o:hralign="center" o:hrstd="t" o:hr="t" fillcolor="#a0a0a0" stroked="f"/>
        </w:pict>
      </w:r>
    </w:p>
    <w:p w14:paraId="7ACA1BC6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🔍</w:t>
      </w:r>
      <w:r w:rsidRPr="00403F5F">
        <w:rPr>
          <w:rFonts w:ascii="Times New Roman" w:hAnsi="Times New Roman" w:cs="Times New Roman"/>
          <w:b/>
          <w:bCs/>
        </w:rPr>
        <w:t xml:space="preserve"> Key Insights</w:t>
      </w:r>
    </w:p>
    <w:p w14:paraId="36987823" w14:textId="77777777" w:rsidR="00403F5F" w:rsidRPr="00403F5F" w:rsidRDefault="00403F5F" w:rsidP="0040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 xml:space="preserve">Coastal regions in </w:t>
      </w:r>
      <w:r w:rsidRPr="00403F5F">
        <w:rPr>
          <w:rFonts w:ascii="Times New Roman" w:hAnsi="Times New Roman" w:cs="Times New Roman"/>
          <w:b/>
          <w:bCs/>
        </w:rPr>
        <w:t>Asia and Europe</w:t>
      </w:r>
      <w:r w:rsidRPr="00403F5F">
        <w:rPr>
          <w:rFonts w:ascii="Times New Roman" w:hAnsi="Times New Roman" w:cs="Times New Roman"/>
        </w:rPr>
        <w:t xml:space="preserve"> had notably higher microplastic concentrations.</w:t>
      </w:r>
    </w:p>
    <w:p w14:paraId="12459E46" w14:textId="77777777" w:rsidR="00403F5F" w:rsidRPr="00403F5F" w:rsidRDefault="00403F5F" w:rsidP="0040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 xml:space="preserve">The </w:t>
      </w:r>
      <w:r w:rsidRPr="00403F5F">
        <w:rPr>
          <w:rFonts w:ascii="Times New Roman" w:hAnsi="Times New Roman" w:cs="Times New Roman"/>
          <w:b/>
          <w:bCs/>
        </w:rPr>
        <w:t>surface sampling depth (0–5m)</w:t>
      </w:r>
      <w:r w:rsidRPr="00403F5F">
        <w:rPr>
          <w:rFonts w:ascii="Times New Roman" w:hAnsi="Times New Roman" w:cs="Times New Roman"/>
        </w:rPr>
        <w:t xml:space="preserve"> showed the most consistent presence of plastics.</w:t>
      </w:r>
    </w:p>
    <w:p w14:paraId="13D5A8D1" w14:textId="77777777" w:rsidR="00403F5F" w:rsidRPr="00403F5F" w:rsidRDefault="00403F5F" w:rsidP="0040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  <w:b/>
          <w:bCs/>
        </w:rPr>
        <w:t>2017–2019</w:t>
      </w:r>
      <w:r w:rsidRPr="00403F5F">
        <w:rPr>
          <w:rFonts w:ascii="Times New Roman" w:hAnsi="Times New Roman" w:cs="Times New Roman"/>
        </w:rPr>
        <w:t xml:space="preserve"> had the highest number of recorded observations.</w:t>
      </w:r>
    </w:p>
    <w:p w14:paraId="06BA150C" w14:textId="77777777" w:rsidR="00403F5F" w:rsidRPr="00403F5F" w:rsidRDefault="00403F5F" w:rsidP="0040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>Several data clusters appeared near industrial shipping lanes, indicating a possible link between maritime activity and pollution.</w:t>
      </w:r>
    </w:p>
    <w:p w14:paraId="2BC62CE6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pict w14:anchorId="61ABEA00">
          <v:rect id="_x0000_i1080" style="width:0;height:1.5pt" o:hralign="center" o:hrstd="t" o:hr="t" fillcolor="#a0a0a0" stroked="f"/>
        </w:pict>
      </w:r>
    </w:p>
    <w:p w14:paraId="6CB54E97" w14:textId="77777777" w:rsidR="00403F5F" w:rsidRPr="00403F5F" w:rsidRDefault="00403F5F" w:rsidP="00403F5F">
      <w:pPr>
        <w:jc w:val="both"/>
        <w:rPr>
          <w:rFonts w:ascii="Times New Roman" w:hAnsi="Times New Roman" w:cs="Times New Roman"/>
          <w:b/>
          <w:bCs/>
        </w:rPr>
      </w:pPr>
      <w:r w:rsidRPr="00403F5F">
        <w:rPr>
          <w:rFonts w:ascii="Segoe UI Emoji" w:hAnsi="Segoe UI Emoji" w:cs="Segoe UI Emoji"/>
          <w:b/>
          <w:bCs/>
        </w:rPr>
        <w:t>📌</w:t>
      </w:r>
      <w:r w:rsidRPr="00403F5F">
        <w:rPr>
          <w:rFonts w:ascii="Times New Roman" w:hAnsi="Times New Roman" w:cs="Times New Roman"/>
          <w:b/>
          <w:bCs/>
        </w:rPr>
        <w:t xml:space="preserve"> Conclusion</w:t>
      </w:r>
    </w:p>
    <w:p w14:paraId="0294EB4C" w14:textId="41B8E454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  <w:r w:rsidRPr="00403F5F">
        <w:rPr>
          <w:rFonts w:ascii="Times New Roman" w:hAnsi="Times New Roman" w:cs="Times New Roman"/>
        </w:rPr>
        <w:t xml:space="preserve">This project demonstrates how Power BI can be used not only for business intelligence, but also for environmental awareness and public research. By </w:t>
      </w:r>
      <w:r w:rsidRPr="00403F5F">
        <w:rPr>
          <w:rFonts w:ascii="Times New Roman" w:hAnsi="Times New Roman" w:cs="Times New Roman"/>
        </w:rPr>
        <w:t>analysing</w:t>
      </w:r>
      <w:r w:rsidRPr="00403F5F">
        <w:rPr>
          <w:rFonts w:ascii="Times New Roman" w:hAnsi="Times New Roman" w:cs="Times New Roman"/>
        </w:rPr>
        <w:t xml:space="preserve"> global microplastics data, the dashboard enables stakeholders to explore pollution trends and support data-driven marine protection initiatives.</w:t>
      </w:r>
    </w:p>
    <w:p w14:paraId="77159634" w14:textId="77777777" w:rsidR="00403F5F" w:rsidRPr="00403F5F" w:rsidRDefault="00403F5F" w:rsidP="00403F5F">
      <w:pPr>
        <w:jc w:val="both"/>
        <w:rPr>
          <w:rFonts w:ascii="Times New Roman" w:hAnsi="Times New Roman" w:cs="Times New Roman"/>
        </w:rPr>
      </w:pPr>
    </w:p>
    <w:sectPr w:rsidR="00403F5F" w:rsidRPr="0040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B6F"/>
    <w:multiLevelType w:val="multilevel"/>
    <w:tmpl w:val="3B7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91113"/>
    <w:multiLevelType w:val="multilevel"/>
    <w:tmpl w:val="6F8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7C0E"/>
    <w:multiLevelType w:val="multilevel"/>
    <w:tmpl w:val="F57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B73C5"/>
    <w:multiLevelType w:val="multilevel"/>
    <w:tmpl w:val="2BD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05879"/>
    <w:multiLevelType w:val="multilevel"/>
    <w:tmpl w:val="BBA4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067147">
    <w:abstractNumId w:val="0"/>
  </w:num>
  <w:num w:numId="2" w16cid:durableId="762727271">
    <w:abstractNumId w:val="2"/>
  </w:num>
  <w:num w:numId="3" w16cid:durableId="1802264883">
    <w:abstractNumId w:val="4"/>
  </w:num>
  <w:num w:numId="4" w16cid:durableId="1282103848">
    <w:abstractNumId w:val="1"/>
  </w:num>
  <w:num w:numId="5" w16cid:durableId="20059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F"/>
    <w:rsid w:val="00403F5F"/>
    <w:rsid w:val="00E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C8F6"/>
  <w15:chartTrackingRefBased/>
  <w15:docId w15:val="{003B55B8-EE85-4211-ADBF-078CDE3A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therese jose</dc:creator>
  <cp:keywords/>
  <dc:description/>
  <cp:lastModifiedBy>megha therese jose</cp:lastModifiedBy>
  <cp:revision>1</cp:revision>
  <dcterms:created xsi:type="dcterms:W3CDTF">2025-07-25T19:28:00Z</dcterms:created>
  <dcterms:modified xsi:type="dcterms:W3CDTF">2025-07-25T19:33:00Z</dcterms:modified>
</cp:coreProperties>
</file>