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615" w:rsidRDefault="008C00F5" w:rsidP="008C00F5">
      <w:pPr>
        <w:jc w:val="center"/>
        <w:rPr>
          <w:rFonts w:ascii="Palatino Linotype" w:hAnsi="Palatino Linotype"/>
          <w:sz w:val="40"/>
          <w:szCs w:val="40"/>
          <w:u w:val="single"/>
        </w:rPr>
      </w:pPr>
      <w:r w:rsidRPr="008C00F5">
        <w:rPr>
          <w:rFonts w:ascii="Palatino Linotype" w:hAnsi="Palatino Linotype"/>
          <w:sz w:val="40"/>
          <w:szCs w:val="40"/>
          <w:highlight w:val="yellow"/>
          <w:u w:val="single"/>
        </w:rPr>
        <w:t>MVC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Segoe UI"/>
          <w:b/>
          <w:bCs/>
          <w:color w:val="000000"/>
          <w:kern w:val="36"/>
          <w:sz w:val="26"/>
          <w:szCs w:val="26"/>
          <w:u w:val="single"/>
        </w:rPr>
      </w:pPr>
      <w:r w:rsidRPr="0085061D">
        <w:rPr>
          <w:rFonts w:ascii="Palatino Linotype" w:eastAsia="Times New Roman" w:hAnsi="Palatino Linotype" w:cs="Segoe UI"/>
          <w:b/>
          <w:bCs/>
          <w:color w:val="000000"/>
          <w:kern w:val="36"/>
          <w:sz w:val="26"/>
          <w:szCs w:val="26"/>
          <w:u w:val="single"/>
        </w:rPr>
        <w:t>ASP.NET MVC Overview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The Model-View-Controller (MVC) architectural pattern separates an application into three main components: the model, the view, and the controller. ASP.NET MVC framework is a lightweight, highly testable presentation framework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 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that (as with Web Forms-based applications) </w:t>
      </w:r>
      <w:proofErr w:type="gramStart"/>
      <w:r w:rsidRPr="004F360E">
        <w:rPr>
          <w:rFonts w:ascii="Palatino Linotype" w:hAnsi="Palatino Linotype" w:cs="Segoe UI"/>
          <w:color w:val="000000"/>
          <w:shd w:val="clear" w:color="auto" w:fill="FFFFFF"/>
        </w:rPr>
        <w:t>is integrated</w:t>
      </w:r>
      <w:proofErr w:type="gramEnd"/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 with existing ASP.NET features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599090A" wp14:editId="5619CA38">
            <wp:extent cx="36957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/>
          <w:b/>
          <w:bCs/>
        </w:rPr>
        <w:t>Models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. Model objects are the parts of the application that implement the logic for the application s data domain. Often, model objects retrieve and store model state in a database. 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/>
          <w:b/>
          <w:bCs/>
        </w:rPr>
        <w:t>Views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. Views are the components that display the application s user interface (UI). Typically, this UI </w:t>
      </w:r>
      <w:proofErr w:type="gramStart"/>
      <w:r w:rsidRPr="004F360E">
        <w:rPr>
          <w:rFonts w:ascii="Palatino Linotype" w:hAnsi="Palatino Linotype" w:cs="Segoe UI"/>
          <w:color w:val="000000"/>
          <w:shd w:val="clear" w:color="auto" w:fill="FFFFFF"/>
        </w:rPr>
        <w:t>is created</w:t>
      </w:r>
      <w:proofErr w:type="gramEnd"/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 from the model data.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/>
          <w:b/>
          <w:bCs/>
        </w:rPr>
        <w:t>Controllers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. Controllers are the components that handle user interaction, work with the model, and ultimately select a view to render that displays UI.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The MVC pattern helps you create applications that separate the different aspects of the application (input logic, business logic, and UI logic)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I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t easier to test applications than it is to test a Web Forms-based ASP.NET Web application. For example, in a Web Forms-based ASP.NET Web application, a single class </w:t>
      </w:r>
      <w:proofErr w:type="gramStart"/>
      <w:r w:rsidRPr="004F360E">
        <w:rPr>
          <w:rFonts w:ascii="Palatino Linotype" w:hAnsi="Palatino Linotype" w:cs="Segoe UI"/>
          <w:color w:val="000000"/>
          <w:shd w:val="clear" w:color="auto" w:fill="FFFFFF"/>
        </w:rPr>
        <w:t>is used</w:t>
      </w:r>
      <w:proofErr w:type="gramEnd"/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 both to display output and to respond to user input. Writing automated tests for Web Forms-based ASP.NET applications can be complex, because to test an individual page, you must instantiate the page class, all its child controls, and additional dependent classes in the application.</w:t>
      </w:r>
    </w:p>
    <w:p w:rsid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85061D" w:rsidRPr="004F360E" w:rsidRDefault="0085061D" w:rsidP="0085061D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Segoe UI"/>
          <w:b/>
          <w:bCs/>
          <w:color w:val="000000"/>
          <w:kern w:val="36"/>
          <w:sz w:val="26"/>
          <w:szCs w:val="26"/>
          <w:u w:val="single"/>
        </w:rPr>
      </w:pPr>
      <w:r w:rsidRPr="004F360E">
        <w:rPr>
          <w:rFonts w:ascii="Palatino Linotype" w:eastAsia="Times New Roman" w:hAnsi="Palatino Linotype" w:cs="Segoe UI"/>
          <w:b/>
          <w:bCs/>
          <w:color w:val="000000"/>
          <w:kern w:val="36"/>
          <w:sz w:val="26"/>
          <w:szCs w:val="26"/>
          <w:u w:val="single"/>
        </w:rPr>
        <w:t>Advantages of an MVC-Based Web Application</w:t>
      </w:r>
    </w:p>
    <w:p w:rsidR="0085061D" w:rsidRPr="0085061D" w:rsidRDefault="0085061D" w:rsidP="0085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5061D">
        <w:rPr>
          <w:rFonts w:ascii="Palatino Linotype" w:eastAsia="Times New Roman" w:hAnsi="Palatino Linotype" w:cs="Segoe UI"/>
          <w:color w:val="000000"/>
        </w:rPr>
        <w:lastRenderedPageBreak/>
        <w:t>It does not use view state or server-based forms. This makes the MVC framework ideal for developers who want full control over the behavior of an application.</w:t>
      </w:r>
    </w:p>
    <w:p w:rsidR="0085061D" w:rsidRPr="0085061D" w:rsidRDefault="0085061D" w:rsidP="001C1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5061D">
        <w:rPr>
          <w:rFonts w:ascii="Palatino Linotype" w:eastAsia="Times New Roman" w:hAnsi="Palatino Linotype" w:cs="Segoe UI"/>
          <w:color w:val="000000"/>
        </w:rPr>
        <w:t>It uses a Front Controller pattern that processes Web application requests through a single controller. This enables you to design an application that supports a rich routing infrastructure. It provides better support for test-driven development (TDD).</w:t>
      </w:r>
    </w:p>
    <w:p w:rsidR="0085061D" w:rsidRPr="004F360E" w:rsidRDefault="0085061D" w:rsidP="0085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5061D">
        <w:rPr>
          <w:rFonts w:ascii="Palatino Linotype" w:eastAsia="Times New Roman" w:hAnsi="Palatino Linotype" w:cs="Segoe UI"/>
          <w:color w:val="000000"/>
        </w:rPr>
        <w:t xml:space="preserve">It works well for Web applications that </w:t>
      </w:r>
      <w:proofErr w:type="gramStart"/>
      <w:r w:rsidRPr="0085061D">
        <w:rPr>
          <w:rFonts w:ascii="Palatino Linotype" w:eastAsia="Times New Roman" w:hAnsi="Palatino Linotype" w:cs="Segoe UI"/>
          <w:color w:val="000000"/>
        </w:rPr>
        <w:t>are supported</w:t>
      </w:r>
      <w:proofErr w:type="gramEnd"/>
      <w:r w:rsidRPr="0085061D">
        <w:rPr>
          <w:rFonts w:ascii="Palatino Linotype" w:eastAsia="Times New Roman" w:hAnsi="Palatino Linotype" w:cs="Segoe UI"/>
          <w:color w:val="000000"/>
        </w:rPr>
        <w:t xml:space="preserve"> by large teams of developers and Web designers who need a high degree of control over the application behavior.</w:t>
      </w:r>
    </w:p>
    <w:p w:rsidR="00F26DA0" w:rsidRDefault="00F26DA0" w:rsidP="00F26DA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  <w:r w:rsidRPr="004F360E">
        <w:rPr>
          <w:rFonts w:ascii="Palatino Linotype" w:eastAsia="Times New Roman" w:hAnsi="Palatino Linotype" w:cs="Segoe UI"/>
          <w:b/>
          <w:bCs/>
          <w:color w:val="000000"/>
          <w:kern w:val="36"/>
          <w:sz w:val="26"/>
          <w:szCs w:val="26"/>
          <w:u w:val="single"/>
        </w:rPr>
        <w:t>Advantages of a Web Forms-Based Web Application</w:t>
      </w:r>
    </w:p>
    <w:p w:rsidR="00F26DA0" w:rsidRPr="00F26DA0" w:rsidRDefault="00F26DA0" w:rsidP="00F2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F26DA0">
        <w:rPr>
          <w:rFonts w:ascii="Palatino Linotype" w:eastAsia="Times New Roman" w:hAnsi="Palatino Linotype" w:cs="Segoe UI"/>
          <w:color w:val="000000"/>
        </w:rPr>
        <w:t xml:space="preserve">It supports an event model that preserves state over HTTP, which benefits line-of-business Web application development. The Web Forms-based application provides dozens of events that </w:t>
      </w:r>
      <w:proofErr w:type="gramStart"/>
      <w:r w:rsidRPr="00F26DA0">
        <w:rPr>
          <w:rFonts w:ascii="Palatino Linotype" w:eastAsia="Times New Roman" w:hAnsi="Palatino Linotype" w:cs="Segoe UI"/>
          <w:color w:val="000000"/>
        </w:rPr>
        <w:t>are supported</w:t>
      </w:r>
      <w:proofErr w:type="gramEnd"/>
      <w:r w:rsidRPr="00F26DA0">
        <w:rPr>
          <w:rFonts w:ascii="Palatino Linotype" w:eastAsia="Times New Roman" w:hAnsi="Palatino Linotype" w:cs="Segoe UI"/>
          <w:color w:val="000000"/>
        </w:rPr>
        <w:t xml:space="preserve"> in hundreds of server controls.</w:t>
      </w:r>
    </w:p>
    <w:p w:rsidR="00F26DA0" w:rsidRPr="004F360E" w:rsidRDefault="00F26DA0" w:rsidP="00F2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F26DA0">
        <w:rPr>
          <w:rFonts w:ascii="Palatino Linotype" w:eastAsia="Times New Roman" w:hAnsi="Palatino Linotype" w:cs="Segoe UI"/>
          <w:color w:val="000000"/>
        </w:rPr>
        <w:t>It uses view state or server-based forms, which can make managing state information easier.</w:t>
      </w:r>
    </w:p>
    <w:p w:rsidR="00F26DA0" w:rsidRDefault="00F26DA0" w:rsidP="00F26DA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u w:val="single"/>
        </w:rPr>
      </w:pPr>
      <w:r w:rsidRPr="00F26DA0">
        <w:rPr>
          <w:rFonts w:ascii="Segoe UI" w:hAnsi="Segoe UI" w:cs="Segoe UI"/>
          <w:color w:val="000000"/>
          <w:sz w:val="32"/>
          <w:szCs w:val="32"/>
          <w:u w:val="single"/>
        </w:rPr>
        <w:t>Understanding the ASP.NET MVC Execution Process</w:t>
      </w:r>
    </w:p>
    <w:p w:rsidR="004F360E" w:rsidRDefault="004F360E" w:rsidP="00F26DA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u w:val="single"/>
        </w:rPr>
      </w:pPr>
    </w:p>
    <w:p w:rsidR="00DA0EAA" w:rsidRPr="004F360E" w:rsidRDefault="00DA0EAA" w:rsidP="00CA27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Requests to an ASP.NET MVC-based Web application first pass through the </w:t>
      </w:r>
      <w:proofErr w:type="spellStart"/>
      <w:r w:rsidRPr="004F360E">
        <w:rPr>
          <w:rFonts w:ascii="Palatino Linotype" w:hAnsi="Palatino Linotype"/>
          <w:bCs/>
        </w:rPr>
        <w:t>UrlRoutingModule</w:t>
      </w:r>
      <w:proofErr w:type="spellEnd"/>
      <w:r w:rsidRPr="004F360E">
        <w:rPr>
          <w:rFonts w:ascii="Palatino Linotype" w:hAnsi="Palatino Linotype"/>
          <w:bCs/>
        </w:rPr>
        <w:t xml:space="preserve"> 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object, which is an HTTP module. This module parses the request and performs route selection. The </w:t>
      </w:r>
      <w:proofErr w:type="spellStart"/>
      <w:r w:rsidRPr="004F360E">
        <w:rPr>
          <w:rFonts w:ascii="Palatino Linotype" w:hAnsi="Palatino Linotype"/>
          <w:bCs/>
        </w:rPr>
        <w:t>UrlRoutingModule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 selects the first route object that matches the current request. </w:t>
      </w:r>
    </w:p>
    <w:p w:rsidR="00CA2754" w:rsidRPr="004F360E" w:rsidRDefault="00DA0EAA" w:rsidP="00CA2754">
      <w:pPr>
        <w:shd w:val="clear" w:color="auto" w:fill="FFFFFF"/>
        <w:spacing w:after="0" w:line="240" w:lineRule="auto"/>
        <w:ind w:firstLine="720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(Http module </w:t>
      </w:r>
      <w:proofErr w:type="gramStart"/>
      <w:r w:rsidRPr="004F360E">
        <w:rPr>
          <w:rFonts w:ascii="Palatino Linotype" w:hAnsi="Palatino Linotype" w:cs="Segoe UI"/>
          <w:color w:val="000000"/>
          <w:shd w:val="clear" w:color="auto" w:fill="FFFFFF"/>
        </w:rPr>
        <w:t>is executed</w:t>
      </w:r>
      <w:proofErr w:type="gramEnd"/>
      <w:r w:rsidRPr="004F360E">
        <w:rPr>
          <w:rFonts w:ascii="Palatino Linotype" w:hAnsi="Palatino Linotype" w:cs="Segoe UI"/>
          <w:color w:val="000000"/>
          <w:shd w:val="clear" w:color="auto" w:fill="FFFFFF"/>
        </w:rPr>
        <w:t xml:space="preserve"> with every request)</w:t>
      </w:r>
    </w:p>
    <w:p w:rsidR="00DA0EAA" w:rsidRPr="004F360E" w:rsidRDefault="00CA2754" w:rsidP="00CA27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If no routes match, the </w:t>
      </w:r>
      <w:proofErr w:type="spellStart"/>
      <w:r w:rsidRPr="004F360E">
        <w:rPr>
          <w:rFonts w:ascii="Palatino Linotype" w:hAnsi="Palatino Linotype"/>
          <w:b/>
          <w:bCs/>
        </w:rPr>
        <w:t>UrlRoutingModule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 does nothing and lets the request fall back to the regular ASP.NET or IIS request processing.</w:t>
      </w:r>
    </w:p>
    <w:p w:rsidR="00CA2754" w:rsidRPr="004F360E" w:rsidRDefault="00CA2754" w:rsidP="00CA27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From the selected </w:t>
      </w:r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Route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object, the </w:t>
      </w:r>
      <w:proofErr w:type="spellStart"/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UrlRoutingModule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 obtains the </w:t>
      </w:r>
      <w:proofErr w:type="spellStart"/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IRouteHandler</w:t>
      </w:r>
      <w:proofErr w:type="spellEnd"/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 xml:space="preserve"> 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object that is associated with the </w:t>
      </w:r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Route</w:t>
      </w:r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object. Typically, in an MVC application, this will be an instance of </w:t>
      </w:r>
      <w:proofErr w:type="spellStart"/>
      <w:r w:rsidRPr="004F360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MvcRouteHandler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. </w:t>
      </w:r>
    </w:p>
    <w:p w:rsidR="00CA2754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    Matches a URL request to a defined route.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[</w:t>
      </w:r>
      <w:proofErr w:type="spellStart"/>
      <w:proofErr w:type="gramStart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TypeForwardedFrom</w:t>
      </w:r>
      <w:proofErr w:type="spell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4F4A92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4F4A92">
        <w:rPr>
          <w:rFonts w:ascii="Consolas" w:hAnsi="Consolas" w:cs="Consolas"/>
          <w:color w:val="A31515"/>
          <w:sz w:val="19"/>
          <w:szCs w:val="19"/>
          <w:highlight w:val="lightGray"/>
        </w:rPr>
        <w:t>System.Web.Routing</w:t>
      </w:r>
      <w:proofErr w:type="spellEnd"/>
      <w:r w:rsidRPr="004F4A92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, Version=3.5.0.0, Culture=Neutral, </w:t>
      </w:r>
      <w:proofErr w:type="spellStart"/>
      <w:r w:rsidRPr="004F4A92">
        <w:rPr>
          <w:rFonts w:ascii="Consolas" w:hAnsi="Consolas" w:cs="Consolas"/>
          <w:color w:val="A31515"/>
          <w:sz w:val="19"/>
          <w:szCs w:val="19"/>
          <w:highlight w:val="lightGray"/>
        </w:rPr>
        <w:t>PublicKeyToken</w:t>
      </w:r>
      <w:proofErr w:type="spellEnd"/>
      <w:r w:rsidRPr="004F4A92">
        <w:rPr>
          <w:rFonts w:ascii="Consolas" w:hAnsi="Consolas" w:cs="Consolas"/>
          <w:color w:val="A31515"/>
          <w:sz w:val="19"/>
          <w:szCs w:val="19"/>
          <w:highlight w:val="lightGray"/>
        </w:rPr>
        <w:t>=31bf3856ad364e35"</w:t>
      </w: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)]</w:t>
      </w:r>
    </w:p>
    <w:p w:rsidR="00CA2754" w:rsidRPr="004F4A92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highlight w:val="lightGray"/>
          <w:shd w:val="clear" w:color="auto" w:fill="FFFFFF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4F4A9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F4A92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F4A92">
        <w:rPr>
          <w:rFonts w:ascii="Consolas" w:hAnsi="Consolas" w:cs="Consolas"/>
          <w:color w:val="2B91AF"/>
          <w:sz w:val="19"/>
          <w:szCs w:val="19"/>
          <w:highlight w:val="lightGray"/>
        </w:rPr>
        <w:t>UrlRoutingModule</w:t>
      </w:r>
      <w:proofErr w:type="spell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: </w:t>
      </w:r>
      <w:proofErr w:type="spellStart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IHttpModule</w:t>
      </w:r>
      <w:proofErr w:type="spellEnd"/>
    </w:p>
    <w:p w:rsidR="00CA2754" w:rsidRPr="004F4A92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highlight w:val="lightGray"/>
          <w:shd w:val="clear" w:color="auto" w:fill="FFFFFF"/>
        </w:rPr>
      </w:pP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  <w:t>{</w:t>
      </w:r>
    </w:p>
    <w:p w:rsidR="00CA2754" w:rsidRPr="004F4A92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highlight w:val="lightGray"/>
          <w:shd w:val="clear" w:color="auto" w:fill="FFFFFF"/>
        </w:rPr>
      </w:pP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</w: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  <w:t>…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</w: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    Matches the HTTP request to a route, retrieves the handler for that route, and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    sets the handler as the HTTP handler for the current request.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Parameters: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//   context:</w:t>
      </w:r>
    </w:p>
    <w:p w:rsidR="00CA2754" w:rsidRPr="004F4A92" w:rsidRDefault="00CA2754" w:rsidP="00CA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</w:t>
      </w:r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>Encapsulates</w:t>
      </w:r>
      <w:proofErr w:type="gramEnd"/>
      <w:r w:rsidRPr="004F4A92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all HTTP-specific information about an individual HTTP request.</w:t>
      </w:r>
    </w:p>
    <w:p w:rsidR="00CA2754" w:rsidRPr="004F4A92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highlight w:val="lightGray"/>
          <w:shd w:val="clear" w:color="auto" w:fill="FFFFFF"/>
        </w:rPr>
      </w:pP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F4A9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F4A92">
        <w:rPr>
          <w:rFonts w:ascii="Consolas" w:hAnsi="Consolas" w:cs="Consolas"/>
          <w:color w:val="0000FF"/>
          <w:sz w:val="19"/>
          <w:szCs w:val="19"/>
          <w:highlight w:val="lightGray"/>
        </w:rPr>
        <w:t>virtual</w:t>
      </w: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F4A92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PostResolveRequestCache</w:t>
      </w:r>
      <w:proofErr w:type="spell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>HttpContextBase</w:t>
      </w:r>
      <w:proofErr w:type="spellEnd"/>
      <w:r w:rsidRPr="004F4A9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context);</w:t>
      </w:r>
    </w:p>
    <w:p w:rsidR="00CA2754" w:rsidRPr="004F4A92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highlight w:val="lightGray"/>
          <w:shd w:val="clear" w:color="auto" w:fill="FFFFFF"/>
        </w:rPr>
      </w:pP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</w: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  <w:t>…</w:t>
      </w:r>
    </w:p>
    <w:p w:rsidR="00CA2754" w:rsidRDefault="00CA2754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4F4A92">
        <w:rPr>
          <w:rFonts w:ascii="Segoe UI" w:hAnsi="Segoe UI" w:cs="Segoe UI"/>
          <w:color w:val="000000"/>
          <w:highlight w:val="lightGray"/>
          <w:shd w:val="clear" w:color="auto" w:fill="FFFFFF"/>
        </w:rPr>
        <w:tab/>
        <w:t>}</w:t>
      </w:r>
    </w:p>
    <w:p w:rsidR="004F4A92" w:rsidRDefault="004F4A92" w:rsidP="00CA2754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4F4A92" w:rsidRPr="004F360E" w:rsidRDefault="004F4A92" w:rsidP="004F4A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Palatino Linotype" w:hAnsi="Palatino Linotype" w:cs="Segoe UI"/>
          <w:color w:val="000000"/>
          <w:shd w:val="clear" w:color="auto" w:fill="FFFFFF"/>
        </w:rPr>
      </w:pPr>
      <w:r w:rsidRPr="004F360E">
        <w:rPr>
          <w:rFonts w:ascii="Palatino Linotype" w:hAnsi="Palatino Linotype" w:cs="Segoe UI"/>
          <w:color w:val="000000"/>
          <w:shd w:val="clear" w:color="auto" w:fill="FFFFFF"/>
        </w:rPr>
        <w:t>The </w:t>
      </w:r>
      <w:proofErr w:type="spellStart"/>
      <w:r w:rsidRPr="004F360E">
        <w:rPr>
          <w:rFonts w:ascii="Palatino Linotype" w:hAnsi="Palatino Linotype"/>
          <w:b/>
          <w:bCs/>
        </w:rPr>
        <w:t>IRouteHandler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instance creates an </w:t>
      </w:r>
      <w:proofErr w:type="spellStart"/>
      <w:r w:rsidRPr="004F360E">
        <w:rPr>
          <w:rFonts w:ascii="Palatino Linotype" w:hAnsi="Palatino Linotype"/>
          <w:b/>
          <w:bCs/>
        </w:rPr>
        <w:t>IHttpHandler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 and passes it the </w:t>
      </w:r>
      <w:proofErr w:type="spellStart"/>
      <w:r w:rsidRPr="004F360E">
        <w:rPr>
          <w:rFonts w:ascii="Palatino Linotype" w:hAnsi="Palatino Linotype"/>
          <w:b/>
          <w:bCs/>
        </w:rPr>
        <w:t>IHttpContext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object. By default, the </w:t>
      </w:r>
      <w:proofErr w:type="spellStart"/>
      <w:r w:rsidRPr="004F360E">
        <w:rPr>
          <w:rFonts w:ascii="Palatino Linotype" w:hAnsi="Palatino Linotype"/>
          <w:b/>
          <w:bCs/>
        </w:rPr>
        <w:t>IHttpHandler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instance for MVC is the </w:t>
      </w:r>
      <w:proofErr w:type="spellStart"/>
      <w:r w:rsidRPr="004F360E">
        <w:rPr>
          <w:rFonts w:ascii="Palatino Linotype" w:hAnsi="Palatino Linotype"/>
          <w:b/>
          <w:bCs/>
        </w:rPr>
        <w:t>MvcHandler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object. The </w:t>
      </w:r>
      <w:proofErr w:type="spellStart"/>
      <w:r w:rsidRPr="004F360E">
        <w:rPr>
          <w:rFonts w:ascii="Palatino Linotype" w:hAnsi="Palatino Linotype"/>
          <w:b/>
          <w:bCs/>
        </w:rPr>
        <w:t>MvcHandler</w:t>
      </w:r>
      <w:proofErr w:type="spellEnd"/>
      <w:r w:rsidRPr="004F360E">
        <w:rPr>
          <w:rFonts w:ascii="Palatino Linotype" w:hAnsi="Palatino Linotype" w:cs="Segoe UI"/>
          <w:color w:val="000000"/>
          <w:shd w:val="clear" w:color="auto" w:fill="FFFFFF"/>
        </w:rPr>
        <w:t> object then selects the controller that will ultimately handle the request.</w:t>
      </w: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MvcRouteHandler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IRouteHandler</w:t>
      </w:r>
      <w:proofErr w:type="spellEnd"/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…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Returns the HTTP handler by using the specified HTTP context.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Parameters: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request context.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Returns:</w:t>
      </w:r>
    </w:p>
    <w:p w:rsidR="004F4A92" w:rsidRDefault="004F4A92" w:rsidP="004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The HTTP handler.</w:t>
      </w: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…</w:t>
      </w:r>
    </w:p>
    <w:p w:rsidR="004F4A92" w:rsidRDefault="004F4A92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}</w:t>
      </w:r>
    </w:p>
    <w:p w:rsidR="003C7F04" w:rsidRDefault="003C7F04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3C7F04" w:rsidRPr="003C7F04" w:rsidRDefault="003C7F04" w:rsidP="003C7F04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</w:rPr>
      </w:pPr>
      <w:r w:rsidRPr="003C7F04">
        <w:rPr>
          <w:rFonts w:ascii="Palatino Linotype" w:eastAsia="Times New Roman" w:hAnsi="Palatino Linotype" w:cs="Segoe UI"/>
          <w:color w:val="000000"/>
        </w:rPr>
        <w:t>The module and handler are the entry points to the ASP.NET MVC framework. They perform the following actions:</w:t>
      </w:r>
    </w:p>
    <w:p w:rsidR="003C7F04" w:rsidRPr="003C7F04" w:rsidRDefault="003C7F04" w:rsidP="003C7F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3C7F04">
        <w:rPr>
          <w:rFonts w:ascii="Palatino Linotype" w:eastAsia="Times New Roman" w:hAnsi="Palatino Linotype" w:cs="Segoe UI"/>
          <w:color w:val="000000"/>
        </w:rPr>
        <w:t>Select the appropriate controller in an MVC Web application.</w:t>
      </w:r>
    </w:p>
    <w:p w:rsidR="003C7F04" w:rsidRPr="003C7F04" w:rsidRDefault="003C7F04" w:rsidP="003C7F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3C7F04">
        <w:rPr>
          <w:rFonts w:ascii="Palatino Linotype" w:eastAsia="Times New Roman" w:hAnsi="Palatino Linotype" w:cs="Segoe UI"/>
          <w:color w:val="000000"/>
        </w:rPr>
        <w:t>Obtain a specific controller instance.</w:t>
      </w:r>
    </w:p>
    <w:p w:rsidR="00EF56F8" w:rsidRPr="004F360E" w:rsidRDefault="003C7F04" w:rsidP="00EF56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3C7F04">
        <w:rPr>
          <w:rFonts w:ascii="Palatino Linotype" w:eastAsia="Times New Roman" w:hAnsi="Palatino Linotype" w:cs="Segoe UI"/>
          <w:color w:val="000000"/>
        </w:rPr>
        <w:t>Call the controller's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Execute</w:t>
      </w:r>
      <w:r w:rsidRPr="003C7F04">
        <w:rPr>
          <w:rFonts w:ascii="Palatino Linotype" w:eastAsia="Times New Roman" w:hAnsi="Palatino Linotype" w:cs="Segoe UI"/>
          <w:color w:val="000000"/>
        </w:rPr>
        <w:t> method.</w:t>
      </w:r>
    </w:p>
    <w:p w:rsidR="00EF56F8" w:rsidRPr="004F360E" w:rsidRDefault="00EF56F8" w:rsidP="00EF56F8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</w:rPr>
      </w:pPr>
      <w:r w:rsidRPr="004F360E">
        <w:rPr>
          <w:rFonts w:ascii="Palatino Linotype" w:eastAsia="Times New Roman" w:hAnsi="Palatino Linotype" w:cs="Segoe UI"/>
          <w:color w:val="000000"/>
        </w:rPr>
        <w:t>The following lists the stages of execution for an MVC Web project: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Receive first request for the application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 xml:space="preserve">In the </w:t>
      </w:r>
      <w:proofErr w:type="spellStart"/>
      <w:r w:rsidRPr="00A177CD">
        <w:rPr>
          <w:rFonts w:ascii="Palatino Linotype" w:eastAsia="Times New Roman" w:hAnsi="Palatino Linotype" w:cs="Segoe UI"/>
          <w:color w:val="000000"/>
        </w:rPr>
        <w:t>Global.asax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 xml:space="preserve"> file,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Route</w:t>
      </w:r>
      <w:r w:rsidRPr="00A177CD">
        <w:rPr>
          <w:rFonts w:ascii="Palatino Linotype" w:eastAsia="Times New Roman" w:hAnsi="Palatino Linotype" w:cs="Segoe UI"/>
          <w:color w:val="000000"/>
        </w:rPr>
        <w:t xml:space="preserve"> objects </w:t>
      </w:r>
      <w:proofErr w:type="gramStart"/>
      <w:r w:rsidRPr="00A177CD">
        <w:rPr>
          <w:rFonts w:ascii="Palatino Linotype" w:eastAsia="Times New Roman" w:hAnsi="Palatino Linotype" w:cs="Segoe UI"/>
          <w:color w:val="000000"/>
        </w:rPr>
        <w:t>are added</w:t>
      </w:r>
      <w:proofErr w:type="gramEnd"/>
      <w:r w:rsidRPr="00A177CD">
        <w:rPr>
          <w:rFonts w:ascii="Palatino Linotype" w:eastAsia="Times New Roman" w:hAnsi="Palatino Linotype" w:cs="Segoe UI"/>
          <w:color w:val="000000"/>
        </w:rPr>
        <w:t xml:space="preserve"> to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RouteTable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object.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Perform routing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UrlRoutingModule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module uses the first matching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Route</w:t>
      </w:r>
      <w:r w:rsidRPr="00A177CD">
        <w:rPr>
          <w:rFonts w:ascii="Palatino Linotype" w:eastAsia="Times New Roman" w:hAnsi="Palatino Linotype" w:cs="Segoe UI"/>
          <w:color w:val="000000"/>
        </w:rPr>
        <w:t> object in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RouteTable</w:t>
      </w:r>
      <w:proofErr w:type="spellEnd"/>
      <w:r w:rsidR="004F360E" w:rsidRPr="004F360E">
        <w:rPr>
          <w:rFonts w:ascii="Palatino Linotype" w:eastAsia="Times New Roman" w:hAnsi="Palatino Linotype" w:cs="Segoe UI"/>
          <w:b/>
          <w:bCs/>
          <w:color w:val="000000"/>
        </w:rPr>
        <w:t xml:space="preserve"> </w:t>
      </w:r>
      <w:r w:rsidRPr="00A177CD">
        <w:rPr>
          <w:rFonts w:ascii="Palatino Linotype" w:eastAsia="Times New Roman" w:hAnsi="Palatino Linotype" w:cs="Segoe UI"/>
          <w:color w:val="000000"/>
        </w:rPr>
        <w:t>collection to create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RouteData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object, which it then uses to create a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RequestContext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(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IHttpContext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) object.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Create MVC request handler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MvcRouteHandler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 creates an instance of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MvcHandler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class and passes it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RequestContext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instance.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lastRenderedPageBreak/>
        <w:t>Create controller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MvcHandler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 uses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RequestContext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instance to identify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IControllerFactory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 (typically an instance of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DefaultControllerFactory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class) to create the controller instance with.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Execute controller -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MvcHandler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instance calls the controller s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Execute</w:t>
      </w:r>
      <w:r w:rsidRPr="00A177CD">
        <w:rPr>
          <w:rFonts w:ascii="Palatino Linotype" w:eastAsia="Times New Roman" w:hAnsi="Palatino Linotype" w:cs="Segoe UI"/>
          <w:color w:val="000000"/>
        </w:rPr>
        <w:t> method. |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Invoke action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Most controllers inherit from the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Controller</w:t>
      </w:r>
      <w:r w:rsidRPr="00A177CD">
        <w:rPr>
          <w:rFonts w:ascii="Palatino Linotype" w:eastAsia="Times New Roman" w:hAnsi="Palatino Linotype" w:cs="Segoe UI"/>
          <w:color w:val="000000"/>
        </w:rPr>
        <w:t> base class. For controllers that do so, the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ControllerActionInvoker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object that is associated with the controller determines which action method of the controller class to call, and then calls that method.</w:t>
      </w:r>
    </w:p>
    <w:p w:rsidR="00A177CD" w:rsidRPr="00A177CD" w:rsidRDefault="00A177CD" w:rsidP="00A177C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>Execute result</w:t>
      </w:r>
    </w:p>
    <w:p w:rsidR="00A177CD" w:rsidRPr="00A177CD" w:rsidRDefault="00A177CD" w:rsidP="00A177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Palatino Linotype" w:eastAsia="Times New Roman" w:hAnsi="Palatino Linotype" w:cs="Segoe UI"/>
          <w:color w:val="000000"/>
        </w:rPr>
      </w:pPr>
      <w:r w:rsidRPr="00A177CD">
        <w:rPr>
          <w:rFonts w:ascii="Palatino Linotype" w:eastAsia="Times New Roman" w:hAnsi="Palatino Linotype" w:cs="Segoe UI"/>
          <w:color w:val="000000"/>
        </w:rPr>
        <w:t xml:space="preserve">A typical action method might receive user input, prepare the appropriate response data, and then execute the result by returning a result type. The built-in result types that </w:t>
      </w:r>
      <w:proofErr w:type="gramStart"/>
      <w:r w:rsidRPr="00A177CD">
        <w:rPr>
          <w:rFonts w:ascii="Palatino Linotype" w:eastAsia="Times New Roman" w:hAnsi="Palatino Linotype" w:cs="Segoe UI"/>
          <w:color w:val="000000"/>
        </w:rPr>
        <w:t>can be executed</w:t>
      </w:r>
      <w:proofErr w:type="gramEnd"/>
      <w:r w:rsidRPr="00A177CD">
        <w:rPr>
          <w:rFonts w:ascii="Palatino Linotype" w:eastAsia="Times New Roman" w:hAnsi="Palatino Linotype" w:cs="Segoe UI"/>
          <w:color w:val="000000"/>
        </w:rPr>
        <w:t xml:space="preserve"> include the following: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ViewResult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 (which renders a view and is the most-often used result type),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RedirectToRouteResult</w:t>
      </w:r>
      <w:r w:rsidRPr="00A177CD">
        <w:rPr>
          <w:rFonts w:ascii="Palatino Linotype" w:eastAsia="Times New Roman" w:hAnsi="Palatino Linotype" w:cs="Segoe UI"/>
          <w:color w:val="000000"/>
        </w:rPr>
        <w:t>,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RedirectResult</w:t>
      </w:r>
      <w:r w:rsidRPr="00A177CD">
        <w:rPr>
          <w:rFonts w:ascii="Palatino Linotype" w:eastAsia="Times New Roman" w:hAnsi="Palatino Linotype" w:cs="Segoe UI"/>
          <w:color w:val="000000"/>
        </w:rPr>
        <w:t>,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ContentResult</w:t>
      </w:r>
      <w:r w:rsidRPr="00A177CD">
        <w:rPr>
          <w:rFonts w:ascii="Palatino Linotype" w:eastAsia="Times New Roman" w:hAnsi="Palatino Linotype" w:cs="Segoe UI"/>
          <w:color w:val="000000"/>
        </w:rPr>
        <w:t>, </w:t>
      </w:r>
      <w:r w:rsidRPr="004F360E">
        <w:rPr>
          <w:rFonts w:ascii="Palatino Linotype" w:eastAsia="Times New Roman" w:hAnsi="Palatino Linotype" w:cs="Segoe UI"/>
          <w:b/>
          <w:bCs/>
          <w:color w:val="000000"/>
        </w:rPr>
        <w:t>JsonResult</w:t>
      </w:r>
      <w:r w:rsidRPr="00A177CD">
        <w:rPr>
          <w:rFonts w:ascii="Palatino Linotype" w:eastAsia="Times New Roman" w:hAnsi="Palatino Linotype" w:cs="Segoe UI"/>
          <w:color w:val="000000"/>
        </w:rPr>
        <w:t>, and </w:t>
      </w:r>
      <w:proofErr w:type="spellStart"/>
      <w:r w:rsidRPr="004F360E">
        <w:rPr>
          <w:rFonts w:ascii="Palatino Linotype" w:eastAsia="Times New Roman" w:hAnsi="Palatino Linotype" w:cs="Segoe UI"/>
          <w:b/>
          <w:bCs/>
          <w:color w:val="000000"/>
        </w:rPr>
        <w:t>EmptyResult</w:t>
      </w:r>
      <w:proofErr w:type="spellEnd"/>
      <w:r w:rsidRPr="00A177CD">
        <w:rPr>
          <w:rFonts w:ascii="Palatino Linotype" w:eastAsia="Times New Roman" w:hAnsi="Palatino Linotype" w:cs="Segoe UI"/>
          <w:color w:val="000000"/>
        </w:rPr>
        <w:t>.</w:t>
      </w:r>
      <w:bookmarkStart w:id="0" w:name="_GoBack"/>
      <w:bookmarkEnd w:id="0"/>
    </w:p>
    <w:p w:rsidR="00A177CD" w:rsidRDefault="00A177CD" w:rsidP="00EF56F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56F8" w:rsidRPr="003C7F04" w:rsidRDefault="00EF56F8" w:rsidP="00EF56F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C7F04" w:rsidRPr="00CA2754" w:rsidRDefault="003C7F04" w:rsidP="004F4A92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:rsidR="00DA0EAA" w:rsidRDefault="00DA0EAA" w:rsidP="00DA0EAA">
      <w:pPr>
        <w:rPr>
          <w:shd w:val="clear" w:color="auto" w:fill="FFFFFF"/>
        </w:rPr>
      </w:pPr>
    </w:p>
    <w:p w:rsidR="00F26DA0" w:rsidRPr="00F26DA0" w:rsidRDefault="00F26DA0" w:rsidP="00F26D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26DA0" w:rsidRPr="00F26DA0" w:rsidRDefault="00F26DA0" w:rsidP="00F26DA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</w:p>
    <w:p w:rsidR="00F26DA0" w:rsidRPr="0085061D" w:rsidRDefault="00F26DA0" w:rsidP="00F26DA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5061D" w:rsidRP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</w:p>
    <w:p w:rsidR="0085061D" w:rsidRPr="0085061D" w:rsidRDefault="0085061D" w:rsidP="0085061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</w:pPr>
    </w:p>
    <w:p w:rsidR="008C00F5" w:rsidRPr="008C00F5" w:rsidRDefault="008C00F5" w:rsidP="008C00F5">
      <w:pPr>
        <w:rPr>
          <w:rFonts w:ascii="Palatino Linotype" w:hAnsi="Palatino Linotype"/>
          <w:b/>
          <w:sz w:val="32"/>
          <w:szCs w:val="32"/>
          <w:u w:val="single"/>
        </w:rPr>
      </w:pPr>
    </w:p>
    <w:sectPr w:rsidR="008C00F5" w:rsidRPr="008C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0D3"/>
    <w:multiLevelType w:val="multilevel"/>
    <w:tmpl w:val="FAB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61895"/>
    <w:multiLevelType w:val="multilevel"/>
    <w:tmpl w:val="6DB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90D53"/>
    <w:multiLevelType w:val="multilevel"/>
    <w:tmpl w:val="C6E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96E2D"/>
    <w:multiLevelType w:val="multilevel"/>
    <w:tmpl w:val="1BD0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55ADF"/>
    <w:multiLevelType w:val="hybridMultilevel"/>
    <w:tmpl w:val="AFE0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003AB"/>
    <w:multiLevelType w:val="hybridMultilevel"/>
    <w:tmpl w:val="B2B8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F5"/>
    <w:rsid w:val="003C7F04"/>
    <w:rsid w:val="004F360E"/>
    <w:rsid w:val="004F4A92"/>
    <w:rsid w:val="00841EAB"/>
    <w:rsid w:val="0085061D"/>
    <w:rsid w:val="008C00F5"/>
    <w:rsid w:val="00A177CD"/>
    <w:rsid w:val="00CA2754"/>
    <w:rsid w:val="00DA0EAA"/>
    <w:rsid w:val="00EF56F8"/>
    <w:rsid w:val="00F26DA0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D3E9"/>
  <w15:chartTrackingRefBased/>
  <w15:docId w15:val="{6161B4AD-2C0B-4ED7-BDF5-420E5420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506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6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7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Walia</dc:creator>
  <cp:keywords/>
  <dc:description/>
  <cp:lastModifiedBy>Megha Walia</cp:lastModifiedBy>
  <cp:revision>2</cp:revision>
  <dcterms:created xsi:type="dcterms:W3CDTF">2018-10-30T03:03:00Z</dcterms:created>
  <dcterms:modified xsi:type="dcterms:W3CDTF">2018-10-30T04:58:00Z</dcterms:modified>
</cp:coreProperties>
</file>