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0572B">
      <w:pPr>
        <w:rPr>
          <w:rFonts w:hint="default" w:ascii="Arial" w:hAnsi="Arial" w:cs="Arial"/>
          <w:b/>
          <w:bCs/>
          <w:sz w:val="24"/>
          <w:szCs w:val="24"/>
          <w:u w:val="single"/>
          <w:lang w:val="en-IN"/>
        </w:rPr>
      </w:pPr>
      <w:r>
        <w:rPr>
          <w:rFonts w:hint="default" w:ascii="Arial" w:hAnsi="Arial"/>
          <w:b/>
          <w:bCs/>
          <w:sz w:val="24"/>
          <w:szCs w:val="24"/>
          <w:u w:val="single"/>
          <w:lang w:val="en-IN"/>
        </w:rPr>
        <w:t>Mental_Health_and_Social_Media_Balance</w:t>
      </w:r>
    </w:p>
    <w:p w14:paraId="2197E85F">
      <w:pPr>
        <w:rPr>
          <w:rFonts w:ascii="Arial" w:hAnsi="Arial" w:cs="Arial"/>
          <w:b/>
          <w:bCs/>
          <w:sz w:val="24"/>
          <w:szCs w:val="24"/>
          <w:u w:val="single"/>
        </w:rPr>
      </w:pPr>
    </w:p>
    <w:p w14:paraId="0B7BCA72">
      <w:pPr>
        <w:rPr>
          <w:rFonts w:ascii="Arial" w:hAnsi="Arial" w:cs="Arial"/>
          <w:b/>
          <w:bCs/>
          <w:sz w:val="24"/>
          <w:szCs w:val="24"/>
          <w:u w:val="single"/>
        </w:rPr>
      </w:pPr>
      <w:r>
        <w:rPr>
          <w:rFonts w:ascii="Arial" w:hAnsi="Arial" w:cs="Arial"/>
          <w:b/>
          <w:bCs/>
          <w:sz w:val="24"/>
          <w:szCs w:val="24"/>
          <w:u w:val="single"/>
        </w:rPr>
        <w:t>Beginning:</w:t>
      </w:r>
    </w:p>
    <w:p w14:paraId="75AB0C77">
      <w:pPr>
        <w:rPr>
          <w:rFonts w:hint="default"/>
          <w:lang w:val="en-IN"/>
        </w:rPr>
      </w:pPr>
      <w:r>
        <w:rPr>
          <w:rFonts w:hint="default"/>
          <w:lang w:val="en-IN"/>
        </w:rPr>
        <w:t>This project focuses on analyzing the relationship between social media habits and mental well-being. It combines variables such as screen time, stress level, sleep quality, digital detox days, exercise frequency, and the happiness index.</w:t>
      </w:r>
      <w:r>
        <w:rPr>
          <w:rFonts w:hint="default"/>
          <w:lang w:val="en-IN"/>
        </w:rPr>
        <w:br w:type="textWrapping"/>
      </w:r>
      <w:r>
        <w:rPr>
          <w:rFonts w:hint="default"/>
          <w:lang w:val="en-IN"/>
        </w:rPr>
        <w:t>The goal is to understand how lifestyle and online activity patterns affect emotional balance and overall wellness.</w:t>
      </w:r>
    </w:p>
    <w:p w14:paraId="6DDBB5E3">
      <w:pPr>
        <w:rPr>
          <w:rFonts w:ascii="Arial" w:hAnsi="Arial" w:cs="Arial"/>
          <w:b/>
          <w:bCs/>
          <w:sz w:val="24"/>
          <w:szCs w:val="24"/>
          <w:u w:val="single"/>
        </w:rPr>
      </w:pPr>
    </w:p>
    <w:p w14:paraId="7F02F177">
      <w:pPr>
        <w:rPr>
          <w:rFonts w:ascii="Arial" w:hAnsi="Arial" w:cs="Arial"/>
          <w:b/>
          <w:bCs/>
          <w:sz w:val="24"/>
          <w:szCs w:val="24"/>
          <w:u w:val="single"/>
        </w:rPr>
      </w:pPr>
      <w:r>
        <w:rPr>
          <w:rFonts w:ascii="Arial" w:hAnsi="Arial" w:cs="Arial"/>
          <w:b/>
          <w:bCs/>
          <w:sz w:val="24"/>
          <w:szCs w:val="24"/>
          <w:u w:val="single"/>
        </w:rPr>
        <w:t>Middle:</w:t>
      </w:r>
    </w:p>
    <w:p w14:paraId="19D3B30C">
      <w:pPr>
        <w:rPr>
          <w:rFonts w:hint="default"/>
          <w:lang w:val="en-IN"/>
        </w:rPr>
      </w:pPr>
      <w:r>
        <w:rPr>
          <w:rFonts w:hint="default"/>
          <w:lang w:val="en-IN"/>
        </w:rPr>
        <w:t>The analysis provides insights into how various factors impact mental health based on social media.</w:t>
      </w:r>
    </w:p>
    <w:p w14:paraId="138A2712">
      <w:pPr>
        <w:rPr>
          <w:rFonts w:hint="default"/>
          <w:lang w:val="en-IN"/>
        </w:rPr>
      </w:pPr>
      <w:r>
        <w:rPr>
          <w:rFonts w:hint="default"/>
          <w:b/>
          <w:bCs/>
          <w:lang w:val="en-IN"/>
        </w:rPr>
        <w:t>Scatter Chart – Age by Happiness Index:</w:t>
      </w:r>
      <w:r>
        <w:rPr>
          <w:rFonts w:hint="default"/>
          <w:b/>
          <w:bCs/>
          <w:lang w:val="en-IN"/>
        </w:rPr>
        <w:br w:type="textWrapping"/>
      </w:r>
      <w:r>
        <w:rPr>
          <w:rFonts w:hint="default" w:ascii="Calibri" w:hAnsi="Calibri" w:eastAsia="SimSun" w:cs="Calibri"/>
          <w:sz w:val="22"/>
          <w:szCs w:val="22"/>
        </w:rPr>
        <w:t>Shows how age affects happiness levels. The distribution suggests that happiness varies across age groups but does not depend strongly on age alone</w:t>
      </w:r>
      <w:r>
        <w:rPr>
          <w:rFonts w:hint="default"/>
          <w:lang w:val="en-IN"/>
        </w:rPr>
        <w:t xml:space="preserve">. </w:t>
      </w:r>
    </w:p>
    <w:p w14:paraId="019B92A3">
      <w:pPr>
        <w:rPr>
          <w:rFonts w:hint="default"/>
          <w:lang w:val="en-IN"/>
        </w:rPr>
      </w:pPr>
      <w:r>
        <w:rPr>
          <w:rFonts w:hint="default"/>
          <w:lang w:val="en-IN"/>
        </w:rPr>
        <w:t xml:space="preserve"> </w:t>
      </w:r>
      <w:r>
        <w:rPr>
          <w:rFonts w:hint="default"/>
          <w:b/>
          <w:bCs/>
          <w:lang w:val="en-IN"/>
        </w:rPr>
        <w:t>Line Chart – Daily Screen by Happiness Index:</w:t>
      </w:r>
      <w:r>
        <w:rPr>
          <w:rFonts w:hint="default"/>
          <w:b/>
          <w:bCs/>
          <w:lang w:val="en-IN"/>
        </w:rPr>
        <w:br w:type="textWrapping"/>
      </w:r>
      <w:r>
        <w:rPr>
          <w:rFonts w:hint="default"/>
          <w:b w:val="0"/>
          <w:bCs w:val="0"/>
          <w:lang w:val="en-IN"/>
        </w:rPr>
        <w:t>People spending around 8.7 hours daily on screens show an average happiness index of 8.5. Interestingly, users with less screen time (around 2.8 hours) also report a similar happiness index, suggesting that moderate screen time may not harm happiness</w:t>
      </w:r>
      <w:r>
        <w:rPr>
          <w:rFonts w:hint="default"/>
          <w:lang w:val="en-IN"/>
        </w:rPr>
        <w:t>.</w:t>
      </w:r>
    </w:p>
    <w:p w14:paraId="4916FF37">
      <w:pPr>
        <w:rPr>
          <w:rFonts w:hint="default"/>
          <w:lang w:val="en-IN"/>
        </w:rPr>
      </w:pPr>
      <w:r>
        <w:rPr>
          <w:rFonts w:hint="default"/>
          <w:b/>
          <w:bCs/>
          <w:lang w:val="en-IN"/>
        </w:rPr>
        <w:t>Column Chart – Stress Level by Happiness Index:</w:t>
      </w:r>
      <w:r>
        <w:rPr>
          <w:rFonts w:hint="default"/>
          <w:b/>
          <w:bCs/>
          <w:lang w:val="en-IN"/>
        </w:rPr>
        <w:br w:type="textWrapping"/>
      </w:r>
      <w:r>
        <w:rPr>
          <w:rFonts w:hint="default"/>
          <w:b w:val="0"/>
          <w:bCs w:val="0"/>
          <w:lang w:val="en-IN"/>
        </w:rPr>
        <w:t>Stress level 2 corresponds to the highest happiness index (10.0), while a stress level of 10 shows a lower happiness index of 6.21. This indicates that lower stress levels strongly correlate with greater happiness</w:t>
      </w:r>
      <w:r>
        <w:rPr>
          <w:rFonts w:hint="default"/>
          <w:lang w:val="en-IN"/>
        </w:rPr>
        <w:t>.</w:t>
      </w:r>
    </w:p>
    <w:p w14:paraId="499FE0FA">
      <w:pPr>
        <w:rPr>
          <w:rFonts w:hint="default"/>
          <w:lang w:val="en-IN"/>
        </w:rPr>
      </w:pPr>
      <w:r>
        <w:rPr>
          <w:rFonts w:hint="default"/>
          <w:b/>
          <w:bCs/>
          <w:lang w:val="en-IN"/>
        </w:rPr>
        <w:t>Bar Chart – Sleep Quality by Happiness Index:</w:t>
      </w:r>
      <w:r>
        <w:rPr>
          <w:rFonts w:hint="default"/>
          <w:b/>
          <w:bCs/>
          <w:lang w:val="en-IN"/>
        </w:rPr>
        <w:br w:type="textWrapping"/>
      </w:r>
      <w:r>
        <w:rPr>
          <w:rFonts w:hint="default"/>
          <w:b w:val="0"/>
          <w:bCs w:val="0"/>
          <w:lang w:val="en-IN"/>
        </w:rPr>
        <w:t>Higher sleep quality (7.6) leads to a happiness index of 10, while poor sleep (3.86) shows a happiness index of only 4. This proves that better sleep significantly boosts happiness and well-being.</w:t>
      </w:r>
    </w:p>
    <w:p w14:paraId="6B5A96B1">
      <w:pPr>
        <w:rPr>
          <w:rFonts w:hint="default"/>
          <w:b/>
          <w:bCs/>
          <w:lang w:val="en-IN"/>
        </w:rPr>
      </w:pPr>
      <w:r>
        <w:rPr>
          <w:rFonts w:hint="default"/>
          <w:b/>
          <w:bCs/>
          <w:lang w:val="en-IN"/>
        </w:rPr>
        <w:t>Column Chart – Excerise Frequency by Happiness Index:</w:t>
      </w:r>
      <w:r>
        <w:rPr>
          <w:rFonts w:hint="default"/>
          <w:b/>
          <w:bCs/>
          <w:lang w:val="en-IN"/>
        </w:rPr>
        <w:br w:type="textWrapping"/>
      </w:r>
      <w:r>
        <w:rPr>
          <w:rFonts w:hint="default"/>
          <w:b w:val="0"/>
          <w:bCs w:val="0"/>
          <w:lang w:val="en-IN"/>
        </w:rPr>
        <w:t>Individuals exercising daily (7 times a week) have the highest happiness index of 10.0, while those exercising fewer days show lower scores. Regular physical activity clearly supports a healthier and happier mindset.</w:t>
      </w:r>
    </w:p>
    <w:p w14:paraId="1F19A726">
      <w:pPr>
        <w:rPr>
          <w:rFonts w:hint="default"/>
          <w:b w:val="0"/>
          <w:bCs w:val="0"/>
          <w:lang w:val="en-IN"/>
        </w:rPr>
      </w:pPr>
      <w:r>
        <w:rPr>
          <w:rFonts w:hint="default"/>
          <w:b/>
          <w:bCs/>
          <w:lang w:val="en-IN"/>
        </w:rPr>
        <w:t>Bar Chart – Social Media Platform vs Happiness Index:</w:t>
      </w:r>
      <w:r>
        <w:rPr>
          <w:rFonts w:hint="default"/>
          <w:b/>
          <w:bCs/>
          <w:lang w:val="en-IN"/>
        </w:rPr>
        <w:br w:type="textWrapping"/>
      </w:r>
      <w:r>
        <w:rPr>
          <w:rFonts w:hint="default"/>
          <w:b w:val="0"/>
          <w:bCs w:val="0"/>
          <w:lang w:val="en-IN"/>
        </w:rPr>
        <w:t xml:space="preserve">Among different platforms, Twitter (X) users report the highest happiness (8.65), followed by LinkedIn (8.52), while Instagram users show slightly lower happiness (7.99). This suggests that different platforms influence user well-being differently, possibly based on content type and engagement style. </w:t>
      </w:r>
    </w:p>
    <w:p w14:paraId="4A45B8D5">
      <w:pPr>
        <w:rPr>
          <w:rFonts w:hint="default"/>
          <w:lang w:val="en-IN"/>
        </w:rPr>
      </w:pPr>
      <w:bookmarkStart w:id="0" w:name="_GoBack"/>
      <w:bookmarkEnd w:id="0"/>
    </w:p>
    <w:p w14:paraId="765DB452">
      <w:pPr>
        <w:rPr>
          <w:rFonts w:ascii="Arial" w:hAnsi="Arial" w:cs="Arial"/>
          <w:b/>
          <w:bCs/>
          <w:sz w:val="24"/>
          <w:szCs w:val="24"/>
          <w:u w:val="single"/>
        </w:rPr>
      </w:pPr>
    </w:p>
    <w:p w14:paraId="35222B5E">
      <w:pPr>
        <w:rPr>
          <w:rFonts w:ascii="Arial" w:hAnsi="Arial" w:cs="Arial"/>
          <w:b/>
          <w:bCs/>
          <w:sz w:val="24"/>
          <w:szCs w:val="24"/>
          <w:u w:val="single"/>
        </w:rPr>
      </w:pPr>
    </w:p>
    <w:p w14:paraId="7B4050B8">
      <w:pPr>
        <w:rPr>
          <w:rFonts w:ascii="Arial" w:hAnsi="Arial" w:cs="Arial"/>
          <w:b/>
          <w:bCs/>
          <w:sz w:val="24"/>
          <w:szCs w:val="24"/>
          <w:u w:val="single"/>
        </w:rPr>
      </w:pPr>
    </w:p>
    <w:p w14:paraId="36E3BD81">
      <w:pPr>
        <w:rPr>
          <w:rFonts w:ascii="Arial" w:hAnsi="Arial" w:cs="Arial"/>
          <w:b/>
          <w:bCs/>
          <w:sz w:val="24"/>
          <w:szCs w:val="24"/>
          <w:u w:val="single"/>
        </w:rPr>
      </w:pPr>
      <w:r>
        <w:rPr>
          <w:rFonts w:ascii="Arial" w:hAnsi="Arial" w:cs="Arial"/>
          <w:b/>
          <w:bCs/>
          <w:sz w:val="24"/>
          <w:szCs w:val="24"/>
          <w:u w:val="single"/>
        </w:rPr>
        <w:t>End:-</w:t>
      </w:r>
    </w:p>
    <w:p w14:paraId="049ADBCC">
      <w:pPr>
        <w:rPr>
          <w:rFonts w:hint="default"/>
          <w:lang w:val="en-IN"/>
        </w:rPr>
      </w:pPr>
      <w:r>
        <w:rPr>
          <w:rFonts w:hint="default"/>
          <w:lang w:val="en-IN"/>
        </w:rPr>
        <w:t>The analysis provides a detailed understanding of the factors influencing the happiness index.</w:t>
      </w:r>
      <w:r>
        <w:rPr>
          <w:rFonts w:hint="default"/>
          <w:lang w:val="en-IN"/>
        </w:rPr>
        <w:br w:type="textWrapping"/>
      </w:r>
      <w:r>
        <w:rPr>
          <w:rFonts w:hint="default"/>
          <w:lang w:val="en-IN"/>
        </w:rPr>
        <w:t>Key findings:</w:t>
      </w:r>
      <w:r>
        <w:rPr>
          <w:rFonts w:hint="default"/>
          <w:lang w:val="en-IN"/>
        </w:rPr>
        <w:br w:type="textWrapping"/>
      </w:r>
      <w:r>
        <w:rPr>
          <w:rFonts w:hint="default"/>
          <w:lang w:val="en-IN"/>
        </w:rPr>
        <w:t>Better sleep quality, lower stress levels, and higher exercise frequency contribute most strongly to happiness.</w:t>
      </w:r>
      <w:r>
        <w:rPr>
          <w:rFonts w:hint="default"/>
          <w:lang w:val="en-IN"/>
        </w:rPr>
        <w:br w:type="textWrapping"/>
      </w:r>
      <w:r>
        <w:rPr>
          <w:rFonts w:hint="default"/>
          <w:lang w:val="en-IN"/>
        </w:rPr>
        <w:t>In conclusion, maintaining a balanced lifestyle — with mindful screen use, regular exercise, sufficient sleep, and controlled stress — leads to a healthier relationship between mental well-being and social media use.</w:t>
      </w:r>
    </w:p>
    <w:p w14:paraId="736BC15A">
      <w:pPr>
        <w:rPr>
          <w:rFonts w:hint="default"/>
          <w:lang w:val="en-IN"/>
        </w:rPr>
      </w:pPr>
      <w:r>
        <w:rPr>
          <w:rFonts w:hint="default"/>
          <w:lang w:val="en-IN"/>
        </w:rPr>
        <w:t xml:space="preserve"> </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C63CCF"/>
    <w:rsid w:val="219069B5"/>
    <w:rsid w:val="37C6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2025-11-01T04:14:00Z</dcterms:created>
  <dc:creator>meg2027</dc:creator>
  <cp:lastModifiedBy>meg2027</cp:lastModifiedBy>
  <dcterms:modified xsi:type="dcterms:W3CDTF">2025-11-01T06:15:43Z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AC1606C8782E458E86328C61E953B12F_11</vt:lpwstr>
  </property>
</Properties>
</file>