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:rsidTr="0031001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:rsidTr="0031001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:rsidTr="0031001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:rsidTr="00515C6C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:rsidTr="00515C6C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:rsidTr="00515C6C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:rsidTr="00515C6C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:rsidTr="0031001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:rsidTr="0031001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:rsidTr="0031001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:rsidTr="0031001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:rsidTr="0031001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Total Possible </w:t>
      </w:r>
      <w:proofErr w:type="gramStart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a) 0</w:t>
      </w:r>
    </w:p>
    <w:p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</w:r>
      <w:proofErr w:type="gramStart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b</w:t>
      </w:r>
      <w:proofErr w:type="gramEnd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) 1/6 = 0.167</w:t>
      </w:r>
    </w:p>
    <w:p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C) 5/36 = 0.139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Range</w:t>
            </w:r>
          </w:p>
        </w:tc>
      </w:tr>
      <w:tr w:rsidR="00464221" w:rsidRPr="00464221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2.17</w:t>
            </w:r>
          </w:p>
        </w:tc>
      </w:tr>
      <w:tr w:rsidR="00464221" w:rsidRPr="00464221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3.91</w:t>
            </w:r>
          </w:p>
        </w:tc>
      </w:tr>
      <w:tr w:rsidR="00464221" w:rsidRPr="00464221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8.40</w:t>
            </w:r>
          </w:p>
        </w:tc>
      </w:tr>
    </w:tbl>
    <w:p w:rsidR="007A453F" w:rsidRDefault="007A453F" w:rsidP="00707DE3">
      <w:pPr>
        <w:rPr>
          <w:b/>
          <w:bCs/>
          <w:sz w:val="28"/>
          <w:szCs w:val="28"/>
        </w:rPr>
      </w:pPr>
    </w:p>
    <w:p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 variable Mean = Median = Mode</w:t>
      </w:r>
    </w:p>
    <w:p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Thus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:rsidR="00464221" w:rsidRPr="000D69F4" w:rsidRDefault="00464221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8743E8" w:rsidRDefault="003C5E70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lastRenderedPageBreak/>
        <w:t>ANS :</w:t>
      </w:r>
      <w:proofErr w:type="gramEnd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1081"/>
        <w:gridCol w:w="1040"/>
      </w:tblGrid>
      <w:tr w:rsidR="00246308" w:rsidRPr="00246308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246308" w:rsidRPr="00246308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2.42</w:t>
            </w:r>
          </w:p>
        </w:tc>
      </w:tr>
      <w:tr w:rsidR="00246308" w:rsidRPr="00246308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3.25</w:t>
            </w:r>
          </w:p>
        </w:tc>
      </w:tr>
    </w:tbl>
    <w:p w:rsidR="00246308" w:rsidRDefault="00246308" w:rsidP="00707DE3">
      <w:pPr>
        <w:rPr>
          <w:b/>
          <w:sz w:val="28"/>
          <w:szCs w:val="28"/>
        </w:rPr>
      </w:pPr>
    </w:p>
    <w:p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“dist” is positively skewed where as “speed” is negatively skewed</w:t>
      </w:r>
    </w:p>
    <w:p w:rsidR="008F3CFF" w:rsidRPr="002C4DBE" w:rsidRDefault="008F3CFF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r w:rsidR="00220B54" w:rsidRPr="002C4DBE">
        <w:rPr>
          <w:bCs/>
          <w:color w:val="4472C4" w:themeColor="accent5"/>
          <w:sz w:val="28"/>
          <w:szCs w:val="28"/>
        </w:rPr>
        <w:t xml:space="preserve">dist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:rsidR="00246308" w:rsidRPr="002C4DBE" w:rsidRDefault="006D0534" w:rsidP="006D0534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dist and speed has positive </w:t>
      </w:r>
      <w:r w:rsidR="002C4DBE" w:rsidRPr="002C4DBE">
        <w:rPr>
          <w:bCs/>
          <w:color w:val="4472C4" w:themeColor="accent5"/>
          <w:sz w:val="28"/>
          <w:szCs w:val="28"/>
        </w:rPr>
        <w:t>Kurtosis</w:t>
      </w:r>
    </w:p>
    <w:p w:rsidR="006D0534" w:rsidRDefault="006D0534" w:rsidP="006D0534">
      <w:pPr>
        <w:pStyle w:val="ListParagraph"/>
        <w:rPr>
          <w:b/>
          <w:sz w:val="28"/>
          <w:szCs w:val="28"/>
        </w:rPr>
      </w:pP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1081"/>
        <w:gridCol w:w="1040"/>
      </w:tblGrid>
      <w:tr w:rsidR="005602D7" w:rsidRPr="003E78D5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5602D7" w:rsidRPr="003E78D5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5.72</w:t>
            </w:r>
          </w:p>
        </w:tc>
      </w:tr>
      <w:tr w:rsidR="005602D7" w:rsidRPr="003E78D5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3.82</w:t>
            </w:r>
          </w:p>
        </w:tc>
      </w:tr>
    </w:tbl>
    <w:p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</w:t>
      </w:r>
      <w:proofErr w:type="gramStart"/>
      <w:r w:rsidRPr="002C4DBE">
        <w:rPr>
          <w:bCs/>
          <w:color w:val="4472C4" w:themeColor="accent5"/>
          <w:sz w:val="28"/>
          <w:szCs w:val="28"/>
        </w:rPr>
        <w:t>right.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As seen in the graph</w:t>
      </w:r>
    </w:p>
    <w:p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A538E6" w:rsidP="00707DE3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</w:p>
    <w:p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761B5A" w:rsidRPr="00761B5A">
        <w:rPr>
          <w:noProof/>
          <w:color w:val="4472C4" w:themeColor="accent5"/>
        </w:rPr>
        <w:t>51 – 150; Over weight &lt;150)</w:t>
      </w:r>
    </w:p>
    <w:p w:rsidR="00707DE3" w:rsidRDefault="00707DE3" w:rsidP="00707DE3"/>
    <w:p w:rsidR="00266B62" w:rsidRDefault="00A538E6" w:rsidP="00EB6B5E">
      <w:r>
        <w:rPr>
          <w:noProof/>
        </w:rPr>
        <w:pict>
          <v:shape id="_x0000_i1026" type="#_x0000_t75" style="width:231pt;height:232.5pt">
            <v:imagedata r:id="rId9" o:title="Boxplot1"/>
          </v:shape>
        </w:pict>
      </w:r>
    </w:p>
    <w:p w:rsidR="00755B20" w:rsidRDefault="00755B20" w:rsidP="00EB6B5E">
      <w:pPr>
        <w:rPr>
          <w:noProof/>
          <w:color w:val="4472C4" w:themeColor="accent5"/>
        </w:rPr>
      </w:pPr>
    </w:p>
    <w:p w:rsidR="00755B20" w:rsidRDefault="00755B20" w:rsidP="00EB6B5E">
      <w:pPr>
        <w:rPr>
          <w:noProof/>
          <w:color w:val="4472C4" w:themeColor="accent5"/>
        </w:rPr>
      </w:pPr>
    </w:p>
    <w:p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lastRenderedPageBreak/>
        <w:t>ANS:</w:t>
      </w:r>
    </w:p>
    <w:p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80"/>
        <w:gridCol w:w="980"/>
        <w:gridCol w:w="980"/>
      </w:tblGrid>
      <w:tr w:rsidR="00A72F23" w:rsidRPr="00A72F23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</w:tr>
      <w:tr w:rsidR="00A72F23" w:rsidRPr="00A72F23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201.17</w:t>
            </w:r>
          </w:p>
        </w:tc>
      </w:tr>
      <w:tr w:rsidR="00A72F23" w:rsidRPr="00A72F23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</w:rPr>
              <w:t>198.83</w:t>
            </w:r>
          </w:p>
        </w:tc>
      </w:tr>
    </w:tbl>
    <w:p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719"/>
      </w:tblGrid>
      <w:tr w:rsidR="006F6666" w:rsidRPr="006F6666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41</w:t>
            </w:r>
          </w:p>
        </w:tc>
      </w:tr>
      <w:tr w:rsidR="006F6666" w:rsidRPr="006F6666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</w:rPr>
              <w:t>0</w:t>
            </w:r>
          </w:p>
        </w:tc>
      </w:tr>
      <w:tr w:rsidR="006F6666" w:rsidRPr="006F6666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</w:rPr>
              <w:t>3</w:t>
            </w:r>
          </w:p>
        </w:tc>
      </w:tr>
      <w:tr w:rsidR="006F6666" w:rsidRPr="006F6666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5.05</w:t>
            </w:r>
          </w:p>
        </w:tc>
      </w:tr>
    </w:tbl>
    <w:p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lastRenderedPageBreak/>
        <w:t xml:space="preserve">ANS: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>erfectly symmetric bell shaped curve</w:t>
      </w:r>
    </w:p>
    <w:p w:rsidR="005E3322" w:rsidRDefault="005E3322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:rsidR="005E3322" w:rsidRDefault="005E3322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:rsidR="009153D7" w:rsidRDefault="009153D7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:rsidR="004F469B" w:rsidRDefault="004F469B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:rsidR="006837B9" w:rsidRDefault="006837B9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A538E6" w:rsidP="00CB08A5">
      <w:pPr>
        <w:rPr>
          <w:sz w:val="28"/>
          <w:szCs w:val="28"/>
        </w:rPr>
      </w:pPr>
      <w:r w:rsidRPr="004B1EC0">
        <w:rPr>
          <w:sz w:val="28"/>
          <w:szCs w:val="28"/>
        </w:rPr>
        <w:pict>
          <v:shape id="_x0000_i1027" type="#_x0000_t75" style="width:440.25pt;height:113.25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14F48" w:rsidRDefault="00214F48" w:rsidP="00CB08A5">
      <w:pPr>
        <w:rPr>
          <w:color w:val="4472C4" w:themeColor="accent5"/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The data is not symmetric. Data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:rsidR="00934B2D" w:rsidRDefault="00934B2D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934B2D" w:rsidRDefault="00934B2D" w:rsidP="00CB08A5">
      <w:pPr>
        <w:rPr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</w:t>
      </w:r>
      <w:r w:rsidR="006444EA">
        <w:rPr>
          <w:color w:val="4472C4" w:themeColor="accent5"/>
          <w:sz w:val="28"/>
          <w:szCs w:val="28"/>
        </w:rPr>
        <w:t>Skewness = Negative</w:t>
      </w:r>
    </w:p>
    <w:p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:rsidR="00CE01D4" w:rsidRDefault="00CE01D4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A538E6" w:rsidP="00CB08A5">
      <w:pPr>
        <w:rPr>
          <w:sz w:val="28"/>
          <w:szCs w:val="28"/>
        </w:rPr>
      </w:pPr>
      <w:r w:rsidRPr="004B1EC0">
        <w:rPr>
          <w:sz w:val="28"/>
          <w:szCs w:val="28"/>
        </w:rPr>
        <w:pict>
          <v:shape id="_x0000_i1028" type="#_x0000_t75" style="width:277.5pt;height:169.5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:rsidR="00B626C8" w:rsidRDefault="00B626C8" w:rsidP="00B626C8">
      <w:pPr>
        <w:rPr>
          <w:sz w:val="28"/>
          <w:szCs w:val="28"/>
        </w:rPr>
      </w:pPr>
    </w:p>
    <w:p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7645C6" w:rsidRPr="007645C6">
        <w:rPr>
          <w:color w:val="4472C4" w:themeColor="accent5"/>
          <w:sz w:val="28"/>
          <w:szCs w:val="28"/>
        </w:rPr>
        <w:t>0.4074074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>ANS: 0.7530864</w:t>
      </w:r>
    </w:p>
    <w:p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553E64" w:rsidRPr="00553E64">
        <w:rPr>
          <w:color w:val="4472C4" w:themeColor="accent5"/>
          <w:sz w:val="28"/>
          <w:szCs w:val="28"/>
        </w:rPr>
        <w:t>0.8518519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of  90%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F70943" w:rsidRPr="0008609D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</w:rPr>
              <w:t>1.711</w:t>
            </w:r>
          </w:p>
        </w:tc>
      </w:tr>
      <w:tr w:rsidR="00F70943" w:rsidRPr="0008609D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</w:rPr>
              <w:t>1.828</w:t>
            </w:r>
          </w:p>
        </w:tc>
      </w:tr>
      <w:tr w:rsidR="00F70943" w:rsidRPr="0008609D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</w:rPr>
              <w:t>2.492</w:t>
            </w:r>
          </w:p>
        </w:tc>
      </w:tr>
    </w:tbl>
    <w:p w:rsidR="00EC0055" w:rsidRDefault="00EC0055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7C4A14" w:rsidRPr="007C4A14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2.060</w:t>
            </w:r>
          </w:p>
        </w:tc>
      </w:tr>
      <w:tr w:rsidR="007C4A14" w:rsidRPr="007C4A14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2.167</w:t>
            </w:r>
          </w:p>
        </w:tc>
      </w:tr>
      <w:tr w:rsidR="007C4A14" w:rsidRPr="007C4A14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</w:rPr>
              <w:t>±</w:t>
            </w:r>
            <w:r w:rsidRPr="007C4A14">
              <w:rPr>
                <w:rFonts w:ascii="Calibri" w:eastAsia="Times New Roman" w:hAnsi="Calibri" w:cs="Calibri"/>
                <w:color w:val="4472C4" w:themeColor="accent5"/>
              </w:rPr>
              <w:t>2.787</w:t>
            </w:r>
          </w:p>
        </w:tc>
      </w:tr>
    </w:tbl>
    <w:p w:rsidR="00F70943" w:rsidRDefault="00F70943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proofErr w:type="gramStart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</w:t>
      </w:r>
      <w:proofErr w:type="gramEnd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      = 0.3216725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4B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1EC0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538E6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Dell123</cp:lastModifiedBy>
  <cp:revision>2</cp:revision>
  <dcterms:created xsi:type="dcterms:W3CDTF">2023-06-27T05:25:00Z</dcterms:created>
  <dcterms:modified xsi:type="dcterms:W3CDTF">2023-06-27T05:25:00Z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