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9D248" w14:textId="77777777" w:rsidR="00656372" w:rsidRPr="00CC2A43" w:rsidRDefault="00656372" w:rsidP="00CC2A43">
      <w:pPr>
        <w:rPr>
          <w:b/>
          <w:bCs/>
          <w:sz w:val="36"/>
          <w:szCs w:val="36"/>
        </w:rPr>
      </w:pPr>
      <w:r w:rsidRPr="00CC2A43">
        <w:rPr>
          <w:b/>
          <w:bCs/>
          <w:sz w:val="36"/>
          <w:szCs w:val="36"/>
          <w:u w:val="single"/>
        </w:rPr>
        <w:t>Metadata Sheet in DOCX format for the submission of:</w:t>
      </w:r>
      <w:r w:rsidRPr="00CC2A43">
        <w:rPr>
          <w:b/>
          <w:bCs/>
          <w:sz w:val="36"/>
          <w:szCs w:val="36"/>
        </w:rPr>
        <w:t xml:space="preserve"> Project Report </w:t>
      </w:r>
    </w:p>
    <w:p w14:paraId="0094FC16" w14:textId="77777777" w:rsidR="00656372" w:rsidRPr="00656372" w:rsidRDefault="00656372" w:rsidP="00CC2A43">
      <w:pPr>
        <w:rPr>
          <w:sz w:val="40"/>
          <w:szCs w:val="40"/>
        </w:rPr>
      </w:pPr>
    </w:p>
    <w:p w14:paraId="6E9788FE" w14:textId="6DE3B1C4" w:rsidR="00656372" w:rsidRPr="00CC2A43" w:rsidRDefault="00656372" w:rsidP="00CC2A43">
      <w:pPr>
        <w:rPr>
          <w:sz w:val="28"/>
          <w:szCs w:val="28"/>
        </w:rPr>
      </w:pPr>
      <w:r w:rsidRPr="00CC2A43">
        <w:rPr>
          <w:b/>
          <w:bCs/>
          <w:sz w:val="28"/>
          <w:szCs w:val="28"/>
        </w:rPr>
        <w:t>Course:</w:t>
      </w:r>
      <w:r w:rsidRPr="00CC2A43">
        <w:rPr>
          <w:sz w:val="28"/>
          <w:szCs w:val="28"/>
        </w:rPr>
        <w:t xml:space="preserve"> </w:t>
      </w:r>
      <w:r w:rsidR="006F223E">
        <w:rPr>
          <w:sz w:val="28"/>
          <w:szCs w:val="28"/>
        </w:rPr>
        <w:t>Five Year Integrated Master of Computer Applications</w:t>
      </w:r>
      <w:r w:rsidRPr="00CC2A43">
        <w:rPr>
          <w:sz w:val="28"/>
          <w:szCs w:val="28"/>
        </w:rPr>
        <w:t xml:space="preserve"> </w:t>
      </w:r>
    </w:p>
    <w:p w14:paraId="466F7089" w14:textId="58E6DA80" w:rsidR="00656372" w:rsidRPr="00CC2A43" w:rsidRDefault="00656372" w:rsidP="00CC2A43">
      <w:pPr>
        <w:rPr>
          <w:sz w:val="28"/>
          <w:szCs w:val="28"/>
        </w:rPr>
      </w:pPr>
      <w:r w:rsidRPr="00CC2A43">
        <w:rPr>
          <w:b/>
          <w:bCs/>
          <w:sz w:val="28"/>
          <w:szCs w:val="28"/>
        </w:rPr>
        <w:t>Branch:</w:t>
      </w:r>
      <w:r w:rsidRPr="00CC2A43">
        <w:rPr>
          <w:sz w:val="28"/>
          <w:szCs w:val="28"/>
        </w:rPr>
        <w:t xml:space="preserve"> </w:t>
      </w:r>
      <w:r w:rsidR="006F223E">
        <w:rPr>
          <w:sz w:val="28"/>
          <w:szCs w:val="28"/>
        </w:rPr>
        <w:t>Computer Science and IT</w:t>
      </w:r>
      <w:r w:rsidRPr="00CC2A43">
        <w:rPr>
          <w:sz w:val="28"/>
          <w:szCs w:val="28"/>
        </w:rPr>
        <w:t xml:space="preserve"> </w:t>
      </w:r>
    </w:p>
    <w:p w14:paraId="3C3D0B51" w14:textId="77777777" w:rsidR="00656372" w:rsidRPr="00CC2A43" w:rsidRDefault="00656372" w:rsidP="00CC2A43">
      <w:pPr>
        <w:rPr>
          <w:sz w:val="28"/>
          <w:szCs w:val="28"/>
        </w:rPr>
      </w:pPr>
    </w:p>
    <w:p w14:paraId="0CE7EA36" w14:textId="73415E47" w:rsidR="00656372" w:rsidRDefault="00656372" w:rsidP="00CC2A43">
      <w:pPr>
        <w:rPr>
          <w:sz w:val="28"/>
          <w:szCs w:val="28"/>
        </w:rPr>
      </w:pPr>
      <w:r w:rsidRPr="00CC2A43">
        <w:rPr>
          <w:b/>
          <w:bCs/>
          <w:sz w:val="28"/>
          <w:szCs w:val="28"/>
        </w:rPr>
        <w:t>Title of project Report:</w:t>
      </w:r>
      <w:r w:rsidRPr="00CC2A43">
        <w:rPr>
          <w:sz w:val="28"/>
          <w:szCs w:val="28"/>
        </w:rPr>
        <w:t xml:space="preserve"> </w:t>
      </w:r>
      <w:r w:rsidR="006F223E">
        <w:rPr>
          <w:sz w:val="28"/>
          <w:szCs w:val="28"/>
        </w:rPr>
        <w:t xml:space="preserve"> </w:t>
      </w:r>
      <w:r w:rsidR="006F223E" w:rsidRPr="006F223E">
        <w:rPr>
          <w:sz w:val="28"/>
          <w:szCs w:val="28"/>
        </w:rPr>
        <w:t xml:space="preserve">Alzheimer’s </w:t>
      </w:r>
      <w:r w:rsidR="006F223E">
        <w:rPr>
          <w:sz w:val="28"/>
          <w:szCs w:val="28"/>
        </w:rPr>
        <w:t>D</w:t>
      </w:r>
      <w:r w:rsidR="006F223E" w:rsidRPr="006F223E">
        <w:rPr>
          <w:sz w:val="28"/>
          <w:szCs w:val="28"/>
        </w:rPr>
        <w:t xml:space="preserve">isease Prediction with AI Personalized Treatment </w:t>
      </w:r>
      <w:r w:rsidR="006F223E">
        <w:rPr>
          <w:sz w:val="28"/>
          <w:szCs w:val="28"/>
        </w:rPr>
        <w:t>R</w:t>
      </w:r>
      <w:r w:rsidR="006F223E" w:rsidRPr="006F223E">
        <w:rPr>
          <w:sz w:val="28"/>
          <w:szCs w:val="28"/>
        </w:rPr>
        <w:t>ecommendation System</w:t>
      </w:r>
    </w:p>
    <w:p w14:paraId="584986A8" w14:textId="77777777" w:rsidR="006F223E" w:rsidRPr="00CC2A43" w:rsidRDefault="006F223E" w:rsidP="00CC2A43">
      <w:pPr>
        <w:rPr>
          <w:sz w:val="28"/>
          <w:szCs w:val="28"/>
        </w:rPr>
      </w:pPr>
    </w:p>
    <w:p w14:paraId="3810CD8B" w14:textId="77777777" w:rsidR="00656372" w:rsidRPr="00CC2A43" w:rsidRDefault="00656372" w:rsidP="00CC2A43">
      <w:pPr>
        <w:rPr>
          <w:b/>
          <w:bCs/>
          <w:sz w:val="28"/>
          <w:szCs w:val="28"/>
        </w:rPr>
      </w:pPr>
      <w:r w:rsidRPr="00CC2A43">
        <w:rPr>
          <w:b/>
          <w:bCs/>
          <w:sz w:val="28"/>
          <w:szCs w:val="28"/>
        </w:rPr>
        <w:t>Name of students:</w:t>
      </w:r>
    </w:p>
    <w:p w14:paraId="77AA229D" w14:textId="729D6936" w:rsidR="00656372" w:rsidRPr="00CC2A43" w:rsidRDefault="00656372" w:rsidP="00CC2A43">
      <w:pPr>
        <w:rPr>
          <w:sz w:val="28"/>
          <w:szCs w:val="28"/>
        </w:rPr>
      </w:pPr>
      <w:r w:rsidRPr="00CC2A43">
        <w:rPr>
          <w:sz w:val="28"/>
          <w:szCs w:val="28"/>
        </w:rPr>
        <w:t xml:space="preserve">1. </w:t>
      </w:r>
      <w:r w:rsidR="006F223E">
        <w:rPr>
          <w:sz w:val="28"/>
          <w:szCs w:val="28"/>
        </w:rPr>
        <w:t>AVRIL MARTIN</w:t>
      </w:r>
      <w:r w:rsidRPr="00CC2A43">
        <w:rPr>
          <w:sz w:val="28"/>
          <w:szCs w:val="28"/>
        </w:rPr>
        <w:t xml:space="preserve">                                      Enrolment Number: KH.EN.I5MCA220</w:t>
      </w:r>
      <w:r w:rsidR="006F223E">
        <w:rPr>
          <w:sz w:val="28"/>
          <w:szCs w:val="28"/>
        </w:rPr>
        <w:t>22</w:t>
      </w:r>
    </w:p>
    <w:p w14:paraId="54FEC810" w14:textId="048401A4" w:rsidR="00656372" w:rsidRPr="00CC2A43" w:rsidRDefault="00656372" w:rsidP="00CC2A43">
      <w:pPr>
        <w:rPr>
          <w:sz w:val="28"/>
          <w:szCs w:val="28"/>
        </w:rPr>
      </w:pPr>
      <w:r w:rsidRPr="00CC2A43">
        <w:rPr>
          <w:sz w:val="28"/>
          <w:szCs w:val="28"/>
        </w:rPr>
        <w:t xml:space="preserve">2. </w:t>
      </w:r>
      <w:r w:rsidR="006F223E">
        <w:rPr>
          <w:sz w:val="28"/>
          <w:szCs w:val="28"/>
        </w:rPr>
        <w:t>CHANDANA</w:t>
      </w:r>
      <w:r w:rsidRPr="00CC2A43">
        <w:rPr>
          <w:sz w:val="28"/>
          <w:szCs w:val="28"/>
        </w:rPr>
        <w:t xml:space="preserve"> V </w:t>
      </w:r>
      <w:r w:rsidR="006F223E">
        <w:rPr>
          <w:sz w:val="28"/>
          <w:szCs w:val="28"/>
        </w:rPr>
        <w:t>G</w:t>
      </w:r>
      <w:r w:rsidRPr="00CC2A43">
        <w:rPr>
          <w:sz w:val="28"/>
          <w:szCs w:val="28"/>
        </w:rPr>
        <w:t xml:space="preserve">                                   </w:t>
      </w:r>
      <w:r w:rsidR="006F223E">
        <w:rPr>
          <w:sz w:val="28"/>
          <w:szCs w:val="28"/>
        </w:rPr>
        <w:t xml:space="preserve"> </w:t>
      </w:r>
      <w:r w:rsidRPr="00CC2A43">
        <w:rPr>
          <w:sz w:val="28"/>
          <w:szCs w:val="28"/>
        </w:rPr>
        <w:t>Enrolment Number: KH.EN.I5MCA22</w:t>
      </w:r>
      <w:r w:rsidR="006F223E">
        <w:rPr>
          <w:sz w:val="28"/>
          <w:szCs w:val="28"/>
        </w:rPr>
        <w:t>028</w:t>
      </w:r>
    </w:p>
    <w:p w14:paraId="4D4DDE5C" w14:textId="617F5CD5" w:rsidR="00656372" w:rsidRPr="00CC2A43" w:rsidRDefault="00656372" w:rsidP="00CC2A43">
      <w:pPr>
        <w:rPr>
          <w:sz w:val="28"/>
          <w:szCs w:val="28"/>
        </w:rPr>
      </w:pPr>
      <w:r w:rsidRPr="00CC2A43">
        <w:rPr>
          <w:sz w:val="28"/>
          <w:szCs w:val="28"/>
        </w:rPr>
        <w:t xml:space="preserve">3. </w:t>
      </w:r>
      <w:r w:rsidR="006F223E">
        <w:rPr>
          <w:sz w:val="28"/>
          <w:szCs w:val="28"/>
        </w:rPr>
        <w:t>GAGANA SREENIVASAN</w:t>
      </w:r>
      <w:r w:rsidRPr="00CC2A43">
        <w:rPr>
          <w:sz w:val="28"/>
          <w:szCs w:val="28"/>
        </w:rPr>
        <w:t xml:space="preserve">                     </w:t>
      </w:r>
      <w:r w:rsidR="006F223E">
        <w:rPr>
          <w:sz w:val="28"/>
          <w:szCs w:val="28"/>
        </w:rPr>
        <w:t xml:space="preserve"> </w:t>
      </w:r>
      <w:r w:rsidRPr="00CC2A43">
        <w:rPr>
          <w:sz w:val="28"/>
          <w:szCs w:val="28"/>
        </w:rPr>
        <w:t>Enrolment Number: KH.EN.I5MCA220</w:t>
      </w:r>
      <w:r w:rsidR="006F223E">
        <w:rPr>
          <w:sz w:val="28"/>
          <w:szCs w:val="28"/>
        </w:rPr>
        <w:t>3</w:t>
      </w:r>
      <w:r w:rsidR="00C46E91">
        <w:rPr>
          <w:sz w:val="28"/>
          <w:szCs w:val="28"/>
        </w:rPr>
        <w:t>4</w:t>
      </w:r>
    </w:p>
    <w:p w14:paraId="3F585360" w14:textId="58EC32B8" w:rsidR="00656372" w:rsidRPr="00CC2A43" w:rsidRDefault="00656372" w:rsidP="00CC2A43">
      <w:pPr>
        <w:rPr>
          <w:sz w:val="28"/>
          <w:szCs w:val="28"/>
        </w:rPr>
      </w:pPr>
      <w:r w:rsidRPr="00CC2A43">
        <w:rPr>
          <w:sz w:val="28"/>
          <w:szCs w:val="28"/>
        </w:rPr>
        <w:t xml:space="preserve">4. </w:t>
      </w:r>
      <w:r w:rsidR="006F223E">
        <w:rPr>
          <w:sz w:val="28"/>
          <w:szCs w:val="28"/>
        </w:rPr>
        <w:t>GAYATHRI GOPAKUMAR</w:t>
      </w:r>
      <w:r w:rsidRPr="00CC2A43">
        <w:rPr>
          <w:sz w:val="28"/>
          <w:szCs w:val="28"/>
        </w:rPr>
        <w:t xml:space="preserve">                      Enrolment Number: KH.EN.I5MCA220</w:t>
      </w:r>
      <w:r w:rsidR="006F223E">
        <w:rPr>
          <w:sz w:val="28"/>
          <w:szCs w:val="28"/>
        </w:rPr>
        <w:t>3</w:t>
      </w:r>
      <w:r w:rsidR="00C46E91">
        <w:rPr>
          <w:sz w:val="28"/>
          <w:szCs w:val="28"/>
        </w:rPr>
        <w:t>6</w:t>
      </w:r>
    </w:p>
    <w:p w14:paraId="544BF38F" w14:textId="4A51EC19" w:rsidR="006F223E" w:rsidRDefault="00656372" w:rsidP="00CC2A43">
      <w:pPr>
        <w:rPr>
          <w:sz w:val="28"/>
          <w:szCs w:val="28"/>
        </w:rPr>
      </w:pPr>
      <w:r w:rsidRPr="00CC2A43">
        <w:rPr>
          <w:sz w:val="28"/>
          <w:szCs w:val="28"/>
        </w:rPr>
        <w:t xml:space="preserve">5. MEGHA </w:t>
      </w:r>
      <w:r w:rsidR="006F223E">
        <w:rPr>
          <w:sz w:val="28"/>
          <w:szCs w:val="28"/>
        </w:rPr>
        <w:t>MAHESH</w:t>
      </w:r>
      <w:r w:rsidRPr="00CC2A43">
        <w:rPr>
          <w:sz w:val="28"/>
          <w:szCs w:val="28"/>
        </w:rPr>
        <w:t xml:space="preserve">                          </w:t>
      </w:r>
      <w:r w:rsidR="006F223E">
        <w:rPr>
          <w:sz w:val="28"/>
          <w:szCs w:val="28"/>
        </w:rPr>
        <w:t xml:space="preserve">       </w:t>
      </w:r>
      <w:r w:rsidRPr="00CC2A43">
        <w:rPr>
          <w:sz w:val="28"/>
          <w:szCs w:val="28"/>
        </w:rPr>
        <w:t>Enrolment Number:  KH.EN.I5MCA2205</w:t>
      </w:r>
      <w:r w:rsidR="006F223E">
        <w:rPr>
          <w:sz w:val="28"/>
          <w:szCs w:val="28"/>
        </w:rPr>
        <w:t>6</w:t>
      </w:r>
    </w:p>
    <w:p w14:paraId="3A836F8E" w14:textId="7D51FD6A" w:rsidR="00656372" w:rsidRPr="00CC2A43" w:rsidRDefault="006F223E" w:rsidP="00CC2A43">
      <w:pPr>
        <w:rPr>
          <w:sz w:val="28"/>
          <w:szCs w:val="28"/>
        </w:rPr>
      </w:pPr>
      <w:r>
        <w:rPr>
          <w:sz w:val="28"/>
          <w:szCs w:val="28"/>
        </w:rPr>
        <w:t>6.</w:t>
      </w:r>
      <w:r w:rsidRPr="00CC2A43">
        <w:rPr>
          <w:sz w:val="28"/>
          <w:szCs w:val="28"/>
        </w:rPr>
        <w:t xml:space="preserve"> </w:t>
      </w:r>
      <w:r>
        <w:rPr>
          <w:sz w:val="28"/>
          <w:szCs w:val="28"/>
        </w:rPr>
        <w:t>NIA V KRISHNA</w:t>
      </w:r>
      <w:r w:rsidRPr="00CC2A43">
        <w:rPr>
          <w:sz w:val="28"/>
          <w:szCs w:val="28"/>
        </w:rPr>
        <w:t xml:space="preserve">                          </w:t>
      </w:r>
      <w:r>
        <w:rPr>
          <w:sz w:val="28"/>
          <w:szCs w:val="28"/>
        </w:rPr>
        <w:t xml:space="preserve">           </w:t>
      </w:r>
      <w:r w:rsidRPr="00CC2A43">
        <w:rPr>
          <w:sz w:val="28"/>
          <w:szCs w:val="28"/>
        </w:rPr>
        <w:t>Enrolment Number:  KH.EN.I5MCA220</w:t>
      </w:r>
      <w:r>
        <w:rPr>
          <w:sz w:val="28"/>
          <w:szCs w:val="28"/>
        </w:rPr>
        <w:t>72</w:t>
      </w:r>
      <w:r w:rsidRPr="00CC2A43">
        <w:rPr>
          <w:sz w:val="28"/>
          <w:szCs w:val="28"/>
        </w:rPr>
        <w:t xml:space="preserve">  </w:t>
      </w:r>
      <w:r w:rsidR="00656372" w:rsidRPr="00CC2A43">
        <w:rPr>
          <w:sz w:val="28"/>
          <w:szCs w:val="28"/>
        </w:rPr>
        <w:t xml:space="preserve">  </w:t>
      </w:r>
    </w:p>
    <w:p w14:paraId="5F5B60B8" w14:textId="77777777" w:rsidR="00656372" w:rsidRPr="00CC2A43" w:rsidRDefault="00656372" w:rsidP="00CC2A43">
      <w:pPr>
        <w:rPr>
          <w:b/>
          <w:bCs/>
          <w:sz w:val="28"/>
          <w:szCs w:val="28"/>
        </w:rPr>
      </w:pPr>
      <w:r w:rsidRPr="00CC2A43">
        <w:rPr>
          <w:b/>
          <w:bCs/>
          <w:sz w:val="28"/>
          <w:szCs w:val="28"/>
        </w:rPr>
        <w:t xml:space="preserve">Name of Project Guide: </w:t>
      </w:r>
    </w:p>
    <w:p w14:paraId="4F9A4D48" w14:textId="3D762F5C" w:rsidR="00656372" w:rsidRPr="00CC2A43" w:rsidRDefault="006F223E" w:rsidP="00CC2A43">
      <w:pPr>
        <w:rPr>
          <w:sz w:val="28"/>
          <w:szCs w:val="28"/>
        </w:rPr>
      </w:pPr>
      <w:r>
        <w:rPr>
          <w:sz w:val="28"/>
          <w:szCs w:val="28"/>
        </w:rPr>
        <w:t>AISWARYA VIJAYAKUMAR</w:t>
      </w:r>
    </w:p>
    <w:p w14:paraId="6D93A636" w14:textId="77777777" w:rsidR="00656372" w:rsidRPr="00CC2A43" w:rsidRDefault="00656372" w:rsidP="00CC2A43">
      <w:pPr>
        <w:rPr>
          <w:sz w:val="28"/>
          <w:szCs w:val="28"/>
        </w:rPr>
      </w:pPr>
      <w:r w:rsidRPr="00CC2A43">
        <w:rPr>
          <w:b/>
          <w:bCs/>
          <w:sz w:val="28"/>
          <w:szCs w:val="28"/>
        </w:rPr>
        <w:t>Admission Year:</w:t>
      </w:r>
      <w:r w:rsidRPr="00CC2A43">
        <w:rPr>
          <w:sz w:val="28"/>
          <w:szCs w:val="28"/>
        </w:rPr>
        <w:t xml:space="preserve"> 2022</w:t>
      </w:r>
    </w:p>
    <w:p w14:paraId="545C4467" w14:textId="77777777" w:rsidR="00656372" w:rsidRPr="00CC2A43" w:rsidRDefault="00656372" w:rsidP="00CC2A43">
      <w:pPr>
        <w:rPr>
          <w:b/>
          <w:bCs/>
          <w:sz w:val="28"/>
          <w:szCs w:val="28"/>
        </w:rPr>
      </w:pPr>
      <w:r w:rsidRPr="00CC2A43">
        <w:rPr>
          <w:b/>
          <w:bCs/>
          <w:sz w:val="28"/>
          <w:szCs w:val="28"/>
        </w:rPr>
        <w:t>Abstract:</w:t>
      </w:r>
    </w:p>
    <w:p w14:paraId="1C53C048" w14:textId="77777777" w:rsidR="006F223E" w:rsidRDefault="006F223E" w:rsidP="00CC2A43">
      <w:pPr>
        <w:rPr>
          <w:b/>
          <w:bCs/>
          <w:sz w:val="28"/>
          <w:szCs w:val="28"/>
        </w:rPr>
      </w:pPr>
      <w:r w:rsidRPr="006F223E">
        <w:rPr>
          <w:sz w:val="28"/>
          <w:szCs w:val="28"/>
        </w:rPr>
        <w:t xml:space="preserve">Alzheimer’s disease is a progressive neurodegenerative disorder that significantly impairs memory, cognitive function, and quality of life. Early and accurate detection is vital for effective intervention, yet conventional diagnostic methods are often limited by subjectivity, delay, and inaccessibility. This project proposes a comprehensive, AI-powered, web-based platform for the early detection and personalized management of Alzheimer’s disease using advanced deep learning techniques, including Convolutional Neural Networks </w:t>
      </w:r>
      <w:r w:rsidRPr="006F223E">
        <w:rPr>
          <w:sz w:val="28"/>
          <w:szCs w:val="28"/>
        </w:rPr>
        <w:lastRenderedPageBreak/>
        <w:t>(CNNs) and Deep Neural Networks (DNNs). The system is designed to analyze MRI brain scans to detect and predict the onset and progression of Alzheimer’s at various stages. In addition to diagnosis, the platform enables continuous patient monitoring, personalized medicine recommendations, and secure access to medical records. It also facilitates online consultations with healthcare professionals, improving accessibility for patients in remote or underserved areas. Developed with medical collaboration and trained on high-quality neuroimaging datasets, the system provides a reliable, scalable, and user-friendly tool for both patients and clinicians. By integrating intelligent diagnostics with patient-centered services, the platform represents a transformative step forward in Alzheimer's care, aiming to enhance early detection, streamline healthcare workflows, and ultimately improve patient outcomes.</w:t>
      </w:r>
      <w:r w:rsidRPr="006F223E">
        <w:rPr>
          <w:b/>
          <w:bCs/>
          <w:sz w:val="28"/>
          <w:szCs w:val="28"/>
        </w:rPr>
        <w:t xml:space="preserve"> </w:t>
      </w:r>
    </w:p>
    <w:p w14:paraId="3C90ED64" w14:textId="51574736" w:rsidR="00656372" w:rsidRPr="00CC2A43" w:rsidRDefault="00656372" w:rsidP="00CC2A43">
      <w:pPr>
        <w:rPr>
          <w:b/>
          <w:bCs/>
          <w:sz w:val="28"/>
          <w:szCs w:val="28"/>
        </w:rPr>
      </w:pPr>
      <w:r w:rsidRPr="00CC2A43">
        <w:rPr>
          <w:b/>
          <w:bCs/>
          <w:sz w:val="28"/>
          <w:szCs w:val="28"/>
        </w:rPr>
        <w:t>Keywords:</w:t>
      </w:r>
    </w:p>
    <w:p w14:paraId="5AFC9E26" w14:textId="77777777" w:rsidR="000A6F95" w:rsidRDefault="000A6F95" w:rsidP="000A6F95">
      <w:pPr>
        <w:rPr>
          <w:sz w:val="28"/>
          <w:szCs w:val="28"/>
        </w:rPr>
      </w:pPr>
      <w:r w:rsidRPr="000A6F95">
        <w:rPr>
          <w:sz w:val="28"/>
          <w:szCs w:val="28"/>
        </w:rPr>
        <w:t>A</w:t>
      </w:r>
      <w:r>
        <w:rPr>
          <w:sz w:val="28"/>
          <w:szCs w:val="28"/>
        </w:rPr>
        <w:t>I Disease Prediction</w:t>
      </w:r>
    </w:p>
    <w:p w14:paraId="32E61F5B" w14:textId="77777777" w:rsidR="000A6F95" w:rsidRDefault="000A6F95" w:rsidP="000A6F95">
      <w:pPr>
        <w:rPr>
          <w:sz w:val="28"/>
          <w:szCs w:val="28"/>
        </w:rPr>
      </w:pPr>
      <w:r w:rsidRPr="000A6F95">
        <w:rPr>
          <w:sz w:val="28"/>
          <w:szCs w:val="28"/>
        </w:rPr>
        <w:t>Deep Learning</w:t>
      </w:r>
    </w:p>
    <w:p w14:paraId="723596EF" w14:textId="77777777" w:rsidR="000A6F95" w:rsidRDefault="000A6F95" w:rsidP="000A6F95">
      <w:pPr>
        <w:rPr>
          <w:sz w:val="28"/>
          <w:szCs w:val="28"/>
        </w:rPr>
      </w:pPr>
      <w:r w:rsidRPr="006F223E">
        <w:rPr>
          <w:sz w:val="28"/>
          <w:szCs w:val="28"/>
        </w:rPr>
        <w:t xml:space="preserve">Convolutional Neural Networks (CNNs) and Deep Neural Networks (DNNs). </w:t>
      </w:r>
    </w:p>
    <w:p w14:paraId="172F7043" w14:textId="210905F0" w:rsidR="000A6F95" w:rsidRDefault="000A6F95" w:rsidP="000A6F95">
      <w:pPr>
        <w:rPr>
          <w:sz w:val="28"/>
          <w:szCs w:val="28"/>
        </w:rPr>
      </w:pPr>
      <w:r w:rsidRPr="000A6F95">
        <w:rPr>
          <w:sz w:val="28"/>
          <w:szCs w:val="28"/>
        </w:rPr>
        <w:t>MRI</w:t>
      </w:r>
    </w:p>
    <w:p w14:paraId="6FAA41FC" w14:textId="77777777" w:rsidR="000A6F95" w:rsidRDefault="000A6F95" w:rsidP="000A6F95">
      <w:pPr>
        <w:rPr>
          <w:sz w:val="28"/>
          <w:szCs w:val="28"/>
        </w:rPr>
      </w:pPr>
      <w:r w:rsidRPr="000A6F95">
        <w:rPr>
          <w:sz w:val="28"/>
          <w:szCs w:val="28"/>
        </w:rPr>
        <w:t>Early Detection</w:t>
      </w:r>
    </w:p>
    <w:p w14:paraId="34C30B61" w14:textId="77777777" w:rsidR="000A6F95" w:rsidRDefault="000A6F95" w:rsidP="000A6F95">
      <w:pPr>
        <w:rPr>
          <w:sz w:val="28"/>
          <w:szCs w:val="28"/>
        </w:rPr>
      </w:pPr>
      <w:r w:rsidRPr="000A6F95">
        <w:rPr>
          <w:sz w:val="28"/>
          <w:szCs w:val="28"/>
        </w:rPr>
        <w:t>Healthcare</w:t>
      </w:r>
    </w:p>
    <w:p w14:paraId="02EAFA96" w14:textId="77777777" w:rsidR="000A6F95" w:rsidRDefault="000A6F95" w:rsidP="000A6F95">
      <w:pPr>
        <w:rPr>
          <w:sz w:val="28"/>
          <w:szCs w:val="28"/>
        </w:rPr>
      </w:pPr>
      <w:r w:rsidRPr="000A6F95">
        <w:rPr>
          <w:sz w:val="28"/>
          <w:szCs w:val="28"/>
        </w:rPr>
        <w:t>Monitoring</w:t>
      </w:r>
    </w:p>
    <w:p w14:paraId="60A27E87" w14:textId="6937209C" w:rsidR="000A6F95" w:rsidRPr="000A6F95" w:rsidRDefault="000A6F95" w:rsidP="000A6F95">
      <w:pPr>
        <w:rPr>
          <w:sz w:val="28"/>
          <w:szCs w:val="28"/>
        </w:rPr>
      </w:pPr>
      <w:r w:rsidRPr="000A6F95">
        <w:rPr>
          <w:sz w:val="28"/>
          <w:szCs w:val="28"/>
        </w:rPr>
        <w:t>Web Platform</w:t>
      </w:r>
    </w:p>
    <w:p w14:paraId="0D8FBA7B" w14:textId="77777777" w:rsidR="00656372" w:rsidRPr="00CC2A43" w:rsidRDefault="00656372" w:rsidP="00CC2A43">
      <w:pPr>
        <w:rPr>
          <w:sz w:val="28"/>
          <w:szCs w:val="28"/>
        </w:rPr>
      </w:pPr>
    </w:p>
    <w:p w14:paraId="5DF1B62E" w14:textId="77777777" w:rsidR="00656372" w:rsidRPr="00656372" w:rsidRDefault="00656372" w:rsidP="00CC2A43">
      <w:pPr>
        <w:rPr>
          <w:sz w:val="28"/>
          <w:szCs w:val="28"/>
        </w:rPr>
      </w:pPr>
    </w:p>
    <w:sectPr w:rsidR="00656372" w:rsidRPr="00656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72"/>
    <w:rsid w:val="000A6F95"/>
    <w:rsid w:val="002D3546"/>
    <w:rsid w:val="004A60B7"/>
    <w:rsid w:val="00656372"/>
    <w:rsid w:val="006F223E"/>
    <w:rsid w:val="00A30603"/>
    <w:rsid w:val="00C46E91"/>
    <w:rsid w:val="00CC2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1007"/>
  <w15:chartTrackingRefBased/>
  <w15:docId w15:val="{E0CA7235-9EB7-42A7-A320-12A306D3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63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3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3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3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63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3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3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3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72"/>
    <w:rPr>
      <w:rFonts w:eastAsiaTheme="majorEastAsia" w:cstheme="majorBidi"/>
      <w:color w:val="272727" w:themeColor="text1" w:themeTint="D8"/>
    </w:rPr>
  </w:style>
  <w:style w:type="paragraph" w:styleId="Title">
    <w:name w:val="Title"/>
    <w:basedOn w:val="Normal"/>
    <w:next w:val="Normal"/>
    <w:link w:val="TitleChar"/>
    <w:uiPriority w:val="10"/>
    <w:qFormat/>
    <w:rsid w:val="00656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72"/>
    <w:pPr>
      <w:spacing w:before="160"/>
      <w:jc w:val="center"/>
    </w:pPr>
    <w:rPr>
      <w:i/>
      <w:iCs/>
      <w:color w:val="404040" w:themeColor="text1" w:themeTint="BF"/>
    </w:rPr>
  </w:style>
  <w:style w:type="character" w:customStyle="1" w:styleId="QuoteChar">
    <w:name w:val="Quote Char"/>
    <w:basedOn w:val="DefaultParagraphFont"/>
    <w:link w:val="Quote"/>
    <w:uiPriority w:val="29"/>
    <w:rsid w:val="00656372"/>
    <w:rPr>
      <w:i/>
      <w:iCs/>
      <w:color w:val="404040" w:themeColor="text1" w:themeTint="BF"/>
    </w:rPr>
  </w:style>
  <w:style w:type="paragraph" w:styleId="ListParagraph">
    <w:name w:val="List Paragraph"/>
    <w:basedOn w:val="Normal"/>
    <w:uiPriority w:val="34"/>
    <w:qFormat/>
    <w:rsid w:val="00656372"/>
    <w:pPr>
      <w:ind w:left="720"/>
      <w:contextualSpacing/>
    </w:pPr>
  </w:style>
  <w:style w:type="character" w:styleId="IntenseEmphasis">
    <w:name w:val="Intense Emphasis"/>
    <w:basedOn w:val="DefaultParagraphFont"/>
    <w:uiPriority w:val="21"/>
    <w:qFormat/>
    <w:rsid w:val="00656372"/>
    <w:rPr>
      <w:i/>
      <w:iCs/>
      <w:color w:val="2F5496" w:themeColor="accent1" w:themeShade="BF"/>
    </w:rPr>
  </w:style>
  <w:style w:type="paragraph" w:styleId="IntenseQuote">
    <w:name w:val="Intense Quote"/>
    <w:basedOn w:val="Normal"/>
    <w:next w:val="Normal"/>
    <w:link w:val="IntenseQuoteChar"/>
    <w:uiPriority w:val="30"/>
    <w:qFormat/>
    <w:rsid w:val="006563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372"/>
    <w:rPr>
      <w:i/>
      <w:iCs/>
      <w:color w:val="2F5496" w:themeColor="accent1" w:themeShade="BF"/>
    </w:rPr>
  </w:style>
  <w:style w:type="character" w:styleId="IntenseReference">
    <w:name w:val="Intense Reference"/>
    <w:basedOn w:val="DefaultParagraphFont"/>
    <w:uiPriority w:val="32"/>
    <w:qFormat/>
    <w:rsid w:val="006563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459096">
      <w:bodyDiv w:val="1"/>
      <w:marLeft w:val="0"/>
      <w:marRight w:val="0"/>
      <w:marTop w:val="0"/>
      <w:marBottom w:val="0"/>
      <w:divBdr>
        <w:top w:val="none" w:sz="0" w:space="0" w:color="auto"/>
        <w:left w:val="none" w:sz="0" w:space="0" w:color="auto"/>
        <w:bottom w:val="none" w:sz="0" w:space="0" w:color="auto"/>
        <w:right w:val="none" w:sz="0" w:space="0" w:color="auto"/>
      </w:divBdr>
    </w:div>
    <w:div w:id="212469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3F027-F941-4E79-954D-8A192AF6B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raju</dc:creator>
  <cp:keywords/>
  <dc:description/>
  <cp:lastModifiedBy>Megha Mahesh</cp:lastModifiedBy>
  <cp:revision>3</cp:revision>
  <dcterms:created xsi:type="dcterms:W3CDTF">2025-04-28T08:00:00Z</dcterms:created>
  <dcterms:modified xsi:type="dcterms:W3CDTF">2025-04-30T11:34:00Z</dcterms:modified>
</cp:coreProperties>
</file>