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BADF" w14:textId="2B319AB8" w:rsidR="008543A1" w:rsidRDefault="00A35A80">
      <w:pPr>
        <w:rPr>
          <w:b/>
          <w:bCs/>
          <w:color w:val="84E290" w:themeColor="accent3" w:themeTint="66"/>
          <w:sz w:val="72"/>
          <w:szCs w:val="72"/>
          <w:u w:val="single"/>
        </w:rPr>
      </w:pPr>
      <w:r w:rsidRPr="00A35A80">
        <w:rPr>
          <w:b/>
          <w:bCs/>
          <w:color w:val="84E290" w:themeColor="accent3" w:themeTint="66"/>
          <w:sz w:val="72"/>
          <w:szCs w:val="72"/>
          <w:u w:val="single"/>
        </w:rPr>
        <w:t>12C DRIVER ANALYSIS</w:t>
      </w:r>
    </w:p>
    <w:p w14:paraId="10A056EC" w14:textId="0170CF23" w:rsidR="00A35A80" w:rsidRDefault="00A35A80">
      <w:pPr>
        <w:rPr>
          <w:sz w:val="28"/>
          <w:szCs w:val="28"/>
        </w:rPr>
      </w:pPr>
      <w:r w:rsidRPr="00A35A80">
        <w:rPr>
          <w:sz w:val="28"/>
          <w:szCs w:val="28"/>
        </w:rPr>
        <w:t>INTODUCTION</w:t>
      </w:r>
      <w:r>
        <w:rPr>
          <w:sz w:val="28"/>
          <w:szCs w:val="28"/>
        </w:rPr>
        <w:t>:</w:t>
      </w:r>
    </w:p>
    <w:p w14:paraId="75AE3D30" w14:textId="21B540B2" w:rsidR="00A35A80" w:rsidRDefault="00A35A80">
      <w:pPr>
        <w:rPr>
          <w:sz w:val="28"/>
          <w:szCs w:val="28"/>
        </w:rPr>
      </w:pPr>
      <w:r>
        <w:rPr>
          <w:sz w:val="28"/>
          <w:szCs w:val="28"/>
        </w:rPr>
        <w:t>12C stands for inter-</w:t>
      </w:r>
      <w:proofErr w:type="spellStart"/>
      <w:r>
        <w:rPr>
          <w:sz w:val="28"/>
          <w:szCs w:val="28"/>
        </w:rPr>
        <w:t>intergrated</w:t>
      </w:r>
      <w:proofErr w:type="spellEnd"/>
      <w:r>
        <w:rPr>
          <w:sz w:val="28"/>
          <w:szCs w:val="28"/>
        </w:rPr>
        <w:t xml:space="preserve"> circuit is a communication protocol used to connect the STM32 microcontroller with external devices.</w:t>
      </w:r>
    </w:p>
    <w:p w14:paraId="5C066A85" w14:textId="77777777" w:rsidR="00A35A80" w:rsidRDefault="00A35A80">
      <w:pPr>
        <w:rPr>
          <w:sz w:val="28"/>
          <w:szCs w:val="28"/>
        </w:rPr>
      </w:pPr>
    </w:p>
    <w:p w14:paraId="6866A1A6" w14:textId="151B096E" w:rsidR="00A35A80" w:rsidRDefault="00A35A80" w:rsidP="00A35A8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SCL – serial clock line</w:t>
      </w:r>
    </w:p>
    <w:p w14:paraId="07DBA683" w14:textId="7CB9874B" w:rsidR="00A35A80" w:rsidRDefault="00A35A80" w:rsidP="00A35A8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SDA – serial data line</w:t>
      </w:r>
    </w:p>
    <w:p w14:paraId="29228E9D" w14:textId="77777777" w:rsidR="00A35A80" w:rsidRDefault="00A35A80" w:rsidP="00A35A80">
      <w:pPr>
        <w:rPr>
          <w:sz w:val="28"/>
          <w:szCs w:val="28"/>
        </w:rPr>
      </w:pPr>
    </w:p>
    <w:p w14:paraId="15D57013" w14:textId="200BD0EE" w:rsidR="00A35A80" w:rsidRDefault="00A35A80" w:rsidP="00A35A80">
      <w:pPr>
        <w:rPr>
          <w:sz w:val="40"/>
          <w:szCs w:val="40"/>
        </w:rPr>
      </w:pPr>
      <w:r w:rsidRPr="00A35A80">
        <w:rPr>
          <w:sz w:val="40"/>
          <w:szCs w:val="40"/>
        </w:rPr>
        <w:t>I2C INITIALIZATION</w:t>
      </w:r>
      <w:r>
        <w:rPr>
          <w:sz w:val="40"/>
          <w:szCs w:val="40"/>
        </w:rPr>
        <w:t>:</w:t>
      </w:r>
    </w:p>
    <w:p w14:paraId="40352A82" w14:textId="02509F0A" w:rsidR="00A35A80" w:rsidRPr="00A35A80" w:rsidRDefault="00A35A80" w:rsidP="00A35A80">
      <w:pPr>
        <w:rPr>
          <w:color w:val="0F4761" w:themeColor="accent1" w:themeShade="BF"/>
          <w:sz w:val="28"/>
          <w:szCs w:val="28"/>
        </w:rPr>
      </w:pPr>
      <w:r w:rsidRPr="00A35A80">
        <w:rPr>
          <w:color w:val="0F4761" w:themeColor="accent1" w:themeShade="BF"/>
          <w:sz w:val="28"/>
          <w:szCs w:val="28"/>
        </w:rPr>
        <w:t>12C_</w:t>
      </w:r>
      <w:proofErr w:type="gramStart"/>
      <w:r w:rsidRPr="00A35A80">
        <w:rPr>
          <w:color w:val="0F4761" w:themeColor="accent1" w:themeShade="BF"/>
          <w:sz w:val="28"/>
          <w:szCs w:val="28"/>
        </w:rPr>
        <w:t>init(</w:t>
      </w:r>
      <w:proofErr w:type="gramEnd"/>
      <w:r w:rsidRPr="00A35A80">
        <w:rPr>
          <w:color w:val="0F4761" w:themeColor="accent1" w:themeShade="BF"/>
          <w:sz w:val="28"/>
          <w:szCs w:val="28"/>
        </w:rPr>
        <w:t>)</w:t>
      </w:r>
      <w:r>
        <w:rPr>
          <w:color w:val="0F4761" w:themeColor="accent1" w:themeShade="BF"/>
          <w:sz w:val="28"/>
          <w:szCs w:val="28"/>
        </w:rPr>
        <w:t>:</w:t>
      </w:r>
    </w:p>
    <w:p w14:paraId="7011F296" w14:textId="4AB1460E" w:rsidR="00A35A80" w:rsidRDefault="00A35A80" w:rsidP="00A35A8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This function conf:</w:t>
      </w:r>
    </w:p>
    <w:p w14:paraId="00DA949A" w14:textId="6BF9F35C" w:rsidR="00A35A80" w:rsidRDefault="00A35A80" w:rsidP="00A35A8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Clock speed</w:t>
      </w:r>
    </w:p>
    <w:p w14:paraId="08687261" w14:textId="712D7962" w:rsidR="00A35A80" w:rsidRDefault="00A35A80" w:rsidP="00A35A8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Device address</w:t>
      </w:r>
    </w:p>
    <w:p w14:paraId="41D3977C" w14:textId="3682D5EB" w:rsidR="00A35A80" w:rsidRDefault="00A35A80" w:rsidP="00A35A8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ACK control</w:t>
      </w:r>
    </w:p>
    <w:p w14:paraId="6AD50CC4" w14:textId="3F937747" w:rsidR="00A35A80" w:rsidRDefault="00A35A80" w:rsidP="00A35A8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Duty cycle</w:t>
      </w:r>
    </w:p>
    <w:p w14:paraId="00D0BCAF" w14:textId="71B45CDE" w:rsidR="00A35A80" w:rsidRDefault="00A35A80" w:rsidP="00A35A80">
      <w:pPr>
        <w:rPr>
          <w:sz w:val="28"/>
          <w:szCs w:val="28"/>
        </w:rPr>
      </w:pPr>
      <w:r>
        <w:rPr>
          <w:sz w:val="28"/>
          <w:szCs w:val="28"/>
        </w:rPr>
        <w:t>Before initialization the I2C peripheral clock must be enabled.</w:t>
      </w:r>
    </w:p>
    <w:p w14:paraId="6991447A" w14:textId="77777777" w:rsidR="00A35A80" w:rsidRDefault="00A35A80" w:rsidP="00A35A80">
      <w:pPr>
        <w:rPr>
          <w:sz w:val="28"/>
          <w:szCs w:val="28"/>
        </w:rPr>
      </w:pPr>
    </w:p>
    <w:p w14:paraId="64ED8C13" w14:textId="7B743513" w:rsidR="00A35A80" w:rsidRPr="00A35A80" w:rsidRDefault="00A35A80" w:rsidP="00A35A80">
      <w:pPr>
        <w:rPr>
          <w:sz w:val="40"/>
          <w:szCs w:val="40"/>
        </w:rPr>
      </w:pPr>
      <w:r w:rsidRPr="00A35A80">
        <w:rPr>
          <w:sz w:val="40"/>
          <w:szCs w:val="40"/>
        </w:rPr>
        <w:t>Data Transmission and Reception</w:t>
      </w:r>
      <w:r>
        <w:rPr>
          <w:sz w:val="40"/>
          <w:szCs w:val="40"/>
        </w:rPr>
        <w:t>:</w:t>
      </w:r>
    </w:p>
    <w:p w14:paraId="5C2CC6E3" w14:textId="0E0B53B2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 driver provides the following APIs:</w:t>
      </w:r>
    </w:p>
    <w:p w14:paraId="173D7FF3" w14:textId="2830E023" w:rsidR="00A35A80" w:rsidRPr="00A35A80" w:rsidRDefault="00A35A80" w:rsidP="00A35A80">
      <w:pPr>
        <w:rPr>
          <w:color w:val="0F4761" w:themeColor="accent1" w:themeShade="BF"/>
          <w:sz w:val="28"/>
          <w:szCs w:val="28"/>
        </w:rPr>
      </w:pPr>
      <w:r w:rsidRPr="00A35A80">
        <w:rPr>
          <w:color w:val="0F4761" w:themeColor="accent1" w:themeShade="BF"/>
          <w:sz w:val="28"/>
          <w:szCs w:val="28"/>
        </w:rPr>
        <w:t>I2C_</w:t>
      </w:r>
      <w:proofErr w:type="gramStart"/>
      <w:r w:rsidRPr="00A35A80">
        <w:rPr>
          <w:color w:val="0F4761" w:themeColor="accent1" w:themeShade="BF"/>
          <w:sz w:val="28"/>
          <w:szCs w:val="28"/>
        </w:rPr>
        <w:t>MasterSendData(</w:t>
      </w:r>
      <w:proofErr w:type="gramEnd"/>
      <w:r w:rsidRPr="00A35A80">
        <w:rPr>
          <w:color w:val="0F4761" w:themeColor="accent1" w:themeShade="BF"/>
          <w:sz w:val="28"/>
          <w:szCs w:val="28"/>
        </w:rPr>
        <w:t>)</w:t>
      </w:r>
      <w:r>
        <w:rPr>
          <w:color w:val="0F4761" w:themeColor="accent1" w:themeShade="BF"/>
          <w:sz w:val="28"/>
          <w:szCs w:val="28"/>
        </w:rPr>
        <w:t xml:space="preserve">: </w:t>
      </w:r>
      <w:r w:rsidRPr="00A35A80">
        <w:rPr>
          <w:sz w:val="28"/>
          <w:szCs w:val="28"/>
        </w:rPr>
        <w:t>Used to send data from the STM32 master device to an I2C slave device.</w:t>
      </w:r>
    </w:p>
    <w:p w14:paraId="2D6257C2" w14:textId="76136E5C" w:rsidR="00A35A80" w:rsidRPr="00A35A80" w:rsidRDefault="00A35A80" w:rsidP="00A35A80">
      <w:pPr>
        <w:rPr>
          <w:sz w:val="28"/>
          <w:szCs w:val="28"/>
        </w:rPr>
      </w:pPr>
    </w:p>
    <w:p w14:paraId="5537DDD7" w14:textId="08B3ED99" w:rsidR="00A35A80" w:rsidRPr="00A35A80" w:rsidRDefault="00A35A80" w:rsidP="00A35A80">
      <w:pPr>
        <w:rPr>
          <w:sz w:val="28"/>
          <w:szCs w:val="28"/>
        </w:rPr>
      </w:pPr>
      <w:r w:rsidRPr="00A35A80">
        <w:rPr>
          <w:color w:val="0F4761" w:themeColor="accent1" w:themeShade="BF"/>
          <w:sz w:val="28"/>
          <w:szCs w:val="28"/>
        </w:rPr>
        <w:t>I2C_</w:t>
      </w:r>
      <w:proofErr w:type="gramStart"/>
      <w:r w:rsidRPr="00A35A80">
        <w:rPr>
          <w:color w:val="0F4761" w:themeColor="accent1" w:themeShade="BF"/>
          <w:sz w:val="28"/>
          <w:szCs w:val="28"/>
        </w:rPr>
        <w:t>MasterReceiveData(</w:t>
      </w:r>
      <w:proofErr w:type="gramEnd"/>
      <w:r w:rsidRPr="00A35A80">
        <w:rPr>
          <w:color w:val="0F4761" w:themeColor="accent1" w:themeShade="BF"/>
          <w:sz w:val="28"/>
          <w:szCs w:val="28"/>
        </w:rPr>
        <w:t>)</w:t>
      </w:r>
      <w:r>
        <w:rPr>
          <w:color w:val="0F4761" w:themeColor="accent1" w:themeShade="BF"/>
          <w:sz w:val="28"/>
          <w:szCs w:val="28"/>
        </w:rPr>
        <w:t xml:space="preserve">: </w:t>
      </w:r>
      <w:r w:rsidRPr="00A35A80">
        <w:rPr>
          <w:sz w:val="28"/>
          <w:szCs w:val="28"/>
        </w:rPr>
        <w:t>Used to receive data from an I2C slave device.</w:t>
      </w:r>
    </w:p>
    <w:p w14:paraId="5B46759E" w14:textId="77777777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 driver automatically handles START condition, slave addressing, data transfer, and STOP condition.</w:t>
      </w:r>
    </w:p>
    <w:p w14:paraId="41358B53" w14:textId="77777777" w:rsidR="00A35A80" w:rsidRDefault="00A35A80" w:rsidP="00A35A80">
      <w:pPr>
        <w:rPr>
          <w:sz w:val="28"/>
          <w:szCs w:val="28"/>
        </w:rPr>
      </w:pPr>
    </w:p>
    <w:p w14:paraId="252EFAF2" w14:textId="77777777" w:rsidR="00A35A80" w:rsidRDefault="00A35A80" w:rsidP="00A35A80">
      <w:pPr>
        <w:rPr>
          <w:sz w:val="28"/>
          <w:szCs w:val="28"/>
        </w:rPr>
      </w:pPr>
    </w:p>
    <w:p w14:paraId="391B198C" w14:textId="22179997" w:rsidR="00A35A80" w:rsidRPr="00A35A80" w:rsidRDefault="00A35A80" w:rsidP="00A35A80">
      <w:pPr>
        <w:rPr>
          <w:sz w:val="40"/>
          <w:szCs w:val="40"/>
        </w:rPr>
      </w:pPr>
      <w:r w:rsidRPr="00A35A80">
        <w:rPr>
          <w:sz w:val="40"/>
          <w:szCs w:val="40"/>
        </w:rPr>
        <w:lastRenderedPageBreak/>
        <w:t>Interrupt-Based Communication</w:t>
      </w:r>
      <w:r>
        <w:rPr>
          <w:sz w:val="40"/>
          <w:szCs w:val="40"/>
        </w:rPr>
        <w:t>:</w:t>
      </w:r>
    </w:p>
    <w:p w14:paraId="5FAFDFF5" w14:textId="77777777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 driver also supports interrupt mode using:</w:t>
      </w:r>
    </w:p>
    <w:p w14:paraId="32476BA2" w14:textId="77777777" w:rsidR="00A35A80" w:rsidRPr="00A35A80" w:rsidRDefault="00A35A80" w:rsidP="00A35A80">
      <w:pPr>
        <w:rPr>
          <w:color w:val="0F4761" w:themeColor="accent1" w:themeShade="BF"/>
          <w:sz w:val="28"/>
          <w:szCs w:val="28"/>
        </w:rPr>
      </w:pPr>
      <w:r w:rsidRPr="00A35A80">
        <w:rPr>
          <w:color w:val="0F4761" w:themeColor="accent1" w:themeShade="BF"/>
          <w:sz w:val="28"/>
          <w:szCs w:val="28"/>
        </w:rPr>
        <w:t>I2C_</w:t>
      </w:r>
      <w:proofErr w:type="gramStart"/>
      <w:r w:rsidRPr="00A35A80">
        <w:rPr>
          <w:color w:val="0F4761" w:themeColor="accent1" w:themeShade="BF"/>
          <w:sz w:val="28"/>
          <w:szCs w:val="28"/>
        </w:rPr>
        <w:t>MasterSendDataIT(</w:t>
      </w:r>
      <w:proofErr w:type="gramEnd"/>
      <w:r w:rsidRPr="00A35A80">
        <w:rPr>
          <w:color w:val="0F4761" w:themeColor="accent1" w:themeShade="BF"/>
          <w:sz w:val="28"/>
          <w:szCs w:val="28"/>
        </w:rPr>
        <w:t>)</w:t>
      </w:r>
    </w:p>
    <w:p w14:paraId="78F8E9CF" w14:textId="77777777" w:rsidR="00A35A80" w:rsidRPr="00A35A80" w:rsidRDefault="00A35A80" w:rsidP="00A35A80">
      <w:pPr>
        <w:rPr>
          <w:color w:val="0F4761" w:themeColor="accent1" w:themeShade="BF"/>
          <w:sz w:val="28"/>
          <w:szCs w:val="28"/>
        </w:rPr>
      </w:pPr>
      <w:r w:rsidRPr="00A35A80">
        <w:rPr>
          <w:color w:val="0F4761" w:themeColor="accent1" w:themeShade="BF"/>
          <w:sz w:val="28"/>
          <w:szCs w:val="28"/>
        </w:rPr>
        <w:t>I2C_</w:t>
      </w:r>
      <w:proofErr w:type="gramStart"/>
      <w:r w:rsidRPr="00A35A80">
        <w:rPr>
          <w:color w:val="0F4761" w:themeColor="accent1" w:themeShade="BF"/>
          <w:sz w:val="28"/>
          <w:szCs w:val="28"/>
        </w:rPr>
        <w:t>MasterReceiveDataIT(</w:t>
      </w:r>
      <w:proofErr w:type="gramEnd"/>
      <w:r w:rsidRPr="00A35A80">
        <w:rPr>
          <w:color w:val="0F4761" w:themeColor="accent1" w:themeShade="BF"/>
          <w:sz w:val="28"/>
          <w:szCs w:val="28"/>
        </w:rPr>
        <w:t>)</w:t>
      </w:r>
    </w:p>
    <w:p w14:paraId="002EA0BD" w14:textId="77777777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These functions allow communication without continuously checking status flags, reducing CPU usage.</w:t>
      </w:r>
    </w:p>
    <w:p w14:paraId="17D933ED" w14:textId="32E9B863" w:rsidR="00A35A80" w:rsidRPr="00A35A80" w:rsidRDefault="00A35A80" w:rsidP="00A35A80">
      <w:pPr>
        <w:rPr>
          <w:sz w:val="40"/>
          <w:szCs w:val="40"/>
        </w:rPr>
      </w:pPr>
      <w:r w:rsidRPr="00A35A80">
        <w:rPr>
          <w:sz w:val="40"/>
          <w:szCs w:val="40"/>
        </w:rPr>
        <w:t>Slave Mode Communication</w:t>
      </w:r>
      <w:r>
        <w:rPr>
          <w:sz w:val="40"/>
          <w:szCs w:val="40"/>
        </w:rPr>
        <w:t>:</w:t>
      </w:r>
    </w:p>
    <w:p w14:paraId="46347F9B" w14:textId="5DAD8598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 following APIs are used when STM32 operates as an I2C slave:</w:t>
      </w:r>
    </w:p>
    <w:p w14:paraId="671026CB" w14:textId="77777777" w:rsidR="00A35A80" w:rsidRPr="00A35A80" w:rsidRDefault="00A35A80" w:rsidP="00A35A80">
      <w:pPr>
        <w:rPr>
          <w:color w:val="0F4761" w:themeColor="accent1" w:themeShade="BF"/>
          <w:sz w:val="28"/>
          <w:szCs w:val="28"/>
        </w:rPr>
      </w:pPr>
      <w:r w:rsidRPr="00A35A80">
        <w:rPr>
          <w:color w:val="0F4761" w:themeColor="accent1" w:themeShade="BF"/>
          <w:sz w:val="28"/>
          <w:szCs w:val="28"/>
        </w:rPr>
        <w:t>I2C_</w:t>
      </w:r>
      <w:proofErr w:type="gramStart"/>
      <w:r w:rsidRPr="00A35A80">
        <w:rPr>
          <w:color w:val="0F4761" w:themeColor="accent1" w:themeShade="BF"/>
          <w:sz w:val="28"/>
          <w:szCs w:val="28"/>
        </w:rPr>
        <w:t>SlaveSendData(</w:t>
      </w:r>
      <w:proofErr w:type="gramEnd"/>
      <w:r w:rsidRPr="00A35A80">
        <w:rPr>
          <w:color w:val="0F4761" w:themeColor="accent1" w:themeShade="BF"/>
          <w:sz w:val="28"/>
          <w:szCs w:val="28"/>
        </w:rPr>
        <w:t>)</w:t>
      </w:r>
    </w:p>
    <w:p w14:paraId="71AD39B9" w14:textId="77777777" w:rsidR="00A35A80" w:rsidRPr="00A35A80" w:rsidRDefault="00A35A80" w:rsidP="00A35A80">
      <w:pPr>
        <w:rPr>
          <w:color w:val="0F4761" w:themeColor="accent1" w:themeShade="BF"/>
          <w:sz w:val="28"/>
          <w:szCs w:val="28"/>
        </w:rPr>
      </w:pPr>
      <w:r w:rsidRPr="00A35A80">
        <w:rPr>
          <w:color w:val="0F4761" w:themeColor="accent1" w:themeShade="BF"/>
          <w:sz w:val="28"/>
          <w:szCs w:val="28"/>
        </w:rPr>
        <w:t>I2C_</w:t>
      </w:r>
      <w:proofErr w:type="gramStart"/>
      <w:r w:rsidRPr="00A35A80">
        <w:rPr>
          <w:color w:val="0F4761" w:themeColor="accent1" w:themeShade="BF"/>
          <w:sz w:val="28"/>
          <w:szCs w:val="28"/>
        </w:rPr>
        <w:t>SlaveReceiveData(</w:t>
      </w:r>
      <w:proofErr w:type="gramEnd"/>
      <w:r w:rsidRPr="00A35A80">
        <w:rPr>
          <w:color w:val="0F4761" w:themeColor="accent1" w:themeShade="BF"/>
          <w:sz w:val="28"/>
          <w:szCs w:val="28"/>
        </w:rPr>
        <w:t>)</w:t>
      </w:r>
    </w:p>
    <w:p w14:paraId="1D8C5157" w14:textId="77777777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These functions send and receive data between the slave and master devices.</w:t>
      </w:r>
    </w:p>
    <w:p w14:paraId="2B193612" w14:textId="0CC76AFC" w:rsidR="00A35A80" w:rsidRPr="00A35A80" w:rsidRDefault="00A35A80" w:rsidP="00A35A80">
      <w:pPr>
        <w:rPr>
          <w:sz w:val="40"/>
          <w:szCs w:val="40"/>
        </w:rPr>
      </w:pPr>
      <w:r w:rsidRPr="00A35A80">
        <w:rPr>
          <w:sz w:val="40"/>
          <w:szCs w:val="40"/>
        </w:rPr>
        <w:t>Interrupt Handling</w:t>
      </w:r>
      <w:r>
        <w:rPr>
          <w:sz w:val="40"/>
          <w:szCs w:val="40"/>
        </w:rPr>
        <w:t>:</w:t>
      </w:r>
    </w:p>
    <w:p w14:paraId="7B5546DD" w14:textId="51995015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 driver provides:</w:t>
      </w:r>
    </w:p>
    <w:p w14:paraId="118C9675" w14:textId="77777777" w:rsidR="00A35A80" w:rsidRPr="00A35A80" w:rsidRDefault="00A35A80" w:rsidP="00A35A80">
      <w:pPr>
        <w:rPr>
          <w:color w:val="45B0E1" w:themeColor="accent1" w:themeTint="99"/>
          <w:sz w:val="28"/>
          <w:szCs w:val="28"/>
        </w:rPr>
      </w:pPr>
      <w:r w:rsidRPr="00A35A80">
        <w:rPr>
          <w:color w:val="45B0E1" w:themeColor="accent1" w:themeTint="99"/>
          <w:sz w:val="28"/>
          <w:szCs w:val="28"/>
        </w:rPr>
        <w:t>I2C_</w:t>
      </w:r>
      <w:proofErr w:type="gramStart"/>
      <w:r w:rsidRPr="00A35A80">
        <w:rPr>
          <w:color w:val="45B0E1" w:themeColor="accent1" w:themeTint="99"/>
          <w:sz w:val="28"/>
          <w:szCs w:val="28"/>
        </w:rPr>
        <w:t>IRQInterruptConfig(</w:t>
      </w:r>
      <w:proofErr w:type="gramEnd"/>
      <w:r w:rsidRPr="00A35A80">
        <w:rPr>
          <w:color w:val="45B0E1" w:themeColor="accent1" w:themeTint="99"/>
          <w:sz w:val="28"/>
          <w:szCs w:val="28"/>
        </w:rPr>
        <w:t>)</w:t>
      </w:r>
    </w:p>
    <w:p w14:paraId="5974C36B" w14:textId="77777777" w:rsidR="00A35A80" w:rsidRPr="00A35A80" w:rsidRDefault="00A35A80" w:rsidP="00A35A80">
      <w:pPr>
        <w:rPr>
          <w:color w:val="45B0E1" w:themeColor="accent1" w:themeTint="99"/>
          <w:sz w:val="28"/>
          <w:szCs w:val="28"/>
        </w:rPr>
      </w:pPr>
      <w:r w:rsidRPr="00A35A80">
        <w:rPr>
          <w:color w:val="45B0E1" w:themeColor="accent1" w:themeTint="99"/>
          <w:sz w:val="28"/>
          <w:szCs w:val="28"/>
        </w:rPr>
        <w:t>I2C_</w:t>
      </w:r>
      <w:proofErr w:type="gramStart"/>
      <w:r w:rsidRPr="00A35A80">
        <w:rPr>
          <w:color w:val="45B0E1" w:themeColor="accent1" w:themeTint="99"/>
          <w:sz w:val="28"/>
          <w:szCs w:val="28"/>
        </w:rPr>
        <w:t>IRQPriorityConfig(</w:t>
      </w:r>
      <w:proofErr w:type="gramEnd"/>
      <w:r w:rsidRPr="00A35A80">
        <w:rPr>
          <w:color w:val="45B0E1" w:themeColor="accent1" w:themeTint="99"/>
          <w:sz w:val="28"/>
          <w:szCs w:val="28"/>
        </w:rPr>
        <w:t>)</w:t>
      </w:r>
    </w:p>
    <w:p w14:paraId="6F79D38F" w14:textId="77777777" w:rsidR="00A35A80" w:rsidRPr="00A35A80" w:rsidRDefault="00A35A80" w:rsidP="00A35A80">
      <w:pPr>
        <w:rPr>
          <w:color w:val="45B0E1" w:themeColor="accent1" w:themeTint="99"/>
          <w:sz w:val="28"/>
          <w:szCs w:val="28"/>
        </w:rPr>
      </w:pPr>
      <w:r w:rsidRPr="00A35A80">
        <w:rPr>
          <w:color w:val="45B0E1" w:themeColor="accent1" w:themeTint="99"/>
          <w:sz w:val="28"/>
          <w:szCs w:val="28"/>
        </w:rPr>
        <w:t>I2C_EV_</w:t>
      </w:r>
      <w:proofErr w:type="gramStart"/>
      <w:r w:rsidRPr="00A35A80">
        <w:rPr>
          <w:color w:val="45B0E1" w:themeColor="accent1" w:themeTint="99"/>
          <w:sz w:val="28"/>
          <w:szCs w:val="28"/>
        </w:rPr>
        <w:t>IRQHandling(</w:t>
      </w:r>
      <w:proofErr w:type="gramEnd"/>
      <w:r w:rsidRPr="00A35A80">
        <w:rPr>
          <w:color w:val="45B0E1" w:themeColor="accent1" w:themeTint="99"/>
          <w:sz w:val="28"/>
          <w:szCs w:val="28"/>
        </w:rPr>
        <w:t>)</w:t>
      </w:r>
    </w:p>
    <w:p w14:paraId="2FB6002C" w14:textId="77777777" w:rsidR="00A35A80" w:rsidRPr="00A35A80" w:rsidRDefault="00A35A80" w:rsidP="00A35A80">
      <w:pPr>
        <w:rPr>
          <w:color w:val="45B0E1" w:themeColor="accent1" w:themeTint="99"/>
          <w:sz w:val="28"/>
          <w:szCs w:val="28"/>
        </w:rPr>
      </w:pPr>
      <w:r w:rsidRPr="00A35A80">
        <w:rPr>
          <w:color w:val="45B0E1" w:themeColor="accent1" w:themeTint="99"/>
          <w:sz w:val="28"/>
          <w:szCs w:val="28"/>
        </w:rPr>
        <w:t>I2C_ER_</w:t>
      </w:r>
      <w:proofErr w:type="gramStart"/>
      <w:r w:rsidRPr="00A35A80">
        <w:rPr>
          <w:color w:val="45B0E1" w:themeColor="accent1" w:themeTint="99"/>
          <w:sz w:val="28"/>
          <w:szCs w:val="28"/>
        </w:rPr>
        <w:t>IRQHandling(</w:t>
      </w:r>
      <w:proofErr w:type="gramEnd"/>
      <w:r w:rsidRPr="00A35A80">
        <w:rPr>
          <w:color w:val="45B0E1" w:themeColor="accent1" w:themeTint="99"/>
          <w:sz w:val="28"/>
          <w:szCs w:val="28"/>
        </w:rPr>
        <w:t>)</w:t>
      </w:r>
    </w:p>
    <w:p w14:paraId="76D564D8" w14:textId="74316F20" w:rsidR="00A35A80" w:rsidRPr="00A35A80" w:rsidRDefault="00A35A80" w:rsidP="00A35A80">
      <w:pPr>
        <w:rPr>
          <w:sz w:val="28"/>
          <w:szCs w:val="28"/>
        </w:rPr>
      </w:pPr>
      <w:r w:rsidRPr="00A35A80">
        <w:rPr>
          <w:sz w:val="28"/>
          <w:szCs w:val="28"/>
        </w:rPr>
        <w:t>These functions configure interrupts and handle communication events and error conditions.</w:t>
      </w:r>
    </w:p>
    <w:p w14:paraId="4EC6BDE8" w14:textId="4A9385C5" w:rsidR="00971654" w:rsidRDefault="00971654" w:rsidP="00971654">
      <w:pPr>
        <w:pStyle w:val="ListParagraph"/>
        <w:ind w:left="0"/>
        <w:rPr>
          <w:sz w:val="40"/>
          <w:szCs w:val="40"/>
        </w:rPr>
      </w:pPr>
      <w:r w:rsidRPr="00971654">
        <w:rPr>
          <w:sz w:val="40"/>
          <w:szCs w:val="40"/>
        </w:rPr>
        <w:t>Conclusion</w:t>
      </w:r>
      <w:r>
        <w:rPr>
          <w:sz w:val="40"/>
          <w:szCs w:val="40"/>
        </w:rPr>
        <w:t>:</w:t>
      </w:r>
    </w:p>
    <w:p w14:paraId="78EC716E" w14:textId="77777777" w:rsidR="00971654" w:rsidRPr="00971654" w:rsidRDefault="00971654" w:rsidP="00971654">
      <w:pPr>
        <w:pStyle w:val="ListParagraph"/>
        <w:ind w:left="0"/>
        <w:rPr>
          <w:sz w:val="40"/>
          <w:szCs w:val="40"/>
        </w:rPr>
      </w:pPr>
    </w:p>
    <w:p w14:paraId="66D87C3C" w14:textId="39705B20" w:rsidR="00A35A80" w:rsidRPr="00A35A80" w:rsidRDefault="00971654" w:rsidP="00971654">
      <w:pPr>
        <w:pStyle w:val="ListParagraph"/>
        <w:ind w:left="0"/>
        <w:rPr>
          <w:sz w:val="28"/>
          <w:szCs w:val="28"/>
        </w:rPr>
      </w:pPr>
      <w:r w:rsidRPr="00971654">
        <w:rPr>
          <w:sz w:val="28"/>
          <w:szCs w:val="28"/>
        </w:rPr>
        <w:t>The I2C driver provides a simple and efficient way to communicate with external I2C devices. It supports both polling and interrupt-based communication and hides the complexity of register-level programming through easy-to-use APIs.</w:t>
      </w:r>
    </w:p>
    <w:sectPr w:rsidR="00A35A80" w:rsidRPr="00A35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E499E"/>
    <w:multiLevelType w:val="hybridMultilevel"/>
    <w:tmpl w:val="FE303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E7105"/>
    <w:multiLevelType w:val="hybridMultilevel"/>
    <w:tmpl w:val="463867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5F3F5C"/>
    <w:multiLevelType w:val="hybridMultilevel"/>
    <w:tmpl w:val="E09EA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18647">
    <w:abstractNumId w:val="2"/>
  </w:num>
  <w:num w:numId="2" w16cid:durableId="22874951">
    <w:abstractNumId w:val="0"/>
  </w:num>
  <w:num w:numId="3" w16cid:durableId="1831601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1C"/>
    <w:rsid w:val="00520726"/>
    <w:rsid w:val="008543A1"/>
    <w:rsid w:val="00971654"/>
    <w:rsid w:val="00A35A80"/>
    <w:rsid w:val="00B201C5"/>
    <w:rsid w:val="00C0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2463"/>
  <w15:chartTrackingRefBased/>
  <w15:docId w15:val="{24774FEC-F5D6-45A7-81C4-BA138C1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26380-DB20-4D93-A5F0-048D6065F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V K</dc:creator>
  <cp:keywords/>
  <dc:description/>
  <cp:lastModifiedBy>Megha V K</cp:lastModifiedBy>
  <cp:revision>1</cp:revision>
  <dcterms:created xsi:type="dcterms:W3CDTF">2026-06-25T13:14:00Z</dcterms:created>
  <dcterms:modified xsi:type="dcterms:W3CDTF">2026-06-25T14:14:00Z</dcterms:modified>
</cp:coreProperties>
</file>